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784" w:rsidRDefault="00F2378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0"/>
        <w:gridCol w:w="3945"/>
      </w:tblGrid>
      <w:tr w:rsidR="00F23784" w:rsidRPr="008B3C3D" w:rsidTr="00C221C8">
        <w:tc>
          <w:tcPr>
            <w:tcW w:w="5852" w:type="dxa"/>
          </w:tcPr>
          <w:p w:rsidR="00F23784" w:rsidRDefault="00F23784" w:rsidP="00C221C8">
            <w:pPr>
              <w:pStyle w:val="a3"/>
              <w:rPr>
                <w:szCs w:val="18"/>
              </w:rPr>
            </w:pPr>
            <w:r w:rsidRPr="007077C1">
              <w:rPr>
                <w:noProof/>
                <w:szCs w:val="18"/>
              </w:rPr>
              <w:drawing>
                <wp:inline distT="0" distB="0" distL="0" distR="0" wp14:anchorId="5EA47B03" wp14:editId="67100059">
                  <wp:extent cx="1451306" cy="321869"/>
                  <wp:effectExtent l="19050" t="0" r="0" b="0"/>
                  <wp:docPr id="1" name="Рисунок 1" descr="Держава(эмблемка)"/>
                  <wp:cNvGraphicFramePr/>
                  <a:graphic xmlns:a="http://schemas.openxmlformats.org/drawingml/2006/main">
                    <a:graphicData uri="http://schemas.openxmlformats.org/drawingml/2006/picture">
                      <pic:pic xmlns:pic="http://schemas.openxmlformats.org/drawingml/2006/picture">
                        <pic:nvPicPr>
                          <pic:cNvPr id="2" name="Picture 1" descr="Держава(эмблемка)"/>
                          <pic:cNvPicPr>
                            <a:picLocks noChangeAspect="1" noChangeArrowheads="1"/>
                          </pic:cNvPicPr>
                        </pic:nvPicPr>
                        <pic:blipFill>
                          <a:blip r:embed="rId6" cstate="print"/>
                          <a:srcRect/>
                          <a:stretch>
                            <a:fillRect/>
                          </a:stretch>
                        </pic:blipFill>
                        <pic:spPr bwMode="auto">
                          <a:xfrm>
                            <a:off x="0" y="0"/>
                            <a:ext cx="1451578" cy="321929"/>
                          </a:xfrm>
                          <a:prstGeom prst="rect">
                            <a:avLst/>
                          </a:prstGeom>
                          <a:noFill/>
                          <a:ln w="9525">
                            <a:noFill/>
                            <a:miter lim="800000"/>
                            <a:headEnd/>
                            <a:tailEnd/>
                          </a:ln>
                        </pic:spPr>
                      </pic:pic>
                    </a:graphicData>
                  </a:graphic>
                </wp:inline>
              </w:drawing>
            </w:r>
          </w:p>
          <w:p w:rsidR="00F23784" w:rsidRPr="007077C1" w:rsidRDefault="00F23784" w:rsidP="00C221C8">
            <w:pPr>
              <w:pStyle w:val="a3"/>
              <w:jc w:val="right"/>
              <w:rPr>
                <w:szCs w:val="18"/>
              </w:rPr>
            </w:pPr>
          </w:p>
        </w:tc>
        <w:tc>
          <w:tcPr>
            <w:tcW w:w="4286" w:type="dxa"/>
          </w:tcPr>
          <w:p w:rsidR="00F23784" w:rsidRPr="008B3C3D" w:rsidRDefault="00F23784" w:rsidP="00F23784">
            <w:pPr>
              <w:pStyle w:val="a3"/>
              <w:jc w:val="right"/>
              <w:rPr>
                <w:rFonts w:ascii="Times New Roman" w:hAnsi="Times New Roman"/>
                <w:szCs w:val="18"/>
              </w:rPr>
            </w:pPr>
            <w:r w:rsidRPr="008B3C3D">
              <w:rPr>
                <w:rFonts w:ascii="Times New Roman" w:hAnsi="Times New Roman"/>
                <w:szCs w:val="18"/>
              </w:rPr>
              <w:t xml:space="preserve">Приложение № </w:t>
            </w:r>
            <w:r>
              <w:rPr>
                <w:rFonts w:ascii="Times New Roman" w:hAnsi="Times New Roman"/>
                <w:szCs w:val="18"/>
              </w:rPr>
              <w:t>10</w:t>
            </w:r>
            <w:r w:rsidRPr="008B3C3D">
              <w:rPr>
                <w:rFonts w:ascii="Times New Roman" w:hAnsi="Times New Roman"/>
                <w:szCs w:val="18"/>
              </w:rPr>
              <w:br/>
              <w:t xml:space="preserve">к </w:t>
            </w:r>
            <w:r>
              <w:rPr>
                <w:rFonts w:ascii="Times New Roman" w:hAnsi="Times New Roman"/>
                <w:szCs w:val="18"/>
              </w:rPr>
              <w:t>Регламенту обслуживания клиентов на финансовых рынках</w:t>
            </w:r>
            <w:r w:rsidRPr="008B3C3D">
              <w:rPr>
                <w:rFonts w:ascii="Times New Roman" w:hAnsi="Times New Roman"/>
                <w:szCs w:val="18"/>
              </w:rPr>
              <w:br/>
              <w:t>АКБ «Держава» ПАО</w:t>
            </w:r>
          </w:p>
        </w:tc>
      </w:tr>
    </w:tbl>
    <w:p w:rsidR="00F23784" w:rsidRDefault="00F23784">
      <w:r>
        <w:br w:type="textWrapping" w:clear="all"/>
      </w:r>
    </w:p>
    <w:p w:rsidR="00F23784" w:rsidRPr="00F23784" w:rsidRDefault="00F23784" w:rsidP="00F23784">
      <w:pPr>
        <w:jc w:val="center"/>
        <w:rPr>
          <w:rFonts w:ascii="Times New Roman" w:hAnsi="Times New Roman" w:cs="Times New Roman"/>
          <w:b/>
          <w:sz w:val="18"/>
          <w:szCs w:val="18"/>
        </w:rPr>
      </w:pPr>
      <w:r w:rsidRPr="00F23784">
        <w:rPr>
          <w:rFonts w:ascii="Times New Roman" w:hAnsi="Times New Roman" w:cs="Times New Roman"/>
          <w:b/>
          <w:sz w:val="18"/>
          <w:szCs w:val="18"/>
        </w:rPr>
        <w:t xml:space="preserve">УВЕДОМЛЕНИЕ О ЗАПРЕТЕ НА ОСУЩЕСТВЛЕНИЕ ДЕЙСТВИЙ, ОТНОСЯЩИХСЯ К МАНИПУЛИРОВАНИЮ РЫНКОМ, И ОГРАНИЧЕНИЯХ НА ИСПОЛЬЗОВАНИЕ ИНСАЙДЕРСКОЙ ИНФОРМАЦИИ </w:t>
      </w:r>
    </w:p>
    <w:p w:rsidR="00F23784" w:rsidRDefault="00F23784"/>
    <w:p w:rsidR="00225D51" w:rsidRDefault="00F23784" w:rsidP="00F23784">
      <w:pPr>
        <w:ind w:firstLine="709"/>
        <w:jc w:val="both"/>
        <w:rPr>
          <w:rFonts w:ascii="Times New Roman" w:hAnsi="Times New Roman" w:cs="Times New Roman"/>
        </w:rPr>
      </w:pPr>
      <w:r w:rsidRPr="00225D51">
        <w:rPr>
          <w:rFonts w:ascii="Times New Roman" w:hAnsi="Times New Roman" w:cs="Times New Roman"/>
        </w:rPr>
        <w:t>Настоящим ««Акционерный коммерческий банк «Держава» публичное акционерное общество» (ИНН 7729003482, зарегистрирован Банком России 05 марта 1994 года за № 2738, внесен в реестр МРП 17 марта 1994 года за № 030.920, свидетельство о внесении в ЕГРЮЛ серия 77 № 007636106, выдано Межрайонной ИФНС № 39 по г. Москве 28 августа 2002 года за основным государственным регистрационным</w:t>
      </w:r>
      <w:r w:rsidR="00225D51">
        <w:rPr>
          <w:rFonts w:ascii="Times New Roman" w:hAnsi="Times New Roman" w:cs="Times New Roman"/>
        </w:rPr>
        <w:t xml:space="preserve"> номером (ОГРН) 1027739120199, </w:t>
      </w:r>
      <w:r w:rsidRPr="00225D51">
        <w:rPr>
          <w:rFonts w:ascii="Times New Roman" w:hAnsi="Times New Roman" w:cs="Times New Roman"/>
        </w:rPr>
        <w:t xml:space="preserve">местонахождение: 119435, Москва, Большой Саввинский переулок, д. 2, стр. 9), уведомляет Вас о запрете на осуществление действий, относящихся к манипулированию рынком, и ограничениях на использование инсайдерской информации и (или) манипулирование рынком, предусмотренных статьями 5 и 6 Федерального закона от 27.07.2010 № 224- 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 Федеральный закон № 224-ФЗ) и принятыми в соответствии с ним нормативными актами Банка России. </w:t>
      </w:r>
    </w:p>
    <w:p w:rsidR="00225D51" w:rsidRDefault="00F23784" w:rsidP="00F23784">
      <w:pPr>
        <w:ind w:firstLine="709"/>
        <w:jc w:val="both"/>
        <w:rPr>
          <w:rFonts w:ascii="Times New Roman" w:hAnsi="Times New Roman" w:cs="Times New Roman"/>
        </w:rPr>
      </w:pPr>
      <w:r w:rsidRPr="00225D51">
        <w:rPr>
          <w:rFonts w:ascii="Times New Roman" w:hAnsi="Times New Roman" w:cs="Times New Roman"/>
        </w:rPr>
        <w:t xml:space="preserve">В соответствии со ст. 6 Федерального закона № 224-ФЗ: </w:t>
      </w:r>
    </w:p>
    <w:p w:rsidR="00225D51" w:rsidRDefault="00F23784" w:rsidP="00F23784">
      <w:pPr>
        <w:ind w:firstLine="709"/>
        <w:jc w:val="both"/>
        <w:rPr>
          <w:rFonts w:ascii="Times New Roman" w:hAnsi="Times New Roman" w:cs="Times New Roman"/>
        </w:rPr>
      </w:pPr>
      <w:r w:rsidRPr="00225D51">
        <w:rPr>
          <w:rFonts w:ascii="Times New Roman" w:hAnsi="Times New Roman" w:cs="Times New Roman"/>
          <w:b/>
        </w:rPr>
        <w:t>1. Запрещается использование инсайдерской информации:</w:t>
      </w:r>
      <w:r w:rsidRPr="00225D51">
        <w:rPr>
          <w:rFonts w:ascii="Times New Roman" w:hAnsi="Times New Roman" w:cs="Times New Roman"/>
        </w:rPr>
        <w:t xml:space="preserve"> </w:t>
      </w:r>
    </w:p>
    <w:p w:rsidR="00225D51" w:rsidRDefault="00F23784" w:rsidP="00F23784">
      <w:pPr>
        <w:ind w:firstLine="709"/>
        <w:jc w:val="both"/>
        <w:rPr>
          <w:rFonts w:ascii="Times New Roman" w:hAnsi="Times New Roman" w:cs="Times New Roman"/>
        </w:rPr>
      </w:pPr>
      <w:r w:rsidRPr="00225D51">
        <w:rPr>
          <w:rFonts w:ascii="Times New Roman" w:hAnsi="Times New Roman" w:cs="Times New Roman"/>
        </w:rPr>
        <w:t xml:space="preserve">1) для осуществления операций с финансовыми инструментами, иностранной валютой и (или) товарами которых касается инсайдерская информация, за свой счет или за счет третьего лица, за исключением совершения операций в рамках исполнения обязательств по покупке или продаже финансовых инструментов, иностранной валюты и (или) товаров, срок исполнения которого наступил, если такое обязательство возникло в результате операции, совершенной до того, как лицу стала известна инсайдерская информация; </w:t>
      </w:r>
    </w:p>
    <w:p w:rsidR="00225D51" w:rsidRDefault="00F23784" w:rsidP="00F23784">
      <w:pPr>
        <w:ind w:firstLine="709"/>
        <w:jc w:val="both"/>
        <w:rPr>
          <w:rFonts w:ascii="Times New Roman" w:hAnsi="Times New Roman" w:cs="Times New Roman"/>
        </w:rPr>
      </w:pPr>
      <w:r w:rsidRPr="00225D51">
        <w:rPr>
          <w:rFonts w:ascii="Times New Roman" w:hAnsi="Times New Roman" w:cs="Times New Roman"/>
        </w:rPr>
        <w:t xml:space="preserve">2) путем передачи ее другому лицу, за исключением случаев передачи этой информации лицу, включенному в список инсайдеров, в связи с исполнением обязанностей, установленных федеральными законами, либо в связи с исполнением трудовых обязанностей или исполнением договора; </w:t>
      </w:r>
    </w:p>
    <w:p w:rsidR="00225D51" w:rsidRDefault="00F23784" w:rsidP="00F23784">
      <w:pPr>
        <w:ind w:firstLine="709"/>
        <w:jc w:val="both"/>
        <w:rPr>
          <w:rFonts w:ascii="Times New Roman" w:hAnsi="Times New Roman" w:cs="Times New Roman"/>
        </w:rPr>
      </w:pPr>
      <w:r w:rsidRPr="00225D51">
        <w:rPr>
          <w:rFonts w:ascii="Times New Roman" w:hAnsi="Times New Roman" w:cs="Times New Roman"/>
        </w:rPr>
        <w:t xml:space="preserve">3) путем дачи рекомендаций третьим лицам, </w:t>
      </w:r>
      <w:proofErr w:type="spellStart"/>
      <w:r w:rsidRPr="00225D51">
        <w:rPr>
          <w:rFonts w:ascii="Times New Roman" w:hAnsi="Times New Roman" w:cs="Times New Roman"/>
        </w:rPr>
        <w:t>обязывания</w:t>
      </w:r>
      <w:proofErr w:type="spellEnd"/>
      <w:r w:rsidRPr="00225D51">
        <w:rPr>
          <w:rFonts w:ascii="Times New Roman" w:hAnsi="Times New Roman" w:cs="Times New Roman"/>
        </w:rPr>
        <w:t xml:space="preserve"> или побуждения их иным образом к приобретению или продаже финансовых инструментов, иностранной валюты и (или)товаров. </w:t>
      </w:r>
    </w:p>
    <w:p w:rsidR="00225D51" w:rsidRDefault="00F23784" w:rsidP="00F23784">
      <w:pPr>
        <w:ind w:firstLine="709"/>
        <w:jc w:val="both"/>
        <w:rPr>
          <w:rFonts w:ascii="Times New Roman" w:hAnsi="Times New Roman" w:cs="Times New Roman"/>
        </w:rPr>
      </w:pPr>
      <w:r w:rsidRPr="00225D51">
        <w:rPr>
          <w:rFonts w:ascii="Times New Roman" w:hAnsi="Times New Roman" w:cs="Times New Roman"/>
          <w:b/>
        </w:rPr>
        <w:t>2. Запрещается осуществлять действия, относящиеся в соответствии с Федеральным законом № 224-ФЗ к манипулированию рынком.</w:t>
      </w:r>
      <w:r w:rsidRPr="00225D51">
        <w:rPr>
          <w:rFonts w:ascii="Times New Roman" w:hAnsi="Times New Roman" w:cs="Times New Roman"/>
        </w:rPr>
        <w:t xml:space="preserve"> </w:t>
      </w:r>
    </w:p>
    <w:p w:rsidR="00225D51" w:rsidRDefault="00F23784" w:rsidP="00F23784">
      <w:pPr>
        <w:ind w:firstLine="709"/>
        <w:jc w:val="both"/>
        <w:rPr>
          <w:rFonts w:ascii="Times New Roman" w:hAnsi="Times New Roman" w:cs="Times New Roman"/>
        </w:rPr>
      </w:pPr>
      <w:r w:rsidRPr="00225D51">
        <w:rPr>
          <w:rFonts w:ascii="Times New Roman" w:hAnsi="Times New Roman" w:cs="Times New Roman"/>
        </w:rPr>
        <w:t xml:space="preserve">В соответствии со статьей 5 Федерального закона № 224-ФЗ к манипулированию рынком относятся следующие действия: </w:t>
      </w:r>
    </w:p>
    <w:p w:rsidR="00225D51" w:rsidRDefault="00F23784" w:rsidP="00F23784">
      <w:pPr>
        <w:ind w:firstLine="709"/>
        <w:jc w:val="both"/>
        <w:rPr>
          <w:rFonts w:ascii="Times New Roman" w:hAnsi="Times New Roman" w:cs="Times New Roman"/>
        </w:rPr>
      </w:pPr>
      <w:r w:rsidRPr="00225D51">
        <w:rPr>
          <w:rFonts w:ascii="Times New Roman" w:hAnsi="Times New Roman" w:cs="Times New Roman"/>
        </w:rPr>
        <w:t>1) умышленное распространение через средства массовой информации, информационно</w:t>
      </w:r>
      <w:r w:rsidR="00225D51">
        <w:rPr>
          <w:rFonts w:ascii="Times New Roman" w:hAnsi="Times New Roman" w:cs="Times New Roman"/>
        </w:rPr>
        <w:t>-</w:t>
      </w:r>
      <w:r w:rsidRPr="00225D51">
        <w:rPr>
          <w:rFonts w:ascii="Times New Roman" w:hAnsi="Times New Roman" w:cs="Times New Roman"/>
        </w:rPr>
        <w:t xml:space="preserve">телекоммуникационные сети, доступ к которым не ограничен определенным кругом лиц (в том числе информационно-телекоммуникационную сеть "Интернет"), любым иным способом заведомо ложных сведений, в результате которого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 </w:t>
      </w:r>
    </w:p>
    <w:p w:rsidR="00225D51" w:rsidRDefault="00F23784" w:rsidP="00225D51">
      <w:pPr>
        <w:ind w:firstLine="709"/>
        <w:jc w:val="both"/>
        <w:rPr>
          <w:rFonts w:ascii="Times New Roman" w:hAnsi="Times New Roman" w:cs="Times New Roman"/>
        </w:rPr>
      </w:pPr>
      <w:r w:rsidRPr="00225D51">
        <w:rPr>
          <w:rFonts w:ascii="Times New Roman" w:hAnsi="Times New Roman" w:cs="Times New Roman"/>
        </w:rPr>
        <w:lastRenderedPageBreak/>
        <w:t xml:space="preserve">2) совершение операций с финансовым инструментом, иностранной валютой и (или) товаром по предварительному соглашению между участниками торгов и (или) их работниками и (или) лицами, за счет или в интересах которых совершаются указанные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w:t>
      </w:r>
      <w:r w:rsidR="00225D51">
        <w:rPr>
          <w:rFonts w:ascii="Times New Roman" w:hAnsi="Times New Roman" w:cs="Times New Roman"/>
        </w:rPr>
        <w:t>Настоящий пункт применяется к организованным торгам, операции на которых совершаются на основании заявок, адресованных всем участникам торгов, в случае, если информация о лицах, подавших заявки, а также о лицах, в интересах которых были поданы заявки, не раскрывается другим участникам торгов.</w:t>
      </w:r>
    </w:p>
    <w:p w:rsidR="00225D51" w:rsidRDefault="00F23784" w:rsidP="00225D51">
      <w:pPr>
        <w:ind w:firstLine="709"/>
        <w:jc w:val="both"/>
        <w:rPr>
          <w:rFonts w:ascii="Times New Roman" w:hAnsi="Times New Roman" w:cs="Times New Roman"/>
        </w:rPr>
      </w:pPr>
      <w:r w:rsidRPr="00225D51">
        <w:rPr>
          <w:rFonts w:ascii="Times New Roman" w:hAnsi="Times New Roman" w:cs="Times New Roman"/>
        </w:rPr>
        <w:t xml:space="preserve">3) </w:t>
      </w:r>
      <w:r w:rsidR="00225D51" w:rsidRPr="00225D51">
        <w:rPr>
          <w:rFonts w:ascii="Times New Roman" w:hAnsi="Times New Roman" w:cs="Times New Roman"/>
        </w:rPr>
        <w:t>совершение сделок, обязательства сторон по которым исполняются за счет или в интересах одного лица,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сделок.</w:t>
      </w:r>
      <w:r w:rsidR="00225D51">
        <w:rPr>
          <w:rFonts w:ascii="Times New Roman" w:hAnsi="Times New Roman" w:cs="Times New Roman"/>
        </w:rPr>
        <w:t xml:space="preserve"> Настоящий пункт применяется к организованным торгам, сделки на которых заключаются на основании заявок, адресованных всем участникам торгов, в случае, если информация о лицах, подавших заявки, а также о лицах, в интересах которых были поданы заявки, не раскрывается другим участникам торгов.</w:t>
      </w:r>
    </w:p>
    <w:p w:rsidR="00225D51" w:rsidRDefault="00225D51" w:rsidP="00225D51">
      <w:pPr>
        <w:ind w:firstLine="709"/>
        <w:jc w:val="both"/>
        <w:rPr>
          <w:rFonts w:ascii="Times New Roman" w:hAnsi="Times New Roman" w:cs="Times New Roman"/>
        </w:rPr>
      </w:pPr>
      <w:r w:rsidRPr="00225D51">
        <w:rPr>
          <w:rFonts w:ascii="Times New Roman" w:hAnsi="Times New Roman" w:cs="Times New Roman"/>
        </w:rPr>
        <w:t xml:space="preserve">4) выставление за счет или в интересах одного лица заявок, в результате которого на организованных торгах одновременно появляются две и более заявки противоположной направленности, в которых цена покупки финансового инструмента, иностранной валюты и (или) товара выше цены либо равна цене продажи такого же финансового инструмента, иностранной валюты и (или) товара, в случае, если на основании указанных заявок совершены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Настоящий пункт применяется к организованным торгам, операции на которых совершаются на основании заявок, адресованных всем участникам торгов, в случае, если информация о лицах, подавших такие заявки, а также о лицах, в интересах которых были поданы такие заявки, не раскрывается другим участникам торгов; </w:t>
      </w:r>
    </w:p>
    <w:p w:rsidR="00225D51" w:rsidRDefault="00225D51" w:rsidP="00225D51">
      <w:pPr>
        <w:ind w:firstLine="709"/>
        <w:jc w:val="both"/>
        <w:rPr>
          <w:rFonts w:ascii="Times New Roman" w:hAnsi="Times New Roman" w:cs="Times New Roman"/>
        </w:rPr>
      </w:pPr>
      <w:r w:rsidRPr="00225D51">
        <w:rPr>
          <w:rFonts w:ascii="Times New Roman" w:hAnsi="Times New Roman" w:cs="Times New Roman"/>
        </w:rPr>
        <w:t xml:space="preserve">5) неоднократное в течение торгового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 либо наименьшую цену продажи финансового инструмента, иностранной валюты и (или) товара, в результате которых их цена существенно отклонилась от уровня, который сформировался бы без таких сделок, в целях последующего совершения за счет или в интересах того же или иного лица противоположных сделок по таким ценам и последующее совершение таких противоположных сделок; </w:t>
      </w:r>
    </w:p>
    <w:p w:rsidR="00225D51" w:rsidRDefault="00225D51" w:rsidP="00225D51">
      <w:pPr>
        <w:ind w:firstLine="709"/>
        <w:jc w:val="both"/>
        <w:rPr>
          <w:rFonts w:ascii="Times New Roman" w:hAnsi="Times New Roman" w:cs="Times New Roman"/>
        </w:rPr>
      </w:pPr>
      <w:r w:rsidRPr="00225D51">
        <w:rPr>
          <w:rFonts w:ascii="Times New Roman" w:hAnsi="Times New Roman" w:cs="Times New Roman"/>
        </w:rPr>
        <w:t xml:space="preserve">6) неоднократное в течение торгового дня совершение на организованных торгах за счет или в интересах одного лица сделок в целях введения в заблуждение относительно цены финансового инструмента, иностранной валюты и (или) товара, в результате которых цена финансового инструмента, иностранной валюты и (или) товара поддерживалась на уровне, существенно отличающемся от уровня, который сформировался бы без таких сделок; </w:t>
      </w:r>
    </w:p>
    <w:p w:rsidR="00C82B35" w:rsidRDefault="00225D51" w:rsidP="00225D51">
      <w:pPr>
        <w:ind w:firstLine="709"/>
        <w:jc w:val="both"/>
        <w:rPr>
          <w:rFonts w:ascii="Times New Roman" w:hAnsi="Times New Roman" w:cs="Times New Roman"/>
        </w:rPr>
      </w:pPr>
      <w:r w:rsidRPr="00225D51">
        <w:rPr>
          <w:rFonts w:ascii="Times New Roman" w:hAnsi="Times New Roman" w:cs="Times New Roman"/>
        </w:rPr>
        <w:t>7) неоднократное неисполнение обязательств по операциям, совершенным на организованных торгах без намерения их исполнения, с одними и теми же финансовым инструментом, иностранной валютой и (или) товаром, в результате чего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Указанные действия не признаются манипулированием рынком, если обязательства по указанным операциям были прекращены по основаниям, предусмотренным правилами организатора торговли и (или) клиринговой организации;</w:t>
      </w:r>
    </w:p>
    <w:p w:rsidR="00225D51" w:rsidRDefault="00225D51" w:rsidP="00225D51">
      <w:pPr>
        <w:ind w:firstLine="709"/>
        <w:jc w:val="both"/>
        <w:rPr>
          <w:rFonts w:ascii="Times New Roman" w:hAnsi="Times New Roman" w:cs="Times New Roman"/>
        </w:rPr>
      </w:pPr>
      <w:r w:rsidRPr="00225D51">
        <w:rPr>
          <w:rFonts w:ascii="Times New Roman" w:hAnsi="Times New Roman" w:cs="Times New Roman"/>
        </w:rPr>
        <w:lastRenderedPageBreak/>
        <w:t xml:space="preserve"> 8) действия, исчерпывающий перечень которых определяется нормативным актом Банка России в целях реализации функций, предусмотренных статьей 13 Федерального закона №224-ФЗ.</w:t>
      </w:r>
    </w:p>
    <w:p w:rsidR="00D43825" w:rsidRDefault="00C82B35" w:rsidP="00225D51">
      <w:pPr>
        <w:ind w:firstLine="709"/>
        <w:jc w:val="both"/>
        <w:rPr>
          <w:rFonts w:ascii="Times New Roman" w:hAnsi="Times New Roman" w:cs="Times New Roman"/>
          <w:b/>
        </w:rPr>
      </w:pPr>
      <w:r w:rsidRPr="00C82B35">
        <w:rPr>
          <w:rFonts w:ascii="Times New Roman" w:hAnsi="Times New Roman" w:cs="Times New Roman"/>
          <w:b/>
        </w:rPr>
        <w:t>В соответствии со статьей 7 Федерального закона № 224-ФЗ любое лицо неправомерно использовавшее инсайдерскую информацию и (или) осуществившее манипулирование рынком, несет ответственность в соответствии с законодательством Российской Федерации с учетом положений указанной статьи.</w:t>
      </w:r>
    </w:p>
    <w:p w:rsidR="00D56F20" w:rsidRDefault="00D56F20" w:rsidP="00225D51">
      <w:pPr>
        <w:ind w:firstLine="709"/>
        <w:jc w:val="both"/>
        <w:rPr>
          <w:rFonts w:ascii="Times New Roman" w:hAnsi="Times New Roman" w:cs="Times New Roman"/>
          <w:b/>
        </w:rPr>
      </w:pPr>
    </w:p>
    <w:p w:rsidR="00D56F20" w:rsidRDefault="00D56F20" w:rsidP="00225D51">
      <w:pPr>
        <w:ind w:firstLine="709"/>
        <w:jc w:val="both"/>
        <w:rPr>
          <w:rFonts w:ascii="Times New Roman" w:hAnsi="Times New Roman" w:cs="Times New Roman"/>
          <w:b/>
        </w:rPr>
      </w:pPr>
    </w:p>
    <w:p w:rsidR="00D56F20" w:rsidRPr="008B6505" w:rsidRDefault="00D56F20" w:rsidP="00D56F20">
      <w:pPr>
        <w:spacing w:after="0" w:line="360" w:lineRule="auto"/>
        <w:jc w:val="both"/>
        <w:rPr>
          <w:rFonts w:ascii="Times New Roman" w:hAnsi="Times New Roman"/>
          <w:sz w:val="24"/>
          <w:szCs w:val="24"/>
        </w:rPr>
      </w:pPr>
    </w:p>
    <w:tbl>
      <w:tblPr>
        <w:tblW w:w="9356" w:type="dxa"/>
        <w:tblLayout w:type="fixed"/>
        <w:tblLook w:val="04A0" w:firstRow="1" w:lastRow="0" w:firstColumn="1" w:lastColumn="0" w:noHBand="0" w:noVBand="1"/>
      </w:tblPr>
      <w:tblGrid>
        <w:gridCol w:w="2518"/>
        <w:gridCol w:w="405"/>
        <w:gridCol w:w="1438"/>
        <w:gridCol w:w="567"/>
        <w:gridCol w:w="567"/>
        <w:gridCol w:w="1437"/>
        <w:gridCol w:w="1337"/>
        <w:gridCol w:w="1087"/>
      </w:tblGrid>
      <w:tr w:rsidR="00D56F20" w:rsidRPr="00B06B6D" w:rsidTr="00D56F20">
        <w:tc>
          <w:tcPr>
            <w:tcW w:w="9356" w:type="dxa"/>
            <w:gridSpan w:val="8"/>
            <w:shd w:val="clear" w:color="auto" w:fill="D5D7D7"/>
            <w:vAlign w:val="center"/>
          </w:tcPr>
          <w:p w:rsidR="00D56F20" w:rsidRPr="00B06B6D" w:rsidRDefault="00D56F20" w:rsidP="00C221C8">
            <w:pPr>
              <w:spacing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 Клиента/Представителя Клиента:</w:t>
            </w:r>
          </w:p>
        </w:tc>
      </w:tr>
      <w:tr w:rsidR="00D56F20" w:rsidRPr="00B06B6D" w:rsidTr="00D56F20">
        <w:tc>
          <w:tcPr>
            <w:tcW w:w="4361" w:type="dxa"/>
            <w:gridSpan w:val="3"/>
            <w:shd w:val="clear" w:color="auto" w:fill="auto"/>
            <w:vAlign w:val="bottom"/>
          </w:tcPr>
          <w:p w:rsidR="00D56F20" w:rsidRPr="00B06B6D" w:rsidRDefault="00D56F20" w:rsidP="00C221C8">
            <w:pPr>
              <w:spacing w:before="120"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Дата подписания:</w:t>
            </w:r>
          </w:p>
        </w:tc>
        <w:tc>
          <w:tcPr>
            <w:tcW w:w="4995" w:type="dxa"/>
            <w:gridSpan w:val="5"/>
            <w:tcBorders>
              <w:left w:val="nil"/>
              <w:bottom w:val="single" w:sz="4" w:space="0" w:color="auto"/>
            </w:tcBorders>
            <w:shd w:val="clear" w:color="auto" w:fill="auto"/>
            <w:vAlign w:val="bottom"/>
          </w:tcPr>
          <w:p w:rsidR="00D56F20" w:rsidRPr="00B06B6D" w:rsidRDefault="00D56F20" w:rsidP="00C221C8">
            <w:pPr>
              <w:spacing w:before="120" w:after="0" w:line="240" w:lineRule="auto"/>
              <w:ind w:firstLine="34"/>
              <w:rPr>
                <w:rFonts w:ascii="Times New Roman" w:eastAsia="Times New Roman" w:hAnsi="Times New Roman"/>
                <w:sz w:val="20"/>
                <w:szCs w:val="20"/>
              </w:rPr>
            </w:pPr>
          </w:p>
        </w:tc>
      </w:tr>
      <w:tr w:rsidR="00D56F20" w:rsidRPr="00B06B6D" w:rsidTr="00D56F20">
        <w:tc>
          <w:tcPr>
            <w:tcW w:w="4361" w:type="dxa"/>
            <w:gridSpan w:val="3"/>
            <w:shd w:val="clear" w:color="auto" w:fill="auto"/>
            <w:vAlign w:val="bottom"/>
          </w:tcPr>
          <w:p w:rsidR="00D56F20" w:rsidRPr="00B06B6D" w:rsidRDefault="00D56F20" w:rsidP="00C221C8">
            <w:pPr>
              <w:keepNext/>
              <w:spacing w:before="120" w:after="0" w:line="240" w:lineRule="auto"/>
              <w:ind w:firstLine="34"/>
              <w:rPr>
                <w:rFonts w:ascii="Times New Roman" w:eastAsia="Times New Roman" w:hAnsi="Times New Roman"/>
                <w:sz w:val="20"/>
                <w:szCs w:val="20"/>
              </w:rPr>
            </w:pPr>
            <w:r w:rsidRPr="00B06B6D">
              <w:rPr>
                <w:rFonts w:ascii="Times New Roman" w:eastAsia="Times New Roman" w:hAnsi="Times New Roman"/>
                <w:sz w:val="20"/>
                <w:szCs w:val="20"/>
              </w:rPr>
              <w:t>Подпись:</w:t>
            </w:r>
            <w:bookmarkStart w:id="0" w:name="_GoBack"/>
            <w:bookmarkEnd w:id="0"/>
          </w:p>
        </w:tc>
        <w:tc>
          <w:tcPr>
            <w:tcW w:w="4995" w:type="dxa"/>
            <w:gridSpan w:val="5"/>
            <w:tcBorders>
              <w:top w:val="single" w:sz="4" w:space="0" w:color="auto"/>
              <w:bottom w:val="single" w:sz="4" w:space="0" w:color="auto"/>
            </w:tcBorders>
            <w:shd w:val="clear" w:color="auto" w:fill="auto"/>
            <w:vAlign w:val="bottom"/>
          </w:tcPr>
          <w:p w:rsidR="00D56F20" w:rsidRPr="00B06B6D" w:rsidRDefault="00D56F20" w:rsidP="00C221C8">
            <w:pPr>
              <w:spacing w:before="120" w:after="0" w:line="240" w:lineRule="auto"/>
              <w:ind w:firstLine="34"/>
              <w:rPr>
                <w:rFonts w:ascii="Times New Roman" w:eastAsia="Times New Roman" w:hAnsi="Times New Roman"/>
                <w:sz w:val="20"/>
                <w:szCs w:val="20"/>
              </w:rPr>
            </w:pPr>
          </w:p>
        </w:tc>
      </w:tr>
      <w:tr w:rsidR="00D56F20" w:rsidRPr="00B06B6D" w:rsidTr="00D56F20">
        <w:trPr>
          <w:trHeight w:val="289"/>
        </w:trPr>
        <w:tc>
          <w:tcPr>
            <w:tcW w:w="4361" w:type="dxa"/>
            <w:gridSpan w:val="3"/>
            <w:shd w:val="clear" w:color="auto" w:fill="auto"/>
            <w:vAlign w:val="center"/>
          </w:tcPr>
          <w:p w:rsidR="00D56F20" w:rsidRPr="00B06B6D" w:rsidRDefault="00D56F20" w:rsidP="00C221C8">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b/>
                <w:sz w:val="20"/>
                <w:szCs w:val="20"/>
              </w:rPr>
              <w:t>ФАМИЛИЯ, ИМЯ, ОТЧЕСТВО</w:t>
            </w:r>
            <w:r w:rsidRPr="00B06B6D">
              <w:rPr>
                <w:rFonts w:ascii="Times New Roman" w:eastAsia="Times New Roman" w:hAnsi="Times New Roman"/>
                <w:sz w:val="20"/>
                <w:szCs w:val="20"/>
              </w:rPr>
              <w:t xml:space="preserve"> (заполняется собственноручно без сокращений):</w:t>
            </w:r>
          </w:p>
        </w:tc>
        <w:tc>
          <w:tcPr>
            <w:tcW w:w="4995" w:type="dxa"/>
            <w:gridSpan w:val="5"/>
            <w:tcBorders>
              <w:top w:val="single" w:sz="4" w:space="0" w:color="auto"/>
              <w:bottom w:val="single" w:sz="4" w:space="0" w:color="auto"/>
            </w:tcBorders>
            <w:shd w:val="clear" w:color="auto" w:fill="auto"/>
            <w:vAlign w:val="bottom"/>
          </w:tcPr>
          <w:p w:rsidR="00D56F20" w:rsidRPr="00B06B6D" w:rsidRDefault="00D56F20" w:rsidP="00C221C8">
            <w:pPr>
              <w:spacing w:after="0" w:line="240" w:lineRule="auto"/>
              <w:ind w:firstLine="34"/>
              <w:rPr>
                <w:rFonts w:ascii="Times New Roman" w:eastAsia="Times New Roman" w:hAnsi="Times New Roman"/>
                <w:sz w:val="20"/>
                <w:szCs w:val="20"/>
              </w:rPr>
            </w:pPr>
          </w:p>
        </w:tc>
      </w:tr>
      <w:tr w:rsidR="00D56F20" w:rsidRPr="00B06B6D" w:rsidTr="00D56F20">
        <w:tc>
          <w:tcPr>
            <w:tcW w:w="9356" w:type="dxa"/>
            <w:gridSpan w:val="8"/>
            <w:shd w:val="clear" w:color="auto" w:fill="auto"/>
            <w:vAlign w:val="bottom"/>
          </w:tcPr>
          <w:p w:rsidR="00D56F20" w:rsidRPr="00B06B6D" w:rsidRDefault="00D56F20" w:rsidP="00C221C8">
            <w:pPr>
              <w:spacing w:before="120" w:after="0" w:line="240" w:lineRule="auto"/>
              <w:ind w:right="-85" w:firstLine="34"/>
              <w:rPr>
                <w:rFonts w:ascii="Times New Roman" w:eastAsia="Times New Roman" w:hAnsi="Times New Roman"/>
                <w:sz w:val="20"/>
                <w:szCs w:val="20"/>
              </w:rPr>
            </w:pPr>
            <w:r w:rsidRPr="00B06B6D">
              <w:rPr>
                <w:rFonts w:ascii="Times New Roman" w:eastAsia="Times New Roman" w:hAnsi="Times New Roman"/>
                <w:sz w:val="20"/>
                <w:szCs w:val="20"/>
              </w:rPr>
              <w:t>Основание полномочий Представителя Клиента, подписавшего Информационный документ от имени Клиента:</w:t>
            </w:r>
          </w:p>
        </w:tc>
      </w:tr>
      <w:tr w:rsidR="00D56F20" w:rsidRPr="00B06B6D" w:rsidTr="00D56F20">
        <w:tc>
          <w:tcPr>
            <w:tcW w:w="9356" w:type="dxa"/>
            <w:gridSpan w:val="8"/>
            <w:shd w:val="clear" w:color="auto" w:fill="auto"/>
            <w:vAlign w:val="bottom"/>
          </w:tcPr>
          <w:p w:rsidR="00D56F20" w:rsidRPr="00B06B6D" w:rsidRDefault="00D56F20" w:rsidP="00C221C8">
            <w:pPr>
              <w:spacing w:before="120" w:after="0" w:line="240" w:lineRule="auto"/>
              <w:ind w:right="-85" w:firstLine="34"/>
              <w:rPr>
                <w:rFonts w:ascii="Times New Roman" w:eastAsia="Times New Roman" w:hAnsi="Times New Roman"/>
                <w:sz w:val="20"/>
                <w:szCs w:val="20"/>
              </w:rPr>
            </w:pPr>
          </w:p>
        </w:tc>
      </w:tr>
      <w:tr w:rsidR="00D56F20" w:rsidRPr="00B06B6D" w:rsidTr="00D56F20">
        <w:tc>
          <w:tcPr>
            <w:tcW w:w="2518" w:type="dxa"/>
            <w:tcBorders>
              <w:bottom w:val="single" w:sz="4" w:space="0" w:color="auto"/>
            </w:tcBorders>
            <w:shd w:val="clear" w:color="auto" w:fill="auto"/>
            <w:vAlign w:val="bottom"/>
          </w:tcPr>
          <w:p w:rsidR="00D56F20" w:rsidRPr="00B06B6D" w:rsidRDefault="00D56F20" w:rsidP="00C221C8">
            <w:pPr>
              <w:spacing w:after="0" w:line="240" w:lineRule="auto"/>
              <w:ind w:right="-85" w:firstLine="567"/>
              <w:rPr>
                <w:rFonts w:ascii="Times New Roman" w:eastAsia="Times New Roman" w:hAnsi="Times New Roman"/>
                <w:sz w:val="20"/>
                <w:szCs w:val="20"/>
              </w:rPr>
            </w:pPr>
          </w:p>
        </w:tc>
        <w:tc>
          <w:tcPr>
            <w:tcW w:w="405" w:type="dxa"/>
            <w:tcBorders>
              <w:bottom w:val="single" w:sz="4" w:space="0" w:color="auto"/>
            </w:tcBorders>
            <w:shd w:val="clear" w:color="auto" w:fill="auto"/>
            <w:vAlign w:val="bottom"/>
          </w:tcPr>
          <w:p w:rsidR="00D56F20" w:rsidRPr="00B06B6D" w:rsidRDefault="00D56F20" w:rsidP="00C221C8">
            <w:pPr>
              <w:spacing w:after="0" w:line="240" w:lineRule="auto"/>
              <w:ind w:right="-85" w:firstLine="567"/>
              <w:jc w:val="center"/>
              <w:rPr>
                <w:rFonts w:ascii="Times New Roman" w:eastAsia="Times New Roman" w:hAnsi="Times New Roman"/>
                <w:sz w:val="20"/>
                <w:szCs w:val="20"/>
              </w:rPr>
            </w:pPr>
            <w:r w:rsidRPr="00B06B6D">
              <w:rPr>
                <w:rFonts w:ascii="Times New Roman" w:eastAsia="Times New Roman" w:hAnsi="Times New Roman"/>
                <w:sz w:val="20"/>
                <w:szCs w:val="20"/>
              </w:rPr>
              <w:t>№</w:t>
            </w:r>
          </w:p>
        </w:tc>
        <w:tc>
          <w:tcPr>
            <w:tcW w:w="2005" w:type="dxa"/>
            <w:gridSpan w:val="2"/>
            <w:tcBorders>
              <w:bottom w:val="single" w:sz="4" w:space="0" w:color="auto"/>
            </w:tcBorders>
            <w:shd w:val="clear" w:color="auto" w:fill="auto"/>
            <w:vAlign w:val="bottom"/>
          </w:tcPr>
          <w:p w:rsidR="00D56F20" w:rsidRPr="00B06B6D" w:rsidRDefault="00D56F20" w:rsidP="00C221C8">
            <w:pPr>
              <w:spacing w:after="0" w:line="240" w:lineRule="auto"/>
              <w:ind w:right="-85" w:firstLine="567"/>
              <w:rPr>
                <w:rFonts w:ascii="Times New Roman" w:eastAsia="Times New Roman" w:hAnsi="Times New Roman"/>
                <w:sz w:val="20"/>
                <w:szCs w:val="20"/>
              </w:rPr>
            </w:pPr>
          </w:p>
        </w:tc>
        <w:tc>
          <w:tcPr>
            <w:tcW w:w="567" w:type="dxa"/>
            <w:tcBorders>
              <w:bottom w:val="single" w:sz="4" w:space="0" w:color="auto"/>
            </w:tcBorders>
            <w:shd w:val="clear" w:color="auto" w:fill="auto"/>
            <w:vAlign w:val="bottom"/>
          </w:tcPr>
          <w:p w:rsidR="00D56F20" w:rsidRPr="00B06B6D" w:rsidRDefault="00D56F20" w:rsidP="00C221C8">
            <w:pPr>
              <w:spacing w:after="0" w:line="240" w:lineRule="auto"/>
              <w:ind w:right="-85" w:firstLine="567"/>
              <w:jc w:val="center"/>
              <w:rPr>
                <w:rFonts w:ascii="Times New Roman" w:eastAsia="Times New Roman" w:hAnsi="Times New Roman"/>
                <w:sz w:val="20"/>
                <w:szCs w:val="20"/>
              </w:rPr>
            </w:pPr>
          </w:p>
        </w:tc>
        <w:tc>
          <w:tcPr>
            <w:tcW w:w="1437" w:type="dxa"/>
            <w:tcBorders>
              <w:bottom w:val="single" w:sz="4" w:space="0" w:color="auto"/>
            </w:tcBorders>
            <w:shd w:val="clear" w:color="auto" w:fill="auto"/>
            <w:vAlign w:val="bottom"/>
          </w:tcPr>
          <w:p w:rsidR="00D56F20" w:rsidRPr="00B06B6D" w:rsidRDefault="00D56F20" w:rsidP="00C221C8">
            <w:pPr>
              <w:spacing w:after="0" w:line="240" w:lineRule="auto"/>
              <w:ind w:right="-85" w:firstLine="567"/>
              <w:rPr>
                <w:rFonts w:ascii="Times New Roman" w:eastAsia="Times New Roman" w:hAnsi="Times New Roman"/>
                <w:sz w:val="20"/>
                <w:szCs w:val="20"/>
              </w:rPr>
            </w:pPr>
          </w:p>
        </w:tc>
        <w:tc>
          <w:tcPr>
            <w:tcW w:w="1337" w:type="dxa"/>
            <w:tcBorders>
              <w:bottom w:val="single" w:sz="4" w:space="0" w:color="auto"/>
            </w:tcBorders>
            <w:shd w:val="clear" w:color="auto" w:fill="auto"/>
            <w:vAlign w:val="bottom"/>
          </w:tcPr>
          <w:p w:rsidR="00D56F20" w:rsidRPr="00B06B6D" w:rsidRDefault="00D56F20" w:rsidP="00C221C8">
            <w:pPr>
              <w:spacing w:after="0" w:line="240" w:lineRule="auto"/>
              <w:ind w:right="-85" w:firstLine="567"/>
              <w:jc w:val="center"/>
              <w:rPr>
                <w:rFonts w:ascii="Times New Roman" w:eastAsia="Times New Roman" w:hAnsi="Times New Roman"/>
                <w:sz w:val="20"/>
                <w:szCs w:val="20"/>
              </w:rPr>
            </w:pPr>
          </w:p>
        </w:tc>
        <w:tc>
          <w:tcPr>
            <w:tcW w:w="1087" w:type="dxa"/>
            <w:tcBorders>
              <w:bottom w:val="single" w:sz="4" w:space="0" w:color="auto"/>
            </w:tcBorders>
            <w:shd w:val="clear" w:color="auto" w:fill="auto"/>
            <w:vAlign w:val="bottom"/>
          </w:tcPr>
          <w:p w:rsidR="00D56F20" w:rsidRPr="00B06B6D" w:rsidRDefault="00D56F20" w:rsidP="00C221C8">
            <w:pPr>
              <w:spacing w:after="0" w:line="240" w:lineRule="auto"/>
              <w:ind w:right="-85" w:firstLine="567"/>
              <w:rPr>
                <w:rFonts w:ascii="Times New Roman" w:eastAsia="Times New Roman" w:hAnsi="Times New Roman"/>
                <w:sz w:val="20"/>
                <w:szCs w:val="20"/>
              </w:rPr>
            </w:pPr>
          </w:p>
        </w:tc>
      </w:tr>
      <w:tr w:rsidR="00D56F20" w:rsidRPr="00B06B6D" w:rsidTr="00D56F20">
        <w:trPr>
          <w:trHeight w:val="201"/>
        </w:trPr>
        <w:tc>
          <w:tcPr>
            <w:tcW w:w="9356" w:type="dxa"/>
            <w:gridSpan w:val="8"/>
            <w:tcBorders>
              <w:top w:val="single" w:sz="4" w:space="0" w:color="auto"/>
            </w:tcBorders>
            <w:shd w:val="clear" w:color="auto" w:fill="auto"/>
            <w:vAlign w:val="bottom"/>
          </w:tcPr>
          <w:p w:rsidR="00D56F20" w:rsidRPr="00B06B6D" w:rsidRDefault="00D56F20" w:rsidP="00C221C8">
            <w:pPr>
              <w:spacing w:after="0" w:line="240" w:lineRule="auto"/>
              <w:ind w:right="-85" w:firstLine="567"/>
              <w:jc w:val="center"/>
              <w:rPr>
                <w:rFonts w:ascii="Times New Roman" w:eastAsia="Times New Roman" w:hAnsi="Times New Roman"/>
                <w:sz w:val="16"/>
                <w:szCs w:val="16"/>
              </w:rPr>
            </w:pPr>
            <w:r w:rsidRPr="00B06B6D">
              <w:rPr>
                <w:rFonts w:ascii="Times New Roman" w:eastAsia="Times New Roman" w:hAnsi="Times New Roman"/>
                <w:sz w:val="16"/>
                <w:szCs w:val="16"/>
              </w:rPr>
              <w:t>(наименование документа, его номер, дата и срок действия)</w:t>
            </w:r>
          </w:p>
        </w:tc>
      </w:tr>
    </w:tbl>
    <w:p w:rsidR="00D56F20" w:rsidRDefault="00D56F20" w:rsidP="00D56F20">
      <w:pPr>
        <w:autoSpaceDE w:val="0"/>
        <w:autoSpaceDN w:val="0"/>
        <w:adjustRightInd w:val="0"/>
        <w:spacing w:after="0" w:line="240" w:lineRule="auto"/>
        <w:ind w:firstLine="567"/>
        <w:jc w:val="both"/>
        <w:rPr>
          <w:rFonts w:ascii="Times New Roman" w:hAnsi="Times New Roman"/>
          <w:sz w:val="20"/>
          <w:szCs w:val="20"/>
        </w:rPr>
      </w:pPr>
    </w:p>
    <w:p w:rsidR="00D56F20" w:rsidRPr="00C82B35" w:rsidRDefault="00D56F20" w:rsidP="00225D51">
      <w:pPr>
        <w:ind w:firstLine="709"/>
        <w:jc w:val="both"/>
        <w:rPr>
          <w:rFonts w:ascii="Times New Roman" w:hAnsi="Times New Roman" w:cs="Times New Roman"/>
          <w:b/>
        </w:rPr>
      </w:pPr>
    </w:p>
    <w:sectPr w:rsidR="00D56F20" w:rsidRPr="00C82B35" w:rsidSect="00C82B35">
      <w:footerReference w:type="default" r:id="rId7"/>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784" w:rsidRDefault="00F23784" w:rsidP="00F23784">
      <w:pPr>
        <w:spacing w:after="0" w:line="240" w:lineRule="auto"/>
      </w:pPr>
      <w:r>
        <w:separator/>
      </w:r>
    </w:p>
  </w:endnote>
  <w:endnote w:type="continuationSeparator" w:id="0">
    <w:p w:rsidR="00F23784" w:rsidRDefault="00F23784" w:rsidP="00F23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B35" w:rsidRPr="00F02C87" w:rsidRDefault="00C82B35" w:rsidP="00C82B35">
    <w:pPr>
      <w:pStyle w:val="a5"/>
      <w:rPr>
        <w:rFonts w:ascii="Times New Roman" w:hAnsi="Times New Roman"/>
        <w:sz w:val="20"/>
        <w:szCs w:val="20"/>
      </w:rPr>
    </w:pPr>
    <w:r w:rsidRPr="009814F3">
      <w:rPr>
        <w:rFonts w:ascii="Times New Roman" w:hAnsi="Times New Roman"/>
        <w:sz w:val="20"/>
        <w:szCs w:val="20"/>
      </w:rPr>
      <w:t xml:space="preserve">Подпись Клиента/Представителя Клиента </w:t>
    </w:r>
    <w:r w:rsidRPr="009814F3">
      <w:rPr>
        <w:rFonts w:ascii="Times New Roman" w:hAnsi="Times New Roman"/>
        <w:noProof/>
        <w:sz w:val="20"/>
        <w:szCs w:val="20"/>
        <w:lang w:eastAsia="ru-RU"/>
      </w:rPr>
      <w:drawing>
        <wp:inline distT="0" distB="0" distL="0" distR="0" wp14:anchorId="79FE471D" wp14:editId="2AFB0F22">
          <wp:extent cx="133350" cy="133350"/>
          <wp:effectExtent l="19050" t="0" r="0" b="0"/>
          <wp:docPr id="2" name="Изображение 66" descr="6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66" descr="68.wmf"/>
                  <pic:cNvPicPr>
                    <a:picLocks noChangeAspect="1" noChangeArrowheads="1"/>
                  </pic:cNvPicPr>
                </pic:nvPicPr>
                <pic:blipFill>
                  <a:blip r:embed="rId1">
                    <a:duotone>
                      <a:prstClr val="black"/>
                      <a:schemeClr val="accent2">
                        <a:tint val="45000"/>
                        <a:satMod val="400000"/>
                      </a:schemeClr>
                    </a:duotone>
                  </a:blip>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Times New Roman" w:hAnsi="Times New Roman"/>
        <w:sz w:val="20"/>
        <w:szCs w:val="20"/>
      </w:rPr>
      <w:t>____________________________________________</w:t>
    </w:r>
    <w:r w:rsidRPr="008B3C3D">
      <w:rPr>
        <w:rFonts w:ascii="Times New Roman" w:eastAsia="Times New Roman" w:hAnsi="Times New Roman"/>
        <w:color w:val="58595B"/>
        <w:sz w:val="20"/>
        <w:szCs w:val="20"/>
        <w:lang w:eastAsia="ru-RU"/>
      </w:rPr>
      <w:t>стр.</w:t>
    </w:r>
    <w:r w:rsidRPr="008B3C3D">
      <w:rPr>
        <w:rFonts w:ascii="Times New Roman" w:eastAsia="Times New Roman" w:hAnsi="Times New Roman"/>
        <w:color w:val="58595B"/>
        <w:sz w:val="20"/>
        <w:szCs w:val="20"/>
        <w:lang w:eastAsia="ru-RU"/>
      </w:rPr>
      <w:fldChar w:fldCharType="begin"/>
    </w:r>
    <w:r w:rsidRPr="008B3C3D">
      <w:rPr>
        <w:rFonts w:ascii="Times New Roman" w:eastAsia="Times New Roman" w:hAnsi="Times New Roman"/>
        <w:color w:val="58595B"/>
        <w:sz w:val="20"/>
        <w:szCs w:val="20"/>
        <w:lang w:eastAsia="ru-RU"/>
      </w:rPr>
      <w:instrText>PAGE   \* MERGEFORMAT</w:instrText>
    </w:r>
    <w:r w:rsidRPr="008B3C3D">
      <w:rPr>
        <w:rFonts w:ascii="Times New Roman" w:eastAsia="Times New Roman" w:hAnsi="Times New Roman"/>
        <w:color w:val="58595B"/>
        <w:sz w:val="20"/>
        <w:szCs w:val="20"/>
        <w:lang w:eastAsia="ru-RU"/>
      </w:rPr>
      <w:fldChar w:fldCharType="separate"/>
    </w:r>
    <w:r w:rsidR="00D56F20">
      <w:rPr>
        <w:rFonts w:ascii="Times New Roman" w:eastAsia="Times New Roman" w:hAnsi="Times New Roman"/>
        <w:noProof/>
        <w:color w:val="58595B"/>
        <w:sz w:val="20"/>
        <w:szCs w:val="20"/>
        <w:lang w:eastAsia="ru-RU"/>
      </w:rPr>
      <w:t>2</w:t>
    </w:r>
    <w:r w:rsidRPr="008B3C3D">
      <w:rPr>
        <w:rFonts w:ascii="Times New Roman" w:eastAsia="Times New Roman" w:hAnsi="Times New Roman"/>
        <w:color w:val="58595B"/>
        <w:sz w:val="20"/>
        <w:szCs w:val="20"/>
        <w:lang w:eastAsia="ru-RU"/>
      </w:rPr>
      <w:fldChar w:fldCharType="end"/>
    </w:r>
    <w:r w:rsidRPr="008B3C3D">
      <w:rPr>
        <w:rFonts w:ascii="Times New Roman" w:eastAsia="Times New Roman" w:hAnsi="Times New Roman"/>
        <w:color w:val="58595B"/>
        <w:sz w:val="20"/>
        <w:szCs w:val="20"/>
        <w:lang w:eastAsia="ru-RU"/>
      </w:rPr>
      <w:t xml:space="preserve"> из </w:t>
    </w:r>
    <w:r w:rsidRPr="008B3C3D">
      <w:rPr>
        <w:rFonts w:ascii="Times New Roman" w:eastAsia="Times New Roman" w:hAnsi="Times New Roman"/>
        <w:color w:val="58595B"/>
        <w:sz w:val="20"/>
        <w:szCs w:val="20"/>
        <w:lang w:eastAsia="ru-RU"/>
      </w:rPr>
      <w:fldChar w:fldCharType="begin"/>
    </w:r>
    <w:r w:rsidRPr="008B3C3D">
      <w:rPr>
        <w:rFonts w:ascii="Times New Roman" w:eastAsia="Times New Roman" w:hAnsi="Times New Roman"/>
        <w:color w:val="58595B"/>
        <w:sz w:val="20"/>
        <w:szCs w:val="20"/>
        <w:lang w:eastAsia="ru-RU"/>
      </w:rPr>
      <w:instrText xml:space="preserve"> NUMPAGES  \# "0" \* Arabic </w:instrText>
    </w:r>
    <w:r w:rsidRPr="008B3C3D">
      <w:rPr>
        <w:rFonts w:ascii="Times New Roman" w:eastAsia="Times New Roman" w:hAnsi="Times New Roman"/>
        <w:color w:val="58595B"/>
        <w:sz w:val="20"/>
        <w:szCs w:val="20"/>
        <w:lang w:eastAsia="ru-RU"/>
      </w:rPr>
      <w:fldChar w:fldCharType="separate"/>
    </w:r>
    <w:r w:rsidR="00D56F20">
      <w:rPr>
        <w:rFonts w:ascii="Times New Roman" w:eastAsia="Times New Roman" w:hAnsi="Times New Roman"/>
        <w:noProof/>
        <w:color w:val="58595B"/>
        <w:sz w:val="20"/>
        <w:szCs w:val="20"/>
        <w:lang w:eastAsia="ru-RU"/>
      </w:rPr>
      <w:t>3</w:t>
    </w:r>
    <w:r w:rsidRPr="008B3C3D">
      <w:rPr>
        <w:rFonts w:ascii="Times New Roman" w:eastAsia="Times New Roman" w:hAnsi="Times New Roman"/>
        <w:color w:val="58595B"/>
        <w:sz w:val="20"/>
        <w:szCs w:val="20"/>
        <w:lang w:eastAsia="ru-RU"/>
      </w:rPr>
      <w:fldChar w:fldCharType="end"/>
    </w:r>
  </w:p>
  <w:p w:rsidR="00C82B35" w:rsidRDefault="00C82B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784" w:rsidRDefault="00F23784" w:rsidP="00F23784">
      <w:pPr>
        <w:spacing w:after="0" w:line="240" w:lineRule="auto"/>
      </w:pPr>
      <w:r>
        <w:separator/>
      </w:r>
    </w:p>
  </w:footnote>
  <w:footnote w:type="continuationSeparator" w:id="0">
    <w:p w:rsidR="00F23784" w:rsidRDefault="00F23784" w:rsidP="00F237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784"/>
    <w:rsid w:val="00225D51"/>
    <w:rsid w:val="00C82B35"/>
    <w:rsid w:val="00D43825"/>
    <w:rsid w:val="00D56F20"/>
    <w:rsid w:val="00F23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7AB19-9819-4514-B0CD-5BDC3F18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7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23784"/>
  </w:style>
  <w:style w:type="paragraph" w:styleId="a5">
    <w:name w:val="footer"/>
    <w:basedOn w:val="a"/>
    <w:link w:val="a6"/>
    <w:uiPriority w:val="99"/>
    <w:unhideWhenUsed/>
    <w:rsid w:val="00F237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23784"/>
  </w:style>
  <w:style w:type="table" w:styleId="a7">
    <w:name w:val="Table Grid"/>
    <w:basedOn w:val="a1"/>
    <w:uiPriority w:val="59"/>
    <w:rsid w:val="00F23784"/>
    <w:pPr>
      <w:spacing w:after="283" w:line="240" w:lineRule="auto"/>
      <w:ind w:left="555" w:right="-85" w:hanging="357"/>
    </w:pPr>
    <w:rPr>
      <w:rFonts w:ascii="Tahoma" w:eastAsia="Times New Roman" w:hAnsi="Tahoma" w:cs="Times New Roman"/>
      <w:sz w:val="18"/>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1191</Words>
  <Characters>6791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Мидзяновская Ольга Викторовна</dc:creator>
  <cp:keywords/>
  <dc:description/>
  <cp:lastModifiedBy>Мидзяновская Ольга Викторовна</cp:lastModifiedBy>
  <cp:revision>2</cp:revision>
  <dcterms:created xsi:type="dcterms:W3CDTF">2025-10-17T08:57:00Z</dcterms:created>
  <dcterms:modified xsi:type="dcterms:W3CDTF">2025-10-17T09:26:00Z</dcterms:modified>
</cp:coreProperties>
</file>