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6E" w:rsidRPr="00F8426E" w:rsidRDefault="00FA5738" w:rsidP="00FA5738">
      <w:pPr>
        <w:pStyle w:val="0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426E">
        <w:rPr>
          <w:rFonts w:ascii="Times New Roman" w:hAnsi="Times New Roman" w:cs="Times New Roman"/>
          <w:sz w:val="24"/>
          <w:szCs w:val="24"/>
        </w:rPr>
        <w:t>ЗАЯВЛЕНИЕ НА ОБСЛУЖИВАНИЕ</w:t>
      </w:r>
      <w:r w:rsidR="00F8426E" w:rsidRPr="00F8426E">
        <w:rPr>
          <w:rFonts w:ascii="Times New Roman" w:hAnsi="Times New Roman" w:cs="Times New Roman"/>
          <w:sz w:val="24"/>
          <w:szCs w:val="24"/>
        </w:rPr>
        <w:t xml:space="preserve"> </w:t>
      </w:r>
      <w:r w:rsidRPr="00F8426E">
        <w:rPr>
          <w:rFonts w:ascii="Times New Roman" w:hAnsi="Times New Roman" w:cs="Times New Roman"/>
          <w:sz w:val="24"/>
          <w:szCs w:val="24"/>
        </w:rPr>
        <w:t>(для лица</w:t>
      </w:r>
      <w:r w:rsidR="00BF146D" w:rsidRPr="00F8426E">
        <w:rPr>
          <w:rFonts w:ascii="Times New Roman" w:hAnsi="Times New Roman" w:cs="Times New Roman"/>
          <w:sz w:val="24"/>
          <w:szCs w:val="24"/>
        </w:rPr>
        <w:t xml:space="preserve"> – иностранного инвестора</w:t>
      </w:r>
      <w:r w:rsidR="00F8426E" w:rsidRPr="00F8426E">
        <w:rPr>
          <w:rStyle w:val="af7"/>
          <w:rFonts w:ascii="Times New Roman" w:hAnsi="Times New Roman" w:cs="Times New Roman"/>
          <w:sz w:val="24"/>
          <w:szCs w:val="24"/>
        </w:rPr>
        <w:footnoteReference w:id="1"/>
      </w:r>
      <w:r w:rsidR="00F8426E" w:rsidRPr="00F8426E">
        <w:rPr>
          <w:rFonts w:ascii="Times New Roman" w:hAnsi="Times New Roman" w:cs="Times New Roman"/>
          <w:sz w:val="24"/>
          <w:szCs w:val="24"/>
        </w:rPr>
        <w:t>)</w:t>
      </w:r>
    </w:p>
    <w:p w:rsidR="00F8426E" w:rsidRPr="00A73CDC" w:rsidRDefault="00F8426E" w:rsidP="001B2C47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8426E" w:rsidRPr="00136FD6" w:rsidRDefault="00F8426E" w:rsidP="001B2C47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8426E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8426E" w:rsidRPr="00F8426E" w:rsidRDefault="00F8426E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26E">
              <w:rPr>
                <w:rFonts w:ascii="Times New Roman" w:hAnsi="Times New Roman" w:cs="Times New Roman"/>
                <w:b/>
                <w:sz w:val="24"/>
                <w:szCs w:val="24"/>
              </w:rPr>
              <w:t>Клиент:</w:t>
            </w:r>
          </w:p>
        </w:tc>
      </w:tr>
      <w:tr w:rsidR="00F8426E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8426E" w:rsidRDefault="00F8426E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8426E" w:rsidRDefault="00F8426E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8426E" w:rsidRDefault="00F8426E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наименование)</w:t>
            </w:r>
          </w:p>
          <w:p w:rsidR="00F8426E" w:rsidRDefault="00F8426E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8426E" w:rsidRDefault="00F8426E" w:rsidP="00BD0C49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  <w:r>
        <w:rPr>
          <w:rStyle w:val="af7"/>
          <w:rFonts w:ascii="Times New Roman" w:hAnsi="Times New Roman" w:cs="Times New Roman"/>
          <w:sz w:val="20"/>
          <w:szCs w:val="20"/>
        </w:rPr>
        <w:footnoteReference w:id="2"/>
      </w:r>
    </w:p>
    <w:p w:rsidR="00FA5738" w:rsidRDefault="00FA5738" w:rsidP="00BD0C49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BD0C49" w:rsidRPr="00FA6A4D" w:rsidTr="00AC7A6C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BD0C49" w:rsidRPr="00EE5235" w:rsidRDefault="00BD0C49" w:rsidP="00BD0C49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3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</w:tbl>
    <w:p w:rsidR="00BD0C49" w:rsidRPr="00FC6BB8" w:rsidRDefault="00BD0C49" w:rsidP="00BD0C49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6BB8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C6B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6BB8">
        <w:rPr>
          <w:rFonts w:ascii="Times New Roman" w:hAnsi="Times New Roman" w:cs="Times New Roman"/>
          <w:sz w:val="20"/>
          <w:szCs w:val="20"/>
        </w:rPr>
        <w:t>контактные данные, указанные ниже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1201A5">
        <w:rPr>
          <w:rFonts w:ascii="Times New Roman" w:hAnsi="Times New Roman" w:cs="Times New Roman"/>
          <w:sz w:val="20"/>
          <w:szCs w:val="20"/>
          <w:u w:val="single"/>
        </w:rPr>
        <w:t>и только они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FC6BB8">
        <w:rPr>
          <w:rFonts w:ascii="Times New Roman" w:hAnsi="Times New Roman" w:cs="Times New Roman"/>
          <w:sz w:val="20"/>
          <w:szCs w:val="20"/>
        </w:rPr>
        <w:t xml:space="preserve"> будут использоваться </w:t>
      </w:r>
      <w:r w:rsidRPr="00FC6BB8">
        <w:rPr>
          <w:rFonts w:ascii="Times New Roman" w:hAnsi="Times New Roman" w:cs="Times New Roman"/>
          <w:sz w:val="20"/>
          <w:szCs w:val="20"/>
          <w:u w:val="single"/>
        </w:rPr>
        <w:t>для обмена Сообщениями с Банком</w:t>
      </w:r>
      <w:r w:rsidRPr="00FC6BB8">
        <w:rPr>
          <w:rFonts w:ascii="Times New Roman" w:hAnsi="Times New Roman" w:cs="Times New Roman"/>
          <w:sz w:val="20"/>
          <w:szCs w:val="20"/>
        </w:rPr>
        <w:t>, в порядке, указанном в Регламенте обслуживания клиентов на финансовых рынках АКБ «Держава» ПАО 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FC6BB8">
        <w:rPr>
          <w:rFonts w:ascii="Times New Roman" w:hAnsi="Times New Roman" w:cs="Times New Roman"/>
          <w:sz w:val="20"/>
          <w:szCs w:val="20"/>
        </w:rPr>
        <w:t>риложение №1 к Договору на брокерское обслуживание)</w:t>
      </w:r>
    </w:p>
    <w:p w:rsidR="00BD0C49" w:rsidRDefault="00BD0C49" w:rsidP="00BD0C49">
      <w:pPr>
        <w:spacing w:after="0" w:line="240" w:lineRule="auto"/>
        <w:ind w:right="-1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667"/>
        <w:gridCol w:w="5244"/>
      </w:tblGrid>
      <w:tr w:rsidR="00BD0C49" w:rsidTr="00AC7A6C"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BD0C49" w:rsidRPr="002C59CE" w:rsidRDefault="00BD0C49" w:rsidP="00BD0C49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9CE">
              <w:rPr>
                <w:rFonts w:ascii="Times New Roman" w:hAnsi="Times New Roman" w:cs="Times New Roman"/>
                <w:b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244" w:type="dxa"/>
          </w:tcPr>
          <w:p w:rsidR="00BD0C49" w:rsidRPr="00D24FF9" w:rsidRDefault="00BD0C49" w:rsidP="00BD0C49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BD0C49" w:rsidTr="00AC7A6C">
        <w:tc>
          <w:tcPr>
            <w:tcW w:w="4011" w:type="dxa"/>
            <w:tcBorders>
              <w:top w:val="nil"/>
            </w:tcBorders>
          </w:tcPr>
          <w:p w:rsidR="00BD0C49" w:rsidRDefault="00BD0C49" w:rsidP="00BD0C49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11" w:type="dxa"/>
            <w:gridSpan w:val="2"/>
          </w:tcPr>
          <w:p w:rsidR="00BD0C49" w:rsidRDefault="00BD0C49" w:rsidP="00BD0C49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0C49" w:rsidTr="00AC7A6C">
        <w:tc>
          <w:tcPr>
            <w:tcW w:w="4011" w:type="dxa"/>
          </w:tcPr>
          <w:p w:rsidR="00BD0C49" w:rsidRDefault="00BD0C49" w:rsidP="00BD0C49">
            <w:pPr>
              <w:pStyle w:val="05"/>
              <w:spacing w:after="0"/>
              <w:ind w:left="142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11" w:type="dxa"/>
            <w:gridSpan w:val="2"/>
          </w:tcPr>
          <w:p w:rsidR="00BD0C49" w:rsidRDefault="00BD0C49" w:rsidP="00BD0C49">
            <w:pPr>
              <w:pStyle w:val="05"/>
              <w:spacing w:after="0"/>
              <w:ind w:left="142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0C49" w:rsidRDefault="00BD0C49" w:rsidP="00BD0C49">
      <w:pPr>
        <w:pStyle w:val="05"/>
        <w:spacing w:after="0"/>
        <w:ind w:left="142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0C49" w:rsidRPr="002C59CE" w:rsidRDefault="00BD0C49" w:rsidP="00BD0C49">
      <w:pPr>
        <w:spacing w:after="0" w:line="240" w:lineRule="auto"/>
        <w:ind w:left="142" w:right="-1"/>
        <w:jc w:val="both"/>
        <w:rPr>
          <w:rStyle w:val="a3"/>
          <w:rFonts w:ascii="Times New Roman" w:hAnsi="Times New Roman"/>
          <w:b w:val="0"/>
        </w:rPr>
      </w:pPr>
      <w:r w:rsidRPr="002C59CE">
        <w:rPr>
          <w:rStyle w:val="a3"/>
          <w:rFonts w:ascii="Times New Roman" w:hAnsi="Times New Roman"/>
        </w:rPr>
        <w:t xml:space="preserve">Контактные лица </w:t>
      </w:r>
      <w:r w:rsidRPr="002C59CE">
        <w:rPr>
          <w:rStyle w:val="a3"/>
          <w:rFonts w:ascii="Times New Roman" w:hAnsi="Times New Roman"/>
          <w:b w:val="0"/>
        </w:rPr>
        <w:t xml:space="preserve">(все столбцы обязательны к заполнению; </w:t>
      </w:r>
      <w:r w:rsidR="00F8426E">
        <w:rPr>
          <w:rStyle w:val="a3"/>
          <w:rFonts w:ascii="Times New Roman" w:hAnsi="Times New Roman"/>
          <w:b w:val="0"/>
        </w:rPr>
        <w:t>просьба</w:t>
      </w:r>
      <w:r w:rsidRPr="002C59CE">
        <w:rPr>
          <w:rStyle w:val="a3"/>
          <w:rFonts w:ascii="Times New Roman" w:hAnsi="Times New Roman"/>
          <w:b w:val="0"/>
        </w:rPr>
        <w:t xml:space="preserve"> указать не более 5 (пяти) контактных лиц).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1B2C47">
            <w:pPr>
              <w:spacing w:after="0" w:line="360" w:lineRule="auto"/>
              <w:ind w:left="176" w:firstLine="22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1B2C47">
            <w:pPr>
              <w:spacing w:after="0" w:line="360" w:lineRule="auto"/>
              <w:ind w:left="317" w:hanging="119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1B2C47">
            <w:pPr>
              <w:spacing w:after="0" w:line="360" w:lineRule="auto"/>
              <w:ind w:left="175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1B2C47">
            <w:pPr>
              <w:spacing w:after="0" w:line="360" w:lineRule="auto"/>
              <w:ind w:left="140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BD0C49" w:rsidTr="00883703">
        <w:tc>
          <w:tcPr>
            <w:tcW w:w="2835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BD0C49" w:rsidTr="00883703">
        <w:tc>
          <w:tcPr>
            <w:tcW w:w="2835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BD0C49" w:rsidRDefault="00BD0C49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BD0C49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C59CE">
              <w:rPr>
                <w:rStyle w:val="a3"/>
                <w:rFonts w:ascii="Times New Roman" w:hAnsi="Times New Roman"/>
                <w:sz w:val="24"/>
                <w:szCs w:val="24"/>
              </w:rPr>
              <w:t>Биржи и Рынки: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4677"/>
      </w:tblGrid>
      <w:tr w:rsidR="00BD0C49" w:rsidRPr="00FC6BB8" w:rsidTr="00867AE7">
        <w:trPr>
          <w:trHeight w:val="685"/>
        </w:trPr>
        <w:tc>
          <w:tcPr>
            <w:tcW w:w="2581" w:type="dxa"/>
            <w:vAlign w:val="center"/>
          </w:tcPr>
          <w:p w:rsidR="00BD0C49" w:rsidRPr="00FC6BB8" w:rsidRDefault="00BD0C49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Выбор </w:t>
            </w:r>
            <w:r>
              <w:rPr>
                <w:rFonts w:ascii="Times New Roman" w:hAnsi="Times New Roman"/>
                <w:sz w:val="20"/>
              </w:rPr>
              <w:t>биржи/рынка (отметить нужное)</w:t>
            </w:r>
          </w:p>
        </w:tc>
        <w:tc>
          <w:tcPr>
            <w:tcW w:w="4677" w:type="dxa"/>
            <w:vAlign w:val="center"/>
          </w:tcPr>
          <w:p w:rsidR="00BD0C49" w:rsidRPr="00FC6BB8" w:rsidRDefault="00BD0C49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Наименование организатора торгов и секции (рынка)</w:t>
            </w:r>
          </w:p>
        </w:tc>
      </w:tr>
      <w:tr w:rsidR="00BD0C49" w:rsidRPr="00FC6BB8" w:rsidTr="00867AE7">
        <w:tc>
          <w:tcPr>
            <w:tcW w:w="2581" w:type="dxa"/>
          </w:tcPr>
          <w:p w:rsidR="00BD0C49" w:rsidRPr="00FC6BB8" w:rsidRDefault="00BD0C49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BD0C49" w:rsidRPr="00FC6BB8" w:rsidRDefault="00BD0C49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Фондовый рынок</w:t>
            </w:r>
          </w:p>
        </w:tc>
      </w:tr>
      <w:tr w:rsidR="00BD0C49" w:rsidRPr="00FC6BB8" w:rsidTr="00867AE7">
        <w:tc>
          <w:tcPr>
            <w:tcW w:w="2581" w:type="dxa"/>
          </w:tcPr>
          <w:p w:rsidR="00BD0C49" w:rsidRPr="00FC6BB8" w:rsidRDefault="00BD0C49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BD0C49" w:rsidRPr="00FC6BB8" w:rsidRDefault="00BD0C49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Валютный рынок</w:t>
            </w:r>
          </w:p>
        </w:tc>
      </w:tr>
      <w:tr w:rsidR="00BD0C49" w:rsidRPr="00FC6BB8" w:rsidTr="00867AE7">
        <w:tc>
          <w:tcPr>
            <w:tcW w:w="2581" w:type="dxa"/>
          </w:tcPr>
          <w:p w:rsidR="00BD0C49" w:rsidRPr="00FC6BB8" w:rsidRDefault="00BD0C49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BD0C49" w:rsidRPr="00FC6BB8" w:rsidRDefault="00BD0C49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Срочный рынок</w:t>
            </w:r>
          </w:p>
        </w:tc>
      </w:tr>
      <w:tr w:rsidR="00BD0C49" w:rsidRPr="00FC6BB8" w:rsidTr="00867AE7">
        <w:tc>
          <w:tcPr>
            <w:tcW w:w="2581" w:type="dxa"/>
          </w:tcPr>
          <w:p w:rsidR="00BD0C49" w:rsidRPr="00FC6BB8" w:rsidRDefault="00BD0C49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BD0C49" w:rsidRPr="00FC6BB8" w:rsidRDefault="00BD0C49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СПБ Биржа, Фондовый рынок</w:t>
            </w:r>
          </w:p>
        </w:tc>
      </w:tr>
      <w:tr w:rsidR="00867AE7" w:rsidRPr="00FC6BB8" w:rsidTr="00867AE7">
        <w:tc>
          <w:tcPr>
            <w:tcW w:w="2581" w:type="dxa"/>
          </w:tcPr>
          <w:p w:rsidR="00867AE7" w:rsidRPr="00FC6BB8" w:rsidRDefault="00867AE7" w:rsidP="00523426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867AE7" w:rsidRPr="00FC6BB8" w:rsidRDefault="00867AE7" w:rsidP="00867AE7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ПАО СПБ Биржа, </w:t>
            </w:r>
            <w:r>
              <w:rPr>
                <w:rFonts w:ascii="Times New Roman" w:hAnsi="Times New Roman"/>
                <w:sz w:val="20"/>
              </w:rPr>
              <w:t>Срочный</w:t>
            </w:r>
            <w:r w:rsidRPr="00FC6BB8">
              <w:rPr>
                <w:rFonts w:ascii="Times New Roman" w:hAnsi="Times New Roman"/>
                <w:sz w:val="20"/>
              </w:rPr>
              <w:t xml:space="preserve"> рынок</w:t>
            </w:r>
          </w:p>
        </w:tc>
      </w:tr>
      <w:tr w:rsidR="00016478" w:rsidRPr="00FC6BB8" w:rsidTr="00867AE7">
        <w:tc>
          <w:tcPr>
            <w:tcW w:w="2581" w:type="dxa"/>
          </w:tcPr>
          <w:p w:rsidR="00016478" w:rsidRPr="00FC6BB8" w:rsidRDefault="00016478" w:rsidP="00AC7A6C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E4DD0">
              <w:rPr>
                <w:rFonts w:ascii="Times New Roman" w:hAnsi="Times New Roman"/>
                <w:sz w:val="20"/>
              </w:rPr>
            </w:r>
            <w:r w:rsidR="00AE4DD0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77" w:type="dxa"/>
          </w:tcPr>
          <w:p w:rsidR="00016478" w:rsidRPr="00FC6BB8" w:rsidRDefault="00016478" w:rsidP="00AC7A6C">
            <w:pPr>
              <w:ind w:right="-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Внебиржевой рынок</w:t>
            </w:r>
          </w:p>
        </w:tc>
      </w:tr>
    </w:tbl>
    <w:p w:rsidR="00BD0C49" w:rsidRDefault="00BD0C49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BD0C49" w:rsidRPr="002C59CE" w:rsidRDefault="00BD0C49" w:rsidP="00BD0C49">
      <w:pPr>
        <w:pStyle w:val="05"/>
        <w:shd w:val="clear" w:color="auto" w:fill="D9D9D9" w:themeFill="background1" w:themeFillShade="D9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CE">
        <w:rPr>
          <w:rFonts w:ascii="Times New Roman" w:hAnsi="Times New Roman" w:cs="Times New Roman"/>
          <w:b/>
          <w:sz w:val="24"/>
          <w:szCs w:val="24"/>
        </w:rPr>
        <w:t>Банковские реквизиты для вывода средств клиента 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1B2C47" w:rsidRDefault="001B2C47" w:rsidP="001B2C47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EF7344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Pr="00A73CDC" w:rsidRDefault="00BF146D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BF146D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</w:t>
            </w:r>
          </w:p>
        </w:tc>
      </w:tr>
    </w:tbl>
    <w:p w:rsidR="00FA5738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8426E" w:rsidRPr="00781D29" w:rsidRDefault="00F8426E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27"/>
        <w:gridCol w:w="3225"/>
        <w:gridCol w:w="28"/>
        <w:gridCol w:w="962"/>
        <w:gridCol w:w="1891"/>
        <w:gridCol w:w="28"/>
        <w:gridCol w:w="3648"/>
      </w:tblGrid>
      <w:tr w:rsidR="00FA5738" w:rsidRPr="00FA6A4D" w:rsidTr="00E5763E">
        <w:trPr>
          <w:gridBefore w:val="1"/>
          <w:wBefore w:w="27" w:type="dxa"/>
          <w:trHeight w:val="351"/>
        </w:trPr>
        <w:tc>
          <w:tcPr>
            <w:tcW w:w="9782" w:type="dxa"/>
            <w:gridSpan w:val="6"/>
            <w:shd w:val="clear" w:color="auto" w:fill="D5D7D7"/>
            <w:vAlign w:val="center"/>
          </w:tcPr>
          <w:p w:rsidR="00FA5738" w:rsidRPr="00F8426E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26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Клиента:</w:t>
            </w:r>
          </w:p>
        </w:tc>
      </w:tr>
      <w:tr w:rsidR="00FA5738" w:rsidRPr="00AD4FC8" w:rsidTr="00E5763E">
        <w:trPr>
          <w:gridBefore w:val="1"/>
          <w:wBefore w:w="27" w:type="dxa"/>
        </w:trPr>
        <w:tc>
          <w:tcPr>
            <w:tcW w:w="9782" w:type="dxa"/>
            <w:gridSpan w:val="6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E5763E">
        <w:tblPrEx>
          <w:tblLook w:val="01E0" w:firstRow="1" w:lastRow="1" w:firstColumn="1" w:lastColumn="1" w:noHBand="0" w:noVBand="0"/>
        </w:tblPrEx>
        <w:trPr>
          <w:gridBefore w:val="1"/>
          <w:wBefore w:w="27" w:type="dxa"/>
        </w:trPr>
        <w:tc>
          <w:tcPr>
            <w:tcW w:w="3253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48" w:type="dxa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E5763E">
        <w:tblPrEx>
          <w:tblLook w:val="01E0" w:firstRow="1" w:lastRow="1" w:firstColumn="1" w:lastColumn="1" w:noHBand="0" w:noVBand="0"/>
        </w:tblPrEx>
        <w:tc>
          <w:tcPr>
            <w:tcW w:w="3252" w:type="dxa"/>
            <w:gridSpan w:val="2"/>
            <w:shd w:val="clear" w:color="auto" w:fill="auto"/>
          </w:tcPr>
          <w:p w:rsidR="00FA5738" w:rsidRPr="00AD4FC8" w:rsidRDefault="00FA5738" w:rsidP="00AA4F02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E5763E">
        <w:tc>
          <w:tcPr>
            <w:tcW w:w="4242" w:type="dxa"/>
            <w:gridSpan w:val="4"/>
            <w:shd w:val="clear" w:color="auto" w:fill="auto"/>
            <w:vAlign w:val="bottom"/>
          </w:tcPr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6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8426E" w:rsidRDefault="00F8426E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8426E" w:rsidRDefault="00F8426E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8426E" w:rsidRDefault="00F8426E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8426E" w:rsidRDefault="00F8426E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8426E" w:rsidRDefault="00F8426E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Pr="00F8426E" w:rsidRDefault="00F8426E" w:rsidP="00F8426E">
      <w:pPr>
        <w:pStyle w:val="05"/>
        <w:pBdr>
          <w:top w:val="single" w:sz="4" w:space="1" w:color="auto"/>
        </w:pBdr>
        <w:shd w:val="clear" w:color="auto" w:fill="D9D9D9" w:themeFill="background1" w:themeFillShade="D9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26E">
        <w:rPr>
          <w:rFonts w:ascii="Times New Roman" w:hAnsi="Times New Roman" w:cs="Times New Roman"/>
          <w:b/>
          <w:sz w:val="24"/>
          <w:szCs w:val="24"/>
        </w:rPr>
        <w:t>Заполняется банком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701"/>
      </w:tblGrid>
      <w:tr w:rsidR="00FA5738" w:rsidRPr="00FA6A4D" w:rsidTr="00E5763E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70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1B2C47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A5738" w:rsidSect="007077C1">
      <w:headerReference w:type="default" r:id="rId7"/>
      <w:foot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21" w:rsidRDefault="00C52C0E">
      <w:pPr>
        <w:spacing w:after="0" w:line="240" w:lineRule="auto"/>
      </w:pPr>
      <w:r>
        <w:separator/>
      </w:r>
    </w:p>
  </w:endnote>
  <w:endnote w:type="continuationSeparator" w:id="0">
    <w:p w:rsidR="00AF5621" w:rsidRDefault="00C5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964"/>
      <w:gridCol w:w="3413"/>
      <w:gridCol w:w="1287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AE4DD0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AE4DD0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1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AE4DD0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AE4D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:rsidR="00AF5621" w:rsidRDefault="00C52C0E">
      <w:pPr>
        <w:spacing w:after="0" w:line="240" w:lineRule="auto"/>
      </w:pPr>
      <w:r>
        <w:continuationSeparator/>
      </w:r>
    </w:p>
  </w:footnote>
  <w:footnote w:id="1">
    <w:p w:rsidR="00F8426E" w:rsidRDefault="00F8426E">
      <w:pPr>
        <w:pStyle w:val="af5"/>
      </w:pPr>
      <w:r>
        <w:rPr>
          <w:rStyle w:val="af7"/>
        </w:rPr>
        <w:footnoteRef/>
      </w:r>
      <w:r>
        <w:t xml:space="preserve"> </w:t>
      </w:r>
      <w:r w:rsidRPr="00FD0039">
        <w:rPr>
          <w:rFonts w:ascii="Times New Roman" w:hAnsi="Times New Roman"/>
        </w:rPr>
        <w:t>В значении, как оно определено в</w:t>
      </w:r>
      <w:r w:rsidRPr="00FD0039">
        <w:t xml:space="preserve"> </w:t>
      </w:r>
      <w:r w:rsidRPr="00FD0039">
        <w:rPr>
          <w:rFonts w:ascii="Times New Roman" w:hAnsi="Times New Roman"/>
        </w:rPr>
        <w:t>Указе Президента Российской Федерации от 01.07.2025 № 436 «О дополнительных гарантиях прав иностранных инвесторов»</w:t>
      </w:r>
    </w:p>
  </w:footnote>
  <w:footnote w:id="2">
    <w:p w:rsidR="00F8426E" w:rsidRDefault="00F8426E">
      <w:pPr>
        <w:pStyle w:val="af5"/>
      </w:pPr>
      <w:r>
        <w:rPr>
          <w:rStyle w:val="af7"/>
        </w:rPr>
        <w:footnoteRef/>
      </w:r>
      <w:r>
        <w:t xml:space="preserve"> </w:t>
      </w:r>
      <w:r w:rsidRPr="00BF146D">
        <w:rPr>
          <w:rFonts w:ascii="Times New Roman" w:hAnsi="Times New Roman"/>
        </w:rPr>
        <w:t>Указывается при подаче Заявления на изменение условий обслуживания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4"/>
      <w:gridCol w:w="4188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1ED4218" wp14:editId="260D5C8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AE4DD0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BF146D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BF146D">
            <w:rPr>
              <w:rFonts w:ascii="Times New Roman" w:hAnsi="Times New Roman"/>
              <w:sz w:val="20"/>
            </w:rPr>
            <w:t>2с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D24FF9" w:rsidRPr="007077C1" w:rsidRDefault="00AE4DD0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38"/>
    <w:rsid w:val="00004A02"/>
    <w:rsid w:val="00016478"/>
    <w:rsid w:val="00042E76"/>
    <w:rsid w:val="00043261"/>
    <w:rsid w:val="00093E20"/>
    <w:rsid w:val="0017080A"/>
    <w:rsid w:val="001B2113"/>
    <w:rsid w:val="001B2C47"/>
    <w:rsid w:val="00262925"/>
    <w:rsid w:val="00291E67"/>
    <w:rsid w:val="002A5DA0"/>
    <w:rsid w:val="00560311"/>
    <w:rsid w:val="005C6B50"/>
    <w:rsid w:val="005E487E"/>
    <w:rsid w:val="00760EDD"/>
    <w:rsid w:val="00781D29"/>
    <w:rsid w:val="00831C39"/>
    <w:rsid w:val="00867AE7"/>
    <w:rsid w:val="00961B5F"/>
    <w:rsid w:val="00A826E6"/>
    <w:rsid w:val="00AA4F02"/>
    <w:rsid w:val="00AE4DD0"/>
    <w:rsid w:val="00AF5621"/>
    <w:rsid w:val="00BD0C49"/>
    <w:rsid w:val="00BF146D"/>
    <w:rsid w:val="00C52C0E"/>
    <w:rsid w:val="00CA4EC5"/>
    <w:rsid w:val="00E523BC"/>
    <w:rsid w:val="00E5763E"/>
    <w:rsid w:val="00E90241"/>
    <w:rsid w:val="00EF1106"/>
    <w:rsid w:val="00F50ACA"/>
    <w:rsid w:val="00F8426E"/>
    <w:rsid w:val="00FA5738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9ACF1-318F-4A53-A049-D63897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f2">
    <w:name w:val="endnote text"/>
    <w:basedOn w:val="a"/>
    <w:link w:val="af3"/>
    <w:uiPriority w:val="99"/>
    <w:semiHidden/>
    <w:unhideWhenUsed/>
    <w:rsid w:val="00BF146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F146D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F146D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F8426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8426E"/>
    <w:rPr>
      <w:rFonts w:ascii="Tahoma" w:eastAsia="Calibri" w:hAnsi="Tahom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84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2</cp:revision>
  <cp:lastPrinted>2025-12-23T08:47:00Z</cp:lastPrinted>
  <dcterms:created xsi:type="dcterms:W3CDTF">2026-04-10T13:45:00Z</dcterms:created>
  <dcterms:modified xsi:type="dcterms:W3CDTF">2026-04-10T13:45:00Z</dcterms:modified>
</cp:coreProperties>
</file>