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DDF5" w14:textId="1D7D6FB3"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 xml:space="preserve">ЗАЯВЛЕНИЕ О </w:t>
      </w:r>
      <w:proofErr w:type="gramStart"/>
      <w:r w:rsidRPr="000B6129">
        <w:rPr>
          <w:rFonts w:ascii="Times New Roman" w:hAnsi="Times New Roman" w:cs="Times New Roman"/>
          <w:sz w:val="20"/>
          <w:szCs w:val="20"/>
        </w:rPr>
        <w:t>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</w:t>
      </w:r>
      <w:proofErr w:type="gramEnd"/>
      <w:r w:rsidRPr="00451005">
        <w:rPr>
          <w:rFonts w:ascii="Times New Roman" w:hAnsi="Times New Roman" w:cs="Times New Roman"/>
          <w:sz w:val="20"/>
          <w:szCs w:val="20"/>
        </w:rPr>
        <w:t xml:space="preserve">для </w:t>
      </w:r>
      <w:r w:rsidR="00FD0039" w:rsidRPr="00451005">
        <w:rPr>
          <w:rFonts w:ascii="Times New Roman" w:hAnsi="Times New Roman" w:cs="Times New Roman"/>
          <w:sz w:val="20"/>
          <w:szCs w:val="20"/>
        </w:rPr>
        <w:t>лица-иностранного инвестора</w:t>
      </w:r>
      <w:r w:rsidR="00FD0039" w:rsidRPr="00451005">
        <w:rPr>
          <w:rStyle w:val="af4"/>
          <w:rFonts w:ascii="Times New Roman" w:hAnsi="Times New Roman" w:cs="Times New Roman"/>
          <w:sz w:val="20"/>
          <w:szCs w:val="20"/>
        </w:rPr>
        <w:endnoteReference w:id="1"/>
      </w:r>
      <w:r w:rsidRPr="00451005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14:paraId="48A089FC" w14:textId="77777777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5652FC29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14:paraId="6F5FB5B7" w14:textId="77777777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51DA6143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14:paraId="41D22394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14:paraId="35ABAF3F" w14:textId="6BFE5D32"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наименование)</w:t>
            </w:r>
          </w:p>
          <w:p w14:paraId="166ECC7F" w14:textId="77777777"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915D30F" w14:textId="19AB5B6F" w:rsidR="00AB19C4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регистрационный номер юридического лица по месту учреждения и </w:t>
            </w:r>
            <w:proofErr w:type="gramStart"/>
            <w:r w:rsidRPr="000B6129">
              <w:rPr>
                <w:rFonts w:ascii="Times New Roman" w:hAnsi="Times New Roman" w:cs="Times New Roman"/>
              </w:rPr>
              <w:t>регистрации  _</w:t>
            </w:r>
            <w:proofErr w:type="gramEnd"/>
            <w:r w:rsidRPr="000B6129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654ED198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Адрес государственной регистрации (адрес местонахождения)</w:t>
            </w:r>
            <w:r>
              <w:rPr>
                <w:rFonts w:ascii="Times New Roman" w:hAnsi="Times New Roman" w:cs="Times New Roman"/>
              </w:rPr>
              <w:t>: ___________________________________________</w:t>
            </w:r>
          </w:p>
          <w:p w14:paraId="1BCBAAAF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0B6129">
              <w:rPr>
                <w:rFonts w:ascii="Times New Roman" w:hAnsi="Times New Roman" w:cs="Times New Roman"/>
              </w:rPr>
              <w:t>__</w:t>
            </w:r>
          </w:p>
        </w:tc>
      </w:tr>
    </w:tbl>
    <w:p w14:paraId="45CB2BE2" w14:textId="77777777"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4D0F90C5" w14:textId="5DDF8338" w:rsidR="00AB19C4" w:rsidRPr="00CA57DB" w:rsidRDefault="00AB19C4" w:rsidP="001A61EC">
      <w:pPr>
        <w:spacing w:after="120" w:line="240" w:lineRule="auto"/>
        <w:jc w:val="both"/>
        <w:rPr>
          <w:rFonts w:ascii="Times New Roman" w:hAnsi="Times New Roman"/>
        </w:rPr>
      </w:pPr>
      <w:r w:rsidRPr="007D29FD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порядке, предусмотренным статьей 428 Гражданского кодекса РФ, полностью и безоговорочно </w:t>
      </w:r>
      <w:r w:rsidRPr="007D29FD">
        <w:rPr>
          <w:rFonts w:ascii="Times New Roman" w:hAnsi="Times New Roman"/>
          <w:b/>
          <w:sz w:val="20"/>
          <w:szCs w:val="20"/>
        </w:rPr>
        <w:t xml:space="preserve">присоединяется к условиям и акцептует </w:t>
      </w:r>
      <w:r w:rsidRPr="001A61EC">
        <w:rPr>
          <w:rFonts w:ascii="Times New Roman" w:hAnsi="Times New Roman"/>
          <w:b/>
          <w:sz w:val="20"/>
          <w:szCs w:val="20"/>
        </w:rPr>
        <w:t xml:space="preserve">Договор на брокерское обслуживание (далее - </w:t>
      </w:r>
      <w:r w:rsidR="007D29FD">
        <w:rPr>
          <w:rFonts w:ascii="Times New Roman" w:hAnsi="Times New Roman"/>
          <w:b/>
          <w:sz w:val="20"/>
          <w:szCs w:val="20"/>
        </w:rPr>
        <w:t>Договор</w:t>
      </w:r>
      <w:r w:rsidRPr="001A61EC">
        <w:rPr>
          <w:rFonts w:ascii="Times New Roman" w:hAnsi="Times New Roman"/>
          <w:b/>
          <w:sz w:val="20"/>
          <w:szCs w:val="20"/>
        </w:rPr>
        <w:t xml:space="preserve">), условия которого определены АКБ «Держава» ПАО (далее - Банк), и просит открыть Брокерский счет </w:t>
      </w:r>
      <w:r w:rsidR="00FD0039">
        <w:rPr>
          <w:rFonts w:ascii="Times New Roman" w:hAnsi="Times New Roman"/>
          <w:b/>
          <w:sz w:val="20"/>
          <w:szCs w:val="20"/>
        </w:rPr>
        <w:t>типа «Ин»</w:t>
      </w:r>
      <w:r w:rsidRPr="001A61EC">
        <w:rPr>
          <w:rFonts w:ascii="Times New Roman" w:hAnsi="Times New Roman"/>
          <w:b/>
          <w:sz w:val="20"/>
          <w:szCs w:val="20"/>
        </w:rPr>
        <w:t xml:space="preserve"> в соответствии с условиями обслуживания, указанными в Заявлении на обслуживание</w:t>
      </w:r>
      <w:r w:rsidR="007D29FD">
        <w:rPr>
          <w:rFonts w:ascii="Times New Roman" w:hAnsi="Times New Roman"/>
        </w:rPr>
        <w:t>.</w:t>
      </w:r>
    </w:p>
    <w:p w14:paraId="16D077C4" w14:textId="77777777"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8F4942" w14:textId="0F0E0172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Договора, включая Регламент обслуживания клиентов на финансовых рынка</w:t>
      </w:r>
      <w:r w:rsidR="00E07343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 xml:space="preserve">АКБ «Держава» ПАО, </w:t>
      </w:r>
      <w:r w:rsidR="00FD0039">
        <w:rPr>
          <w:rFonts w:ascii="Times New Roman" w:hAnsi="Times New Roman" w:cs="Times New Roman"/>
          <w:sz w:val="20"/>
          <w:szCs w:val="20"/>
        </w:rPr>
        <w:t xml:space="preserve">а также с </w:t>
      </w:r>
      <w:r w:rsidRPr="00020DBB">
        <w:rPr>
          <w:rFonts w:ascii="Times New Roman" w:hAnsi="Times New Roman" w:cs="Times New Roman"/>
          <w:sz w:val="20"/>
          <w:szCs w:val="20"/>
        </w:rPr>
        <w:t>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14:paraId="302770FE" w14:textId="49E5B3B5" w:rsidR="00972809" w:rsidRPr="00972809" w:rsidRDefault="00972809" w:rsidP="00972809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719A3">
        <w:rPr>
          <w:rFonts w:ascii="Times New Roman" w:hAnsi="Times New Roman" w:cs="Times New Roman"/>
          <w:iCs/>
          <w:sz w:val="20"/>
          <w:szCs w:val="20"/>
        </w:rPr>
        <w:t>уведомлен о рисках использования брокером в своих интересах денежных средств и (или) ценных бумаг клиента и о праве Клиента подать заявление Банку об отказе от предоставления Банку права использования в своих интересах ценных бумаг Клиента и о последствиях такого отказа, а также о способах и формах направления Клиентом Банку заявления об отказе от предоставления Банку права использования в своих интересах ценных бумаг Клиента</w:t>
      </w:r>
      <w:r w:rsidR="0084638A">
        <w:rPr>
          <w:rFonts w:ascii="Times New Roman" w:hAnsi="Times New Roman" w:cs="Times New Roman"/>
          <w:iCs/>
          <w:sz w:val="20"/>
          <w:szCs w:val="20"/>
        </w:rPr>
        <w:t>;</w:t>
      </w:r>
    </w:p>
    <w:p w14:paraId="0B70C82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поставлен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BBC8B" w14:textId="4534281B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</w:t>
      </w:r>
      <w:r w:rsidR="0084638A">
        <w:rPr>
          <w:rFonts w:ascii="Times New Roman" w:hAnsi="Times New Roman" w:cs="Times New Roman"/>
          <w:sz w:val="20"/>
          <w:szCs w:val="20"/>
        </w:rPr>
        <w:t xml:space="preserve">финансовых </w:t>
      </w:r>
      <w:r w:rsidRPr="00A46D46">
        <w:rPr>
          <w:rFonts w:ascii="Times New Roman" w:hAnsi="Times New Roman" w:cs="Times New Roman"/>
          <w:sz w:val="20"/>
          <w:szCs w:val="20"/>
        </w:rPr>
        <w:t>рынк</w:t>
      </w:r>
      <w:r w:rsidR="0084638A">
        <w:rPr>
          <w:rFonts w:ascii="Times New Roman" w:hAnsi="Times New Roman" w:cs="Times New Roman"/>
          <w:sz w:val="20"/>
          <w:szCs w:val="20"/>
        </w:rPr>
        <w:t>ах</w:t>
      </w:r>
      <w:r w:rsidRPr="00A43FD8">
        <w:rPr>
          <w:rFonts w:ascii="Times New Roman" w:hAnsi="Times New Roman" w:cs="Times New Roman"/>
          <w:sz w:val="20"/>
          <w:szCs w:val="20"/>
        </w:rPr>
        <w:t xml:space="preserve">, содержащейся в </w:t>
      </w:r>
      <w:r w:rsidR="0084638A">
        <w:rPr>
          <w:rFonts w:ascii="Times New Roman" w:hAnsi="Times New Roman" w:cs="Times New Roman"/>
          <w:sz w:val="20"/>
          <w:szCs w:val="20"/>
        </w:rPr>
        <w:t>Приложении № 9 к Регламенту</w:t>
      </w:r>
      <w:r w:rsidRPr="00A43FD8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9E3B32" w14:textId="4CD6075F" w:rsidR="0084638A" w:rsidRPr="0084638A" w:rsidRDefault="0084638A" w:rsidP="0084638A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</w:t>
      </w:r>
      <w:r>
        <w:rPr>
          <w:rFonts w:ascii="Times New Roman" w:hAnsi="Times New Roman" w:cs="Times New Roman"/>
          <w:sz w:val="20"/>
          <w:szCs w:val="20"/>
        </w:rPr>
        <w:t xml:space="preserve">и информацией </w:t>
      </w:r>
      <w:r w:rsidRPr="00A46D46">
        <w:rPr>
          <w:rFonts w:ascii="Times New Roman" w:hAnsi="Times New Roman" w:cs="Times New Roman"/>
          <w:sz w:val="20"/>
          <w:szCs w:val="20"/>
        </w:rPr>
        <w:t xml:space="preserve">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Банком;</w:t>
      </w:r>
    </w:p>
    <w:p w14:paraId="3D3CC656" w14:textId="76BEADFA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согласен изменить в рамках Договора территориальную подсудность на договорную подсудность, предусмотренную в </w:t>
      </w:r>
      <w:r w:rsidR="007D29FD">
        <w:rPr>
          <w:rFonts w:ascii="Times New Roman" w:hAnsi="Times New Roman" w:cs="Times New Roman"/>
          <w:sz w:val="20"/>
          <w:szCs w:val="20"/>
        </w:rPr>
        <w:t>Договоре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F91A0A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проинформирован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D93BD" w14:textId="0B99093E"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</w:t>
      </w:r>
      <w:r w:rsidR="007D29FD">
        <w:rPr>
          <w:rFonts w:ascii="Times New Roman" w:hAnsi="Times New Roman" w:cs="Times New Roman"/>
          <w:sz w:val="20"/>
          <w:szCs w:val="20"/>
        </w:rPr>
        <w:t>ился или обязуется ознакомиться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14:paraId="19A9AEC7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A2B82D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E19AB">
        <w:rPr>
          <w:rFonts w:ascii="Times New Roman" w:hAnsi="Times New Roman" w:cs="Times New Roman"/>
          <w:sz w:val="20"/>
          <w:szCs w:val="20"/>
        </w:rPr>
        <w:t>уведомлен о недопустимости использования инсайдерской информации и манипулирования рынком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804C73" w14:textId="452D7470" w:rsidR="00AB19C4" w:rsidRDefault="00AB19C4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</w:t>
      </w:r>
      <w:r w:rsidR="007D29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</w:t>
      </w:r>
      <w:r w:rsidR="007D29FD">
        <w:rPr>
          <w:rFonts w:ascii="Times New Roman" w:hAnsi="Times New Roman" w:cs="Times New Roman"/>
          <w:sz w:val="20"/>
          <w:szCs w:val="20"/>
        </w:rPr>
        <w:t>Договора</w:t>
      </w:r>
      <w:r w:rsidR="007D29FD" w:rsidRPr="007C0D43">
        <w:rPr>
          <w:rFonts w:ascii="Times New Roman" w:hAnsi="Times New Roman" w:cs="Times New Roman"/>
          <w:sz w:val="20"/>
          <w:szCs w:val="20"/>
        </w:rPr>
        <w:t xml:space="preserve"> </w:t>
      </w:r>
      <w:r w:rsidRPr="007C0D4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уничтожение).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передавать) </w:t>
      </w:r>
      <w:r w:rsidRPr="00A84345">
        <w:rPr>
          <w:rFonts w:ascii="Times New Roman" w:hAnsi="Times New Roman" w:cs="Times New Roman"/>
          <w:sz w:val="20"/>
          <w:szCs w:val="20"/>
        </w:rPr>
        <w:t xml:space="preserve">Банку документы, содержащие персональные данные, только при наличии согласия субъектов персональных данных, чьи персональные данные содержатся в таких документах, материалах. Обязанность по получению согласий субъектов </w:t>
      </w:r>
      <w:r w:rsidRPr="00A84345">
        <w:rPr>
          <w:rFonts w:ascii="Times New Roman" w:hAnsi="Times New Roman" w:cs="Times New Roman"/>
          <w:sz w:val="20"/>
          <w:szCs w:val="20"/>
        </w:rPr>
        <w:lastRenderedPageBreak/>
        <w:t>персональных данных возложена на Клиента. Клиент несет все неблагоприятные последствия, связанные с непол</w:t>
      </w:r>
      <w:r w:rsidR="001A61EC">
        <w:rPr>
          <w:rFonts w:ascii="Times New Roman" w:hAnsi="Times New Roman" w:cs="Times New Roman"/>
          <w:sz w:val="20"/>
          <w:szCs w:val="20"/>
        </w:rPr>
        <w:t>учением Клиентом таких согласий</w:t>
      </w:r>
      <w:r w:rsidR="00147C2E">
        <w:rPr>
          <w:rFonts w:ascii="Times New Roman" w:hAnsi="Times New Roman" w:cs="Times New Roman"/>
          <w:sz w:val="20"/>
          <w:szCs w:val="20"/>
        </w:rPr>
        <w:t>;</w:t>
      </w:r>
    </w:p>
    <w:p w14:paraId="3D8025A4" w14:textId="129D7ABF" w:rsidR="00133E62" w:rsidRDefault="00147C2E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7C2E">
        <w:rPr>
          <w:rFonts w:ascii="Times New Roman" w:hAnsi="Times New Roman" w:cs="Times New Roman"/>
          <w:sz w:val="20"/>
          <w:szCs w:val="20"/>
        </w:rPr>
        <w:t xml:space="preserve">дает согласие на передачу любых сведений, предоставленных Банку в целях проведения идентификации, в том числе сведений о </w:t>
      </w:r>
      <w:proofErr w:type="spellStart"/>
      <w:r w:rsidRPr="00147C2E">
        <w:rPr>
          <w:rFonts w:ascii="Times New Roman" w:hAnsi="Times New Roman" w:cs="Times New Roman"/>
          <w:sz w:val="20"/>
          <w:szCs w:val="20"/>
        </w:rPr>
        <w:t>бенефициарных</w:t>
      </w:r>
      <w:proofErr w:type="spellEnd"/>
      <w:r w:rsidRPr="00147C2E">
        <w:rPr>
          <w:rFonts w:ascii="Times New Roman" w:hAnsi="Times New Roman" w:cs="Times New Roman"/>
          <w:sz w:val="20"/>
          <w:szCs w:val="20"/>
        </w:rPr>
        <w:t xml:space="preserve"> владельцах, полную схему владения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(получателя денежных средств) с указанием всех акционеров в цепочке владения (а также их доли и юрисдикции), включая прямое и косвенное владение от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до его конечных владельцев (физических лиц), персональных данных физических лиц, третьим лицам, если они являются инфраструктурными или регуляторными организациями (включая но не ограничиваясь, организаторам торгов, клиринговым организациям, вышестоящим депозитариям, </w:t>
      </w:r>
      <w:r>
        <w:rPr>
          <w:rFonts w:ascii="Times New Roman" w:hAnsi="Times New Roman" w:cs="Times New Roman"/>
          <w:sz w:val="20"/>
          <w:szCs w:val="20"/>
        </w:rPr>
        <w:t>Банку России</w:t>
      </w:r>
      <w:r w:rsidRPr="00147C2E">
        <w:rPr>
          <w:rFonts w:ascii="Times New Roman" w:hAnsi="Times New Roman" w:cs="Times New Roman"/>
          <w:sz w:val="20"/>
          <w:szCs w:val="20"/>
        </w:rPr>
        <w:t>) и/или контрагентами Банка, действующего в интересах Клиента, в случае получения соответствующих запросов от них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6A4F60" w14:textId="77777777" w:rsidR="00147C2E" w:rsidRPr="00147C2E" w:rsidRDefault="00147C2E" w:rsidP="00147C2E">
      <w:pPr>
        <w:pStyle w:val="05"/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190CD" w14:textId="4F3A6921" w:rsidR="00AB19C4" w:rsidRDefault="00AB19C4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7D29FD">
        <w:rPr>
          <w:rFonts w:ascii="Times New Roman" w:hAnsi="Times New Roman" w:cs="Times New Roman"/>
          <w:sz w:val="20"/>
          <w:szCs w:val="20"/>
        </w:rPr>
        <w:t>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ним.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14:paraId="6E1CC4B6" w14:textId="77777777" w:rsidR="00AB19C4" w:rsidRPr="00A46D46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896"/>
        <w:gridCol w:w="3633"/>
      </w:tblGrid>
      <w:tr w:rsidR="00AB19C4" w:rsidRPr="00132C61" w14:paraId="422EDF5E" w14:textId="77777777" w:rsidTr="002F7826">
        <w:tc>
          <w:tcPr>
            <w:tcW w:w="9781" w:type="dxa"/>
            <w:gridSpan w:val="4"/>
            <w:shd w:val="clear" w:color="auto" w:fill="D5D7D7"/>
            <w:vAlign w:val="center"/>
          </w:tcPr>
          <w:p w14:paraId="60B37BD2" w14:textId="4141A39A"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</w:t>
            </w:r>
            <w:proofErr w:type="gramStart"/>
            <w:r w:rsidRPr="00132C61">
              <w:rPr>
                <w:rFonts w:ascii="Times New Roman" w:hAnsi="Times New Roman" w:cs="Times New Roman"/>
              </w:rPr>
              <w:t>основании  _</w:t>
            </w:r>
            <w:proofErr w:type="gramEnd"/>
            <w:r w:rsidRPr="00132C61">
              <w:rPr>
                <w:rFonts w:ascii="Times New Roman" w:hAnsi="Times New Roman" w:cs="Times New Roman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0A201E0" w14:textId="77777777"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14:paraId="731AADB2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  <w:shd w:val="clear" w:color="auto" w:fill="auto"/>
          </w:tcPr>
          <w:p w14:paraId="1B3BEFB1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672B45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14:paraId="41F3EB54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597D99F" w14:textId="77777777"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47603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0DB03559" w14:textId="77777777"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33" w:type="dxa"/>
            <w:shd w:val="clear" w:color="auto" w:fill="auto"/>
          </w:tcPr>
          <w:p w14:paraId="3BFB4C4F" w14:textId="77777777"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AB3649" w14:textId="77777777"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4E6236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14:paraId="45BB6869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  <w:shd w:val="clear" w:color="auto" w:fill="auto"/>
          </w:tcPr>
          <w:p w14:paraId="61867E12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F74D7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14:paraId="2352696C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14:paraId="2BA31DE4" w14:textId="77777777"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</w:tcPr>
          <w:p w14:paraId="2BBE7C83" w14:textId="77777777"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14:paraId="26E51CCE" w14:textId="77777777" w:rsidTr="002F7826">
        <w:tc>
          <w:tcPr>
            <w:tcW w:w="4252" w:type="dxa"/>
            <w:gridSpan w:val="2"/>
            <w:shd w:val="clear" w:color="auto" w:fill="auto"/>
            <w:vAlign w:val="bottom"/>
          </w:tcPr>
          <w:p w14:paraId="41A14E2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440D981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14:paraId="51C3E20B" w14:textId="77777777" w:rsidTr="002F7826"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8ED6B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D0EA94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14:paraId="0442204F" w14:textId="77777777" w:rsidTr="002F7826">
        <w:trPr>
          <w:trHeight w:val="351"/>
        </w:trPr>
        <w:tc>
          <w:tcPr>
            <w:tcW w:w="9781" w:type="dxa"/>
            <w:gridSpan w:val="4"/>
            <w:shd w:val="clear" w:color="auto" w:fill="D5D7D7"/>
            <w:vAlign w:val="center"/>
          </w:tcPr>
          <w:p w14:paraId="62C39543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7DE1890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61506A" w14:textId="77777777"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1656AEF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8376B4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3ABD7FA6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4C6D8E9D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2204F1DB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BF29B6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6AB00C12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1063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759D9DD9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12D6D9D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02BC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4D4CB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85AC68" w14:textId="43B31DD2"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 </w:t>
      </w:r>
      <w:r>
        <w:rPr>
          <w:rFonts w:ascii="Times New Roman" w:hAnsi="Times New Roman" w:cs="Times New Roman"/>
          <w:sz w:val="20"/>
          <w:szCs w:val="20"/>
        </w:rPr>
        <w:t>номер: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05C60" w14:textId="15A18FD1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t>Договора на брокерское обслуживание</w:t>
      </w:r>
      <w:r w:rsidR="00470A17">
        <w:rPr>
          <w:rFonts w:ascii="Times New Roman" w:hAnsi="Times New Roman" w:cs="Times New Roman"/>
          <w:sz w:val="20"/>
          <w:szCs w:val="20"/>
        </w:rPr>
        <w:t>:</w:t>
      </w:r>
      <w:r w:rsidRPr="005B2E50">
        <w:rPr>
          <w:rFonts w:ascii="Times New Roman" w:hAnsi="Times New Roman" w:cs="Times New Roman"/>
          <w:sz w:val="20"/>
          <w:szCs w:val="20"/>
        </w:rPr>
        <w:t xml:space="preserve">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>_____ г.</w:t>
      </w:r>
    </w:p>
    <w:p w14:paraId="4F24B590" w14:textId="77777777"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01612BC9" w14:textId="77777777" w:rsidTr="005657AA">
        <w:tc>
          <w:tcPr>
            <w:tcW w:w="3714" w:type="dxa"/>
            <w:tcBorders>
              <w:bottom w:val="single" w:sz="4" w:space="0" w:color="auto"/>
            </w:tcBorders>
          </w:tcPr>
          <w:p w14:paraId="3E647A4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B4C03A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F4C42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4B5D5BF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9ED4D9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14:paraId="03585DCE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135A8F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31861F07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14:paraId="6F6E6905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07D96224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3996A152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B7AC81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3B61ADA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EA805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3D9099F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79BFE70A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14:paraId="520F5F25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14:paraId="32C1F9A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693C5D3" w14:textId="77777777" w:rsidR="00AB19C4" w:rsidRDefault="00AB19C4" w:rsidP="00AB19C4">
      <w:pPr>
        <w:rPr>
          <w:rFonts w:ascii="Times New Roman" w:hAnsi="Times New Roman"/>
          <w:sz w:val="20"/>
          <w:szCs w:val="20"/>
        </w:rPr>
      </w:pPr>
    </w:p>
    <w:p w14:paraId="7E190C09" w14:textId="77777777" w:rsidR="00FC6F8C" w:rsidRDefault="00FC6F8C"/>
    <w:sectPr w:rsidR="00FC6F8C" w:rsidSect="009814F3">
      <w:headerReference w:type="default" r:id="rId8"/>
      <w:footerReference w:type="default" r:id="rId9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91CC" w14:textId="77777777" w:rsidR="00974F13" w:rsidRDefault="007846EA">
      <w:pPr>
        <w:spacing w:after="0" w:line="240" w:lineRule="auto"/>
      </w:pPr>
      <w:r>
        <w:separator/>
      </w:r>
    </w:p>
  </w:endnote>
  <w:endnote w:type="continuationSeparator" w:id="0">
    <w:p w14:paraId="45FF1406" w14:textId="77777777" w:rsidR="00974F13" w:rsidRDefault="007846EA">
      <w:pPr>
        <w:spacing w:after="0" w:line="240" w:lineRule="auto"/>
      </w:pPr>
      <w:r>
        <w:continuationSeparator/>
      </w:r>
    </w:p>
  </w:endnote>
  <w:endnote w:id="1">
    <w:p w14:paraId="7032D528" w14:textId="652015E7" w:rsidR="00FD0039" w:rsidRDefault="00FD0039">
      <w:pPr>
        <w:pStyle w:val="af2"/>
      </w:pPr>
      <w:r>
        <w:rPr>
          <w:rStyle w:val="af4"/>
        </w:rPr>
        <w:endnoteRef/>
      </w:r>
      <w:r>
        <w:t xml:space="preserve"> </w:t>
      </w:r>
      <w:r w:rsidRPr="00FD0039">
        <w:rPr>
          <w:rFonts w:ascii="Times New Roman" w:hAnsi="Times New Roman"/>
        </w:rPr>
        <w:t>В значении, как оно определено в</w:t>
      </w:r>
      <w:r w:rsidRPr="00FD0039">
        <w:t xml:space="preserve"> </w:t>
      </w:r>
      <w:r w:rsidRPr="00FD0039">
        <w:rPr>
          <w:rFonts w:ascii="Times New Roman" w:hAnsi="Times New Roman"/>
        </w:rPr>
        <w:t>Указе Президента Российской Федерации от 01.07.2025 № 436 «О дополнительных гарантиях прав иностранных инвесторов»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792A" w14:textId="77777777" w:rsidR="00A91ADD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E12532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E12532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5B1C" w14:textId="77777777" w:rsidR="00974F13" w:rsidRDefault="007846EA">
      <w:pPr>
        <w:spacing w:after="0" w:line="240" w:lineRule="auto"/>
      </w:pPr>
      <w:r>
        <w:separator/>
      </w:r>
    </w:p>
  </w:footnote>
  <w:footnote w:type="continuationSeparator" w:id="0">
    <w:p w14:paraId="0332DACE" w14:textId="77777777" w:rsidR="00974F13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0"/>
      <w:gridCol w:w="4191"/>
    </w:tblGrid>
    <w:tr w:rsidR="00A91ADD" w:rsidRPr="008B3C3D" w14:paraId="13A77069" w14:textId="77777777" w:rsidTr="007077C1">
      <w:tc>
        <w:tcPr>
          <w:tcW w:w="5852" w:type="dxa"/>
        </w:tcPr>
        <w:p w14:paraId="2A7A9DCE" w14:textId="77777777" w:rsidR="00A91ADD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A4E95A4" wp14:editId="53CF7F95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4A25B" w14:textId="77777777" w:rsidR="00A91ADD" w:rsidRPr="007077C1" w:rsidRDefault="00E12532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75D55193" w14:textId="321B1D4D" w:rsidR="00A91ADD" w:rsidRPr="008B3C3D" w:rsidRDefault="00AB19C4" w:rsidP="00FD0039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60593">
            <w:rPr>
              <w:rFonts w:ascii="Times New Roman" w:hAnsi="Times New Roman"/>
              <w:szCs w:val="18"/>
            </w:rPr>
            <w:t>1</w:t>
          </w:r>
          <w:r w:rsidR="00FD0039">
            <w:rPr>
              <w:rFonts w:ascii="Times New Roman" w:hAnsi="Times New Roman"/>
              <w:szCs w:val="18"/>
            </w:rPr>
            <w:t>с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860593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1990374D" w14:textId="77777777" w:rsidR="00A91ADD" w:rsidRPr="008B3C3D" w:rsidRDefault="00E12532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C4"/>
    <w:rsid w:val="00133E62"/>
    <w:rsid w:val="00147C2E"/>
    <w:rsid w:val="0019658D"/>
    <w:rsid w:val="001A61EC"/>
    <w:rsid w:val="00204D1B"/>
    <w:rsid w:val="002F7826"/>
    <w:rsid w:val="00337923"/>
    <w:rsid w:val="00337E76"/>
    <w:rsid w:val="003A01EE"/>
    <w:rsid w:val="00451005"/>
    <w:rsid w:val="00470A17"/>
    <w:rsid w:val="00491403"/>
    <w:rsid w:val="00547D56"/>
    <w:rsid w:val="007846EA"/>
    <w:rsid w:val="007D29FD"/>
    <w:rsid w:val="007F60E1"/>
    <w:rsid w:val="0084638A"/>
    <w:rsid w:val="00860593"/>
    <w:rsid w:val="00912299"/>
    <w:rsid w:val="00972809"/>
    <w:rsid w:val="00974F13"/>
    <w:rsid w:val="009B29E5"/>
    <w:rsid w:val="00A65403"/>
    <w:rsid w:val="00AB19C4"/>
    <w:rsid w:val="00C50854"/>
    <w:rsid w:val="00DB5101"/>
    <w:rsid w:val="00E07343"/>
    <w:rsid w:val="00E12532"/>
    <w:rsid w:val="00EA461C"/>
    <w:rsid w:val="00F81C0F"/>
    <w:rsid w:val="00FC6F8C"/>
    <w:rsid w:val="00FD0039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7788"/>
  <w15:docId w15:val="{7D1A27B6-C76F-45F4-A01E-1D03AFBD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  <w:style w:type="paragraph" w:styleId="af2">
    <w:name w:val="endnote text"/>
    <w:basedOn w:val="a"/>
    <w:link w:val="af3"/>
    <w:uiPriority w:val="99"/>
    <w:semiHidden/>
    <w:unhideWhenUsed/>
    <w:rsid w:val="00FD0039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D0039"/>
    <w:rPr>
      <w:rFonts w:ascii="Tahoma" w:eastAsia="Calibri" w:hAnsi="Tahoma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FD0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C37B-3168-45E0-892B-D4736DAA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prilepo</dc:creator>
  <cp:lastModifiedBy>Зуева Ирина Валерьевна</cp:lastModifiedBy>
  <cp:revision>3</cp:revision>
  <cp:lastPrinted>2025-12-23T08:46:00Z</cp:lastPrinted>
  <dcterms:created xsi:type="dcterms:W3CDTF">2026-04-10T13:38:00Z</dcterms:created>
  <dcterms:modified xsi:type="dcterms:W3CDTF">2026-04-10T13:39:00Z</dcterms:modified>
</cp:coreProperties>
</file>