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CC960" w14:textId="77777777" w:rsidR="00EB6516" w:rsidRPr="00411361" w:rsidRDefault="00EB6516" w:rsidP="00411361">
      <w:pPr>
        <w:pStyle w:val="111"/>
        <w:jc w:val="right"/>
        <w:rPr>
          <w:rFonts w:ascii="Times New Roman" w:hAnsi="Times New Roman" w:cs="Times New Roman"/>
        </w:rPr>
      </w:pPr>
      <w:bookmarkStart w:id="0" w:name="_Toc230963576"/>
      <w:r w:rsidRPr="00411361">
        <w:rPr>
          <w:rFonts w:ascii="Times New Roman" w:hAnsi="Times New Roman" w:cs="Times New Roman"/>
        </w:rPr>
        <w:t>Приложение №1</w:t>
      </w:r>
      <w:bookmarkEnd w:id="0"/>
      <w:r w:rsidRPr="00411361">
        <w:rPr>
          <w:rFonts w:ascii="Times New Roman" w:hAnsi="Times New Roman" w:cs="Times New Roman"/>
        </w:rPr>
        <w:t xml:space="preserve"> </w:t>
      </w:r>
    </w:p>
    <w:p w14:paraId="6EC61C19" w14:textId="77777777" w:rsidR="00EB6516" w:rsidRPr="00F82076" w:rsidRDefault="00EB6516" w:rsidP="00F82076">
      <w:pPr>
        <w:jc w:val="right"/>
        <w:rPr>
          <w:rFonts w:ascii="Times New Roman" w:hAnsi="Times New Roman" w:cs="Times New Roman"/>
          <w:sz w:val="24"/>
          <w:szCs w:val="24"/>
        </w:rPr>
      </w:pPr>
      <w:r w:rsidRPr="00F82076">
        <w:rPr>
          <w:rFonts w:ascii="Times New Roman" w:hAnsi="Times New Roman" w:cs="Times New Roman"/>
          <w:sz w:val="24"/>
          <w:szCs w:val="24"/>
        </w:rPr>
        <w:t xml:space="preserve">к Договору на брокерское обслуживание </w:t>
      </w:r>
    </w:p>
    <w:p w14:paraId="4130DC13" w14:textId="77777777" w:rsidR="00EB6516" w:rsidRPr="00F82076" w:rsidRDefault="00EB6516" w:rsidP="00F82076">
      <w:pPr>
        <w:jc w:val="right"/>
        <w:rPr>
          <w:rFonts w:ascii="Times New Roman" w:hAnsi="Times New Roman" w:cs="Times New Roman"/>
          <w:sz w:val="24"/>
          <w:szCs w:val="24"/>
        </w:rPr>
      </w:pPr>
      <w:r w:rsidRPr="00F82076">
        <w:rPr>
          <w:rFonts w:ascii="Times New Roman" w:hAnsi="Times New Roman" w:cs="Times New Roman"/>
          <w:sz w:val="24"/>
          <w:szCs w:val="24"/>
        </w:rPr>
        <w:t xml:space="preserve">АКБ «Держава» ПАО </w:t>
      </w:r>
    </w:p>
    <w:p w14:paraId="0A779B73" w14:textId="77777777" w:rsidR="00EB6516" w:rsidRPr="00975DFC" w:rsidRDefault="00EB6516" w:rsidP="00C1353E">
      <w:pPr>
        <w:pStyle w:val="aa"/>
        <w:ind w:right="144"/>
        <w:rPr>
          <w:rFonts w:ascii="Times New Roman" w:hAnsi="Times New Roman" w:cs="Times New Roman"/>
          <w:b/>
          <w:sz w:val="24"/>
          <w:szCs w:val="24"/>
        </w:rPr>
      </w:pPr>
    </w:p>
    <w:p w14:paraId="53992BAF" w14:textId="77777777" w:rsidR="00E852E3" w:rsidRDefault="00E852E3" w:rsidP="00E852E3">
      <w:pPr>
        <w:ind w:right="282"/>
        <w:contextualSpacing/>
        <w:jc w:val="right"/>
        <w:rPr>
          <w:rFonts w:ascii="Times New Roman" w:hAnsi="Times New Roman" w:cs="Times New Roman"/>
          <w:sz w:val="24"/>
          <w:szCs w:val="24"/>
        </w:rPr>
      </w:pPr>
      <w:r w:rsidRPr="002A7E83">
        <w:rPr>
          <w:rFonts w:ascii="Times New Roman" w:hAnsi="Times New Roman" w:cs="Times New Roman"/>
          <w:sz w:val="24"/>
          <w:szCs w:val="24"/>
        </w:rPr>
        <w:t>«УТВЕРЖДЕН</w:t>
      </w:r>
      <w:r>
        <w:rPr>
          <w:rFonts w:ascii="Times New Roman" w:hAnsi="Times New Roman" w:cs="Times New Roman"/>
          <w:sz w:val="24"/>
          <w:szCs w:val="24"/>
        </w:rPr>
        <w:t>О</w:t>
      </w:r>
      <w:r w:rsidRPr="002A7E83">
        <w:rPr>
          <w:rFonts w:ascii="Times New Roman" w:hAnsi="Times New Roman" w:cs="Times New Roman"/>
          <w:sz w:val="24"/>
          <w:szCs w:val="24"/>
        </w:rPr>
        <w:t>»</w:t>
      </w:r>
      <w:r w:rsidRPr="00DA4521">
        <w:rPr>
          <w:rFonts w:ascii="Times New Roman" w:hAnsi="Times New Roman" w:cs="Times New Roman"/>
          <w:sz w:val="24"/>
          <w:szCs w:val="24"/>
        </w:rPr>
        <w:t xml:space="preserve"> </w:t>
      </w:r>
    </w:p>
    <w:p w14:paraId="362DAFB7" w14:textId="77777777" w:rsidR="00E852E3" w:rsidRPr="00DA4521" w:rsidRDefault="00E852E3" w:rsidP="00E852E3">
      <w:pPr>
        <w:pStyle w:val="aa"/>
        <w:ind w:right="282"/>
        <w:contextualSpacing/>
        <w:jc w:val="right"/>
        <w:rPr>
          <w:rFonts w:ascii="Times New Roman" w:hAnsi="Times New Roman" w:cs="Times New Roman"/>
          <w:sz w:val="24"/>
          <w:szCs w:val="24"/>
        </w:rPr>
      </w:pPr>
      <w:r w:rsidRPr="00DA4521">
        <w:rPr>
          <w:rFonts w:ascii="Times New Roman" w:hAnsi="Times New Roman" w:cs="Times New Roman"/>
          <w:sz w:val="24"/>
          <w:szCs w:val="24"/>
        </w:rPr>
        <w:t>Правлением АКБ «Держава» ПАО</w:t>
      </w:r>
    </w:p>
    <w:p w14:paraId="11BAE2D7" w14:textId="68D11E07" w:rsidR="00E852E3" w:rsidRDefault="00E852E3" w:rsidP="00E852E3">
      <w:pPr>
        <w:pStyle w:val="aa"/>
        <w:ind w:right="282"/>
        <w:contextualSpacing/>
        <w:jc w:val="right"/>
        <w:rPr>
          <w:rFonts w:ascii="Times New Roman" w:hAnsi="Times New Roman" w:cs="Times New Roman"/>
          <w:sz w:val="24"/>
          <w:szCs w:val="24"/>
        </w:rPr>
      </w:pPr>
      <w:r>
        <w:rPr>
          <w:rFonts w:ascii="Times New Roman" w:hAnsi="Times New Roman" w:cs="Times New Roman"/>
          <w:sz w:val="24"/>
          <w:szCs w:val="24"/>
        </w:rPr>
        <w:t>Протокол от «</w:t>
      </w:r>
      <w:r w:rsidR="00411361">
        <w:rPr>
          <w:rFonts w:ascii="Times New Roman" w:hAnsi="Times New Roman" w:cs="Times New Roman"/>
          <w:sz w:val="24"/>
          <w:szCs w:val="24"/>
        </w:rPr>
        <w:t>29</w:t>
      </w:r>
      <w:r>
        <w:rPr>
          <w:rFonts w:ascii="Times New Roman" w:hAnsi="Times New Roman" w:cs="Times New Roman"/>
          <w:sz w:val="24"/>
          <w:szCs w:val="24"/>
        </w:rPr>
        <w:t>»</w:t>
      </w:r>
      <w:r w:rsidR="00DE0CA5">
        <w:rPr>
          <w:rFonts w:ascii="Times New Roman" w:hAnsi="Times New Roman" w:cs="Times New Roman"/>
          <w:sz w:val="24"/>
          <w:szCs w:val="24"/>
        </w:rPr>
        <w:t xml:space="preserve"> </w:t>
      </w:r>
      <w:r w:rsidR="00411361">
        <w:rPr>
          <w:rFonts w:ascii="Times New Roman" w:hAnsi="Times New Roman" w:cs="Times New Roman"/>
          <w:sz w:val="24"/>
          <w:szCs w:val="24"/>
        </w:rPr>
        <w:t xml:space="preserve">мая </w:t>
      </w:r>
      <w:r w:rsidR="0042298C">
        <w:rPr>
          <w:rFonts w:ascii="Times New Roman" w:hAnsi="Times New Roman" w:cs="Times New Roman"/>
          <w:sz w:val="24"/>
          <w:szCs w:val="24"/>
        </w:rPr>
        <w:t xml:space="preserve">2026 </w:t>
      </w:r>
      <w:r>
        <w:rPr>
          <w:rFonts w:ascii="Times New Roman" w:hAnsi="Times New Roman" w:cs="Times New Roman"/>
          <w:sz w:val="24"/>
          <w:szCs w:val="24"/>
        </w:rPr>
        <w:t>г.</w:t>
      </w:r>
    </w:p>
    <w:p w14:paraId="499D0009" w14:textId="77777777" w:rsidR="00E852E3" w:rsidRPr="00EF4EF3" w:rsidRDefault="00E852E3" w:rsidP="00E852E3">
      <w:pPr>
        <w:pStyle w:val="aa"/>
        <w:ind w:right="282"/>
        <w:contextualSpacing/>
        <w:jc w:val="right"/>
        <w:rPr>
          <w:rFonts w:ascii="Times New Roman" w:hAnsi="Times New Roman" w:cs="Times New Roman"/>
          <w:color w:val="FFFFFF" w:themeColor="background1"/>
          <w:sz w:val="24"/>
          <w:szCs w:val="24"/>
        </w:rPr>
      </w:pPr>
      <w:r w:rsidRPr="00EF4EF3">
        <w:rPr>
          <w:rFonts w:ascii="Times New Roman" w:hAnsi="Times New Roman" w:cs="Times New Roman"/>
          <w:color w:val="FFFFFF" w:themeColor="background1"/>
          <w:sz w:val="24"/>
          <w:szCs w:val="24"/>
        </w:rPr>
        <w:t xml:space="preserve">Председатель Правления </w:t>
      </w:r>
    </w:p>
    <w:p w14:paraId="656CD4E1" w14:textId="77777777" w:rsidR="00C622BA" w:rsidRPr="00EF4EF3" w:rsidRDefault="00C622BA" w:rsidP="00E852E3">
      <w:pPr>
        <w:pStyle w:val="aa"/>
        <w:ind w:right="282"/>
        <w:contextualSpacing/>
        <w:jc w:val="right"/>
        <w:rPr>
          <w:rFonts w:ascii="Times New Roman" w:hAnsi="Times New Roman" w:cs="Times New Roman"/>
          <w:color w:val="FFFFFF" w:themeColor="background1"/>
          <w:sz w:val="24"/>
          <w:szCs w:val="24"/>
        </w:rPr>
      </w:pPr>
    </w:p>
    <w:p w14:paraId="2717405F" w14:textId="16C24559" w:rsidR="00E852E3" w:rsidRPr="00EF4EF3" w:rsidRDefault="00E852E3" w:rsidP="00E852E3">
      <w:pPr>
        <w:pStyle w:val="aa"/>
        <w:ind w:right="282"/>
        <w:contextualSpacing/>
        <w:jc w:val="right"/>
        <w:rPr>
          <w:rFonts w:ascii="Times New Roman" w:hAnsi="Times New Roman" w:cs="Times New Roman"/>
          <w:color w:val="FFFFFF" w:themeColor="background1"/>
          <w:sz w:val="24"/>
          <w:szCs w:val="24"/>
        </w:rPr>
      </w:pPr>
      <w:r w:rsidRPr="00EF4EF3">
        <w:rPr>
          <w:rFonts w:ascii="Times New Roman" w:hAnsi="Times New Roman" w:cs="Times New Roman"/>
          <w:color w:val="FFFFFF" w:themeColor="background1"/>
          <w:sz w:val="24"/>
          <w:szCs w:val="24"/>
        </w:rPr>
        <w:t xml:space="preserve">____________ / </w:t>
      </w:r>
      <w:r w:rsidR="00C622BA" w:rsidRPr="00EF4EF3">
        <w:rPr>
          <w:rFonts w:ascii="Times New Roman" w:hAnsi="Times New Roman" w:cs="Times New Roman"/>
          <w:color w:val="FFFFFF" w:themeColor="background1"/>
          <w:sz w:val="24"/>
          <w:szCs w:val="24"/>
        </w:rPr>
        <w:t>Служак М.В.</w:t>
      </w:r>
      <w:r w:rsidRPr="00EF4EF3">
        <w:rPr>
          <w:rFonts w:ascii="Times New Roman" w:hAnsi="Times New Roman" w:cs="Times New Roman"/>
          <w:color w:val="FFFFFF" w:themeColor="background1"/>
          <w:sz w:val="24"/>
          <w:szCs w:val="24"/>
        </w:rPr>
        <w:t>/</w:t>
      </w:r>
    </w:p>
    <w:p w14:paraId="6F737CB0" w14:textId="77777777" w:rsidR="00E852E3" w:rsidRPr="00EF4EF3" w:rsidRDefault="00E852E3" w:rsidP="00E852E3">
      <w:pPr>
        <w:pStyle w:val="aa"/>
        <w:jc w:val="right"/>
        <w:rPr>
          <w:rFonts w:ascii="Times New Roman" w:hAnsi="Times New Roman" w:cs="Times New Roman"/>
          <w:color w:val="FFFFFF" w:themeColor="background1"/>
          <w:sz w:val="22"/>
          <w:szCs w:val="22"/>
        </w:rPr>
      </w:pPr>
    </w:p>
    <w:p w14:paraId="3C836014" w14:textId="0B804D5C" w:rsidR="00E852E3" w:rsidRPr="00EF4EF3" w:rsidRDefault="00C622BA" w:rsidP="00C622BA">
      <w:pPr>
        <w:pStyle w:val="aa"/>
        <w:ind w:right="427"/>
        <w:jc w:val="right"/>
        <w:rPr>
          <w:rFonts w:ascii="Times New Roman" w:hAnsi="Times New Roman" w:cs="Times New Roman"/>
          <w:color w:val="FFFFFF" w:themeColor="background1"/>
          <w:sz w:val="22"/>
          <w:szCs w:val="22"/>
        </w:rPr>
      </w:pPr>
      <w:r w:rsidRPr="00EF4EF3">
        <w:rPr>
          <w:rFonts w:ascii="Times New Roman" w:hAnsi="Times New Roman" w:cs="Times New Roman"/>
          <w:color w:val="FFFFFF" w:themeColor="background1"/>
          <w:sz w:val="22"/>
          <w:szCs w:val="22"/>
        </w:rPr>
        <w:t>МП</w:t>
      </w:r>
    </w:p>
    <w:p w14:paraId="6BCC0BA7" w14:textId="77777777" w:rsidR="00E852E3" w:rsidRPr="00FD0FDC" w:rsidRDefault="00E852E3" w:rsidP="00E852E3">
      <w:pPr>
        <w:pStyle w:val="aa"/>
        <w:jc w:val="right"/>
        <w:rPr>
          <w:rFonts w:ascii="Times New Roman" w:hAnsi="Times New Roman" w:cs="Times New Roman"/>
          <w:b/>
          <w:sz w:val="24"/>
          <w:szCs w:val="24"/>
        </w:rPr>
      </w:pPr>
    </w:p>
    <w:p w14:paraId="2FF65595" w14:textId="77777777" w:rsidR="00EB6516" w:rsidRPr="00975DFC" w:rsidRDefault="00EB6516" w:rsidP="00EB6516">
      <w:pPr>
        <w:pStyle w:val="aa"/>
        <w:rPr>
          <w:rFonts w:ascii="Times New Roman" w:hAnsi="Times New Roman" w:cs="Times New Roman"/>
          <w:b/>
          <w:sz w:val="24"/>
          <w:szCs w:val="24"/>
        </w:rPr>
      </w:pPr>
    </w:p>
    <w:p w14:paraId="183DF306" w14:textId="77777777" w:rsidR="00EB6516" w:rsidRPr="00975DFC" w:rsidRDefault="00EB6516" w:rsidP="00EB6516">
      <w:pPr>
        <w:pStyle w:val="aa"/>
        <w:rPr>
          <w:rFonts w:ascii="Times New Roman" w:hAnsi="Times New Roman" w:cs="Times New Roman"/>
          <w:b/>
          <w:sz w:val="24"/>
          <w:szCs w:val="24"/>
        </w:rPr>
      </w:pPr>
    </w:p>
    <w:p w14:paraId="1BA0E202" w14:textId="77777777" w:rsidR="00EB6516" w:rsidRPr="00975DFC" w:rsidRDefault="00EB6516" w:rsidP="00EB6516">
      <w:pPr>
        <w:pStyle w:val="aa"/>
        <w:rPr>
          <w:rFonts w:ascii="Times New Roman" w:hAnsi="Times New Roman" w:cs="Times New Roman"/>
          <w:b/>
          <w:sz w:val="24"/>
          <w:szCs w:val="24"/>
        </w:rPr>
      </w:pPr>
    </w:p>
    <w:p w14:paraId="060B1C61" w14:textId="77777777" w:rsidR="00EB6516" w:rsidRPr="00975DFC" w:rsidRDefault="00EB6516" w:rsidP="00EB6516">
      <w:pPr>
        <w:pStyle w:val="aa"/>
        <w:rPr>
          <w:rFonts w:ascii="Times New Roman" w:hAnsi="Times New Roman" w:cs="Times New Roman"/>
          <w:b/>
          <w:sz w:val="24"/>
          <w:szCs w:val="24"/>
        </w:rPr>
      </w:pPr>
    </w:p>
    <w:p w14:paraId="734C6ACF" w14:textId="77777777" w:rsidR="00EB6516" w:rsidRPr="00975DFC" w:rsidRDefault="00EB6516" w:rsidP="00EB6516">
      <w:pPr>
        <w:pStyle w:val="aa"/>
        <w:rPr>
          <w:rFonts w:ascii="Times New Roman" w:hAnsi="Times New Roman" w:cs="Times New Roman"/>
          <w:b/>
          <w:sz w:val="24"/>
          <w:szCs w:val="24"/>
        </w:rPr>
      </w:pPr>
    </w:p>
    <w:p w14:paraId="55AA8288" w14:textId="77777777" w:rsidR="00EB6516" w:rsidRPr="00975DFC" w:rsidRDefault="00EB6516" w:rsidP="00EB6516">
      <w:pPr>
        <w:pStyle w:val="aa"/>
        <w:rPr>
          <w:rFonts w:ascii="Times New Roman" w:hAnsi="Times New Roman" w:cs="Times New Roman"/>
          <w:b/>
          <w:sz w:val="24"/>
          <w:szCs w:val="24"/>
        </w:rPr>
      </w:pPr>
    </w:p>
    <w:p w14:paraId="095E74A6" w14:textId="77777777" w:rsidR="00EB6516" w:rsidRPr="00975DFC" w:rsidRDefault="00EB6516" w:rsidP="00EB6516">
      <w:pPr>
        <w:pStyle w:val="aa"/>
        <w:rPr>
          <w:rFonts w:ascii="Times New Roman" w:hAnsi="Times New Roman" w:cs="Times New Roman"/>
          <w:b/>
          <w:sz w:val="24"/>
          <w:szCs w:val="24"/>
        </w:rPr>
      </w:pPr>
    </w:p>
    <w:p w14:paraId="07ADC499" w14:textId="77777777" w:rsidR="00EB6516" w:rsidRPr="00975DFC" w:rsidRDefault="00EB6516" w:rsidP="00EB6516">
      <w:pPr>
        <w:pStyle w:val="aa"/>
        <w:rPr>
          <w:rFonts w:ascii="Times New Roman" w:hAnsi="Times New Roman" w:cs="Times New Roman"/>
          <w:b/>
          <w:sz w:val="24"/>
          <w:szCs w:val="24"/>
        </w:rPr>
      </w:pPr>
    </w:p>
    <w:p w14:paraId="305BCF37" w14:textId="77777777" w:rsidR="00EB6516" w:rsidRPr="00975DFC" w:rsidRDefault="00EB6516" w:rsidP="00EB6516">
      <w:pPr>
        <w:pStyle w:val="aa"/>
        <w:spacing w:before="10"/>
        <w:rPr>
          <w:rFonts w:ascii="Times New Roman" w:hAnsi="Times New Roman" w:cs="Times New Roman"/>
          <w:b/>
          <w:sz w:val="24"/>
          <w:szCs w:val="24"/>
        </w:rPr>
      </w:pPr>
    </w:p>
    <w:p w14:paraId="4D293C35" w14:textId="77777777" w:rsidR="00EB6516" w:rsidRPr="00975DFC" w:rsidRDefault="00EB6516" w:rsidP="00EB6516">
      <w:pPr>
        <w:spacing w:line="459" w:lineRule="exact"/>
        <w:ind w:left="3371" w:right="3200"/>
        <w:jc w:val="center"/>
        <w:rPr>
          <w:rFonts w:ascii="Times New Roman" w:hAnsi="Times New Roman" w:cs="Times New Roman"/>
          <w:b/>
          <w:sz w:val="28"/>
          <w:szCs w:val="28"/>
        </w:rPr>
      </w:pPr>
      <w:r w:rsidRPr="00975DFC">
        <w:rPr>
          <w:rFonts w:ascii="Times New Roman" w:hAnsi="Times New Roman" w:cs="Times New Roman"/>
          <w:b/>
          <w:sz w:val="28"/>
          <w:szCs w:val="28"/>
        </w:rPr>
        <w:t>РЕГЛАМЕНТ</w:t>
      </w:r>
    </w:p>
    <w:p w14:paraId="41F7A52E" w14:textId="77777777" w:rsidR="00EB6516" w:rsidRDefault="00EB6516" w:rsidP="00EB6516">
      <w:pPr>
        <w:ind w:right="-75"/>
        <w:jc w:val="center"/>
        <w:rPr>
          <w:rFonts w:ascii="Times New Roman" w:hAnsi="Times New Roman" w:cs="Times New Roman"/>
          <w:b/>
          <w:sz w:val="28"/>
          <w:szCs w:val="28"/>
        </w:rPr>
      </w:pPr>
      <w:r w:rsidRPr="00975DFC">
        <w:rPr>
          <w:rFonts w:ascii="Times New Roman" w:hAnsi="Times New Roman" w:cs="Times New Roman"/>
          <w:b/>
          <w:sz w:val="28"/>
          <w:szCs w:val="28"/>
        </w:rPr>
        <w:t xml:space="preserve">обслуживания клиентов </w:t>
      </w:r>
    </w:p>
    <w:p w14:paraId="5488AD14" w14:textId="77777777" w:rsidR="00EB6516" w:rsidRPr="00975DFC" w:rsidRDefault="00EB6516" w:rsidP="00EB6516">
      <w:pPr>
        <w:ind w:right="-75"/>
        <w:jc w:val="center"/>
        <w:rPr>
          <w:rFonts w:ascii="Times New Roman" w:hAnsi="Times New Roman" w:cs="Times New Roman"/>
          <w:b/>
          <w:sz w:val="28"/>
          <w:szCs w:val="28"/>
        </w:rPr>
      </w:pPr>
      <w:r w:rsidRPr="00975DFC">
        <w:rPr>
          <w:rFonts w:ascii="Times New Roman" w:hAnsi="Times New Roman" w:cs="Times New Roman"/>
          <w:b/>
          <w:sz w:val="28"/>
          <w:szCs w:val="28"/>
        </w:rPr>
        <w:t xml:space="preserve">на </w:t>
      </w:r>
      <w:r>
        <w:rPr>
          <w:rFonts w:ascii="Times New Roman" w:hAnsi="Times New Roman" w:cs="Times New Roman"/>
          <w:b/>
          <w:sz w:val="28"/>
          <w:szCs w:val="28"/>
        </w:rPr>
        <w:t>ф</w:t>
      </w:r>
      <w:r w:rsidRPr="00975DFC">
        <w:rPr>
          <w:rFonts w:ascii="Times New Roman" w:hAnsi="Times New Roman" w:cs="Times New Roman"/>
          <w:b/>
          <w:sz w:val="28"/>
          <w:szCs w:val="28"/>
        </w:rPr>
        <w:t>инансовых рынках АКБ «Держава» ПАО</w:t>
      </w:r>
    </w:p>
    <w:p w14:paraId="2377CD20" w14:textId="77777777" w:rsidR="00370CBA" w:rsidRDefault="00370CBA" w:rsidP="00370CBA">
      <w:pPr>
        <w:pStyle w:val="aa"/>
        <w:jc w:val="center"/>
        <w:rPr>
          <w:rFonts w:ascii="Times New Roman" w:hAnsi="Times New Roman" w:cs="Times New Roman"/>
          <w:sz w:val="24"/>
          <w:szCs w:val="24"/>
        </w:rPr>
      </w:pPr>
    </w:p>
    <w:p w14:paraId="449E2975" w14:textId="3AE4437F" w:rsidR="00C4583E" w:rsidRPr="00C4583E" w:rsidRDefault="00C4583E" w:rsidP="00C4583E">
      <w:pPr>
        <w:pStyle w:val="aa"/>
        <w:jc w:val="center"/>
        <w:rPr>
          <w:rFonts w:ascii="Times New Roman" w:hAnsi="Times New Roman" w:cs="Times New Roman"/>
          <w:sz w:val="24"/>
          <w:szCs w:val="24"/>
        </w:rPr>
      </w:pPr>
      <w:r w:rsidRPr="00FD0FDC">
        <w:rPr>
          <w:rFonts w:ascii="Times New Roman" w:hAnsi="Times New Roman" w:cs="Times New Roman"/>
          <w:sz w:val="24"/>
          <w:szCs w:val="24"/>
        </w:rPr>
        <w:t>Действует с «</w:t>
      </w:r>
      <w:r w:rsidR="007913D2">
        <w:rPr>
          <w:rFonts w:ascii="Times New Roman" w:hAnsi="Times New Roman" w:cs="Times New Roman"/>
          <w:sz w:val="24"/>
          <w:szCs w:val="24"/>
        </w:rPr>
        <w:t>16</w:t>
      </w:r>
      <w:r w:rsidRPr="00FD0FDC">
        <w:rPr>
          <w:rFonts w:ascii="Times New Roman" w:hAnsi="Times New Roman" w:cs="Times New Roman"/>
          <w:sz w:val="24"/>
          <w:szCs w:val="24"/>
        </w:rPr>
        <w:t xml:space="preserve">» </w:t>
      </w:r>
      <w:r w:rsidR="00433E5D">
        <w:rPr>
          <w:rFonts w:ascii="Times New Roman" w:hAnsi="Times New Roman" w:cs="Times New Roman"/>
          <w:sz w:val="24"/>
          <w:szCs w:val="24"/>
        </w:rPr>
        <w:t>июня</w:t>
      </w:r>
      <w:bookmarkStart w:id="1" w:name="_GoBack"/>
      <w:bookmarkEnd w:id="1"/>
      <w:r w:rsidR="007913D2">
        <w:rPr>
          <w:rFonts w:ascii="Times New Roman" w:hAnsi="Times New Roman" w:cs="Times New Roman"/>
          <w:sz w:val="24"/>
          <w:szCs w:val="24"/>
        </w:rPr>
        <w:t xml:space="preserve"> </w:t>
      </w:r>
      <w:r w:rsidR="00E852E3" w:rsidRPr="00FD0FDC">
        <w:rPr>
          <w:rFonts w:ascii="Times New Roman" w:hAnsi="Times New Roman" w:cs="Times New Roman"/>
          <w:sz w:val="24"/>
          <w:szCs w:val="24"/>
        </w:rPr>
        <w:t>20</w:t>
      </w:r>
      <w:r w:rsidR="00C622BA">
        <w:rPr>
          <w:rFonts w:ascii="Times New Roman" w:hAnsi="Times New Roman" w:cs="Times New Roman"/>
          <w:sz w:val="24"/>
          <w:szCs w:val="24"/>
        </w:rPr>
        <w:t>26</w:t>
      </w:r>
      <w:r w:rsidR="00E852E3" w:rsidRPr="00FD0FDC">
        <w:rPr>
          <w:rFonts w:ascii="Times New Roman" w:hAnsi="Times New Roman" w:cs="Times New Roman"/>
          <w:sz w:val="24"/>
          <w:szCs w:val="24"/>
        </w:rPr>
        <w:t xml:space="preserve"> </w:t>
      </w:r>
      <w:r w:rsidRPr="00FD0FDC">
        <w:rPr>
          <w:rFonts w:ascii="Times New Roman" w:hAnsi="Times New Roman" w:cs="Times New Roman"/>
          <w:sz w:val="24"/>
          <w:szCs w:val="24"/>
        </w:rPr>
        <w:t>г.</w:t>
      </w:r>
    </w:p>
    <w:p w14:paraId="22E0D531" w14:textId="77777777" w:rsidR="00EB6516" w:rsidRPr="00975DFC" w:rsidRDefault="00EB6516" w:rsidP="00EB6516">
      <w:pPr>
        <w:pStyle w:val="aa"/>
        <w:rPr>
          <w:rFonts w:ascii="Times New Roman" w:hAnsi="Times New Roman" w:cs="Times New Roman"/>
          <w:b/>
          <w:sz w:val="24"/>
          <w:szCs w:val="24"/>
        </w:rPr>
      </w:pPr>
    </w:p>
    <w:p w14:paraId="265F7AAA" w14:textId="77777777" w:rsidR="00EB6516" w:rsidRPr="00975DFC" w:rsidRDefault="00EB6516" w:rsidP="00EB6516">
      <w:pPr>
        <w:pStyle w:val="aa"/>
        <w:rPr>
          <w:rFonts w:ascii="Times New Roman" w:hAnsi="Times New Roman" w:cs="Times New Roman"/>
          <w:b/>
          <w:sz w:val="24"/>
          <w:szCs w:val="24"/>
        </w:rPr>
      </w:pPr>
    </w:p>
    <w:p w14:paraId="37F198A3" w14:textId="77777777" w:rsidR="00EB6516" w:rsidRPr="00975DFC" w:rsidRDefault="00EB6516" w:rsidP="00EB6516">
      <w:pPr>
        <w:pStyle w:val="aa"/>
        <w:rPr>
          <w:rFonts w:ascii="Times New Roman" w:hAnsi="Times New Roman" w:cs="Times New Roman"/>
          <w:b/>
          <w:sz w:val="24"/>
          <w:szCs w:val="24"/>
        </w:rPr>
      </w:pPr>
    </w:p>
    <w:p w14:paraId="4A7966A0" w14:textId="77777777" w:rsidR="00EB6516" w:rsidRPr="00975DFC" w:rsidRDefault="00EB6516" w:rsidP="00EB6516">
      <w:pPr>
        <w:pStyle w:val="aa"/>
        <w:rPr>
          <w:rFonts w:ascii="Times New Roman" w:hAnsi="Times New Roman" w:cs="Times New Roman"/>
          <w:b/>
          <w:sz w:val="24"/>
          <w:szCs w:val="24"/>
        </w:rPr>
      </w:pPr>
    </w:p>
    <w:p w14:paraId="2E62F7EB" w14:textId="77777777" w:rsidR="00EB6516" w:rsidRPr="00975DFC" w:rsidRDefault="00EB6516" w:rsidP="00EB6516">
      <w:pPr>
        <w:pStyle w:val="aa"/>
        <w:rPr>
          <w:rFonts w:ascii="Times New Roman" w:hAnsi="Times New Roman" w:cs="Times New Roman"/>
          <w:b/>
          <w:sz w:val="24"/>
          <w:szCs w:val="24"/>
        </w:rPr>
      </w:pPr>
    </w:p>
    <w:p w14:paraId="25CDCC83" w14:textId="77777777" w:rsidR="00EB6516" w:rsidRPr="009C4679" w:rsidRDefault="00EB6516" w:rsidP="00EB6516">
      <w:pPr>
        <w:pStyle w:val="aa"/>
        <w:rPr>
          <w:rFonts w:ascii="Times New Roman" w:hAnsi="Times New Roman" w:cs="Times New Roman"/>
          <w:b/>
          <w:sz w:val="24"/>
          <w:szCs w:val="24"/>
        </w:rPr>
      </w:pPr>
    </w:p>
    <w:p w14:paraId="632B84C5" w14:textId="77777777" w:rsidR="00EB6516" w:rsidRPr="009C4679" w:rsidRDefault="00EB6516" w:rsidP="00EB6516">
      <w:pPr>
        <w:pStyle w:val="aa"/>
        <w:rPr>
          <w:rFonts w:ascii="Times New Roman" w:hAnsi="Times New Roman" w:cs="Times New Roman"/>
          <w:b/>
          <w:sz w:val="24"/>
          <w:szCs w:val="24"/>
        </w:rPr>
      </w:pPr>
    </w:p>
    <w:p w14:paraId="179168D6" w14:textId="77777777" w:rsidR="00EB6516" w:rsidRPr="009C4679" w:rsidRDefault="00EB6516" w:rsidP="00EB6516">
      <w:pPr>
        <w:pStyle w:val="aa"/>
        <w:rPr>
          <w:rFonts w:ascii="Times New Roman" w:hAnsi="Times New Roman" w:cs="Times New Roman"/>
          <w:b/>
          <w:sz w:val="24"/>
          <w:szCs w:val="24"/>
        </w:rPr>
      </w:pPr>
    </w:p>
    <w:p w14:paraId="406FA977" w14:textId="77777777" w:rsidR="00EB6516" w:rsidRPr="009C4679" w:rsidRDefault="00EB6516" w:rsidP="00EB6516">
      <w:pPr>
        <w:pStyle w:val="aa"/>
        <w:rPr>
          <w:rFonts w:ascii="Times New Roman" w:hAnsi="Times New Roman" w:cs="Times New Roman"/>
          <w:b/>
          <w:sz w:val="24"/>
          <w:szCs w:val="24"/>
        </w:rPr>
      </w:pPr>
    </w:p>
    <w:p w14:paraId="16C51E43" w14:textId="77777777" w:rsidR="00EB6516" w:rsidRPr="009C4679" w:rsidRDefault="00EB6516" w:rsidP="00EB6516">
      <w:pPr>
        <w:pStyle w:val="aa"/>
        <w:rPr>
          <w:rFonts w:ascii="Times New Roman" w:hAnsi="Times New Roman" w:cs="Times New Roman"/>
          <w:b/>
          <w:sz w:val="24"/>
          <w:szCs w:val="24"/>
        </w:rPr>
      </w:pPr>
    </w:p>
    <w:p w14:paraId="2326B6A0" w14:textId="77777777" w:rsidR="00EB6516" w:rsidRPr="009C4679" w:rsidRDefault="00EB6516" w:rsidP="00EB6516">
      <w:pPr>
        <w:pStyle w:val="aa"/>
        <w:rPr>
          <w:rFonts w:ascii="Times New Roman" w:hAnsi="Times New Roman" w:cs="Times New Roman"/>
          <w:b/>
          <w:sz w:val="24"/>
          <w:szCs w:val="24"/>
        </w:rPr>
      </w:pPr>
    </w:p>
    <w:p w14:paraId="1F38DA24" w14:textId="77777777" w:rsidR="00EB6516" w:rsidRPr="009C4679" w:rsidRDefault="00EB6516" w:rsidP="00EB6516">
      <w:pPr>
        <w:pStyle w:val="aa"/>
        <w:rPr>
          <w:rFonts w:ascii="Times New Roman" w:hAnsi="Times New Roman" w:cs="Times New Roman"/>
          <w:b/>
          <w:sz w:val="24"/>
          <w:szCs w:val="24"/>
        </w:rPr>
      </w:pPr>
    </w:p>
    <w:p w14:paraId="63154B87" w14:textId="77777777" w:rsidR="00EB6516" w:rsidRPr="009C4679" w:rsidRDefault="00EB6516" w:rsidP="00EB6516">
      <w:pPr>
        <w:pStyle w:val="aa"/>
        <w:rPr>
          <w:rFonts w:ascii="Times New Roman" w:hAnsi="Times New Roman" w:cs="Times New Roman"/>
          <w:b/>
          <w:sz w:val="24"/>
          <w:szCs w:val="24"/>
        </w:rPr>
      </w:pPr>
    </w:p>
    <w:p w14:paraId="42FF5994" w14:textId="77777777" w:rsidR="00EB6516" w:rsidRPr="009C4679" w:rsidRDefault="00EB6516" w:rsidP="00EB6516">
      <w:pPr>
        <w:pStyle w:val="aa"/>
        <w:rPr>
          <w:rFonts w:ascii="Times New Roman" w:hAnsi="Times New Roman" w:cs="Times New Roman"/>
          <w:b/>
          <w:sz w:val="24"/>
          <w:szCs w:val="24"/>
        </w:rPr>
      </w:pPr>
    </w:p>
    <w:p w14:paraId="591C4CF2" w14:textId="77777777" w:rsidR="00EB6516" w:rsidRPr="009C4679" w:rsidRDefault="00EB6516" w:rsidP="00EB6516">
      <w:pPr>
        <w:pStyle w:val="aa"/>
        <w:rPr>
          <w:rFonts w:ascii="Times New Roman" w:hAnsi="Times New Roman" w:cs="Times New Roman"/>
          <w:b/>
          <w:sz w:val="24"/>
          <w:szCs w:val="24"/>
        </w:rPr>
      </w:pPr>
    </w:p>
    <w:p w14:paraId="2DC0B303" w14:textId="77777777" w:rsidR="00EB6516" w:rsidRPr="009C4679" w:rsidRDefault="00EB6516" w:rsidP="00EB6516">
      <w:pPr>
        <w:pStyle w:val="aa"/>
        <w:rPr>
          <w:rFonts w:ascii="Times New Roman" w:hAnsi="Times New Roman" w:cs="Times New Roman"/>
          <w:b/>
          <w:sz w:val="24"/>
          <w:szCs w:val="24"/>
        </w:rPr>
      </w:pPr>
    </w:p>
    <w:p w14:paraId="54A03E6C" w14:textId="77777777" w:rsidR="00EB6516" w:rsidRPr="009C4679" w:rsidRDefault="00EB6516" w:rsidP="00EB6516">
      <w:pPr>
        <w:pStyle w:val="aa"/>
        <w:rPr>
          <w:rFonts w:ascii="Times New Roman" w:hAnsi="Times New Roman" w:cs="Times New Roman"/>
          <w:b/>
          <w:sz w:val="24"/>
          <w:szCs w:val="24"/>
        </w:rPr>
      </w:pPr>
    </w:p>
    <w:p w14:paraId="2287A840" w14:textId="77777777" w:rsidR="00EB6516" w:rsidRPr="007C5BA0" w:rsidRDefault="00EB6516" w:rsidP="00EB6516">
      <w:pPr>
        <w:pStyle w:val="aa"/>
        <w:rPr>
          <w:rFonts w:ascii="Times New Roman" w:hAnsi="Times New Roman" w:cs="Times New Roman"/>
          <w:b/>
          <w:sz w:val="24"/>
          <w:szCs w:val="24"/>
        </w:rPr>
      </w:pPr>
    </w:p>
    <w:p w14:paraId="7DBAE97D" w14:textId="77777777" w:rsidR="008D242D" w:rsidRDefault="008D242D" w:rsidP="00EB6516">
      <w:pPr>
        <w:pStyle w:val="aa"/>
        <w:rPr>
          <w:rFonts w:ascii="Times New Roman" w:hAnsi="Times New Roman" w:cs="Times New Roman"/>
          <w:b/>
          <w:sz w:val="24"/>
          <w:szCs w:val="24"/>
        </w:rPr>
      </w:pPr>
    </w:p>
    <w:p w14:paraId="069C4A23" w14:textId="77777777" w:rsidR="008D242D" w:rsidRDefault="008D242D" w:rsidP="00EB6516">
      <w:pPr>
        <w:pStyle w:val="aa"/>
        <w:rPr>
          <w:rFonts w:ascii="Times New Roman" w:hAnsi="Times New Roman" w:cs="Times New Roman"/>
          <w:b/>
          <w:sz w:val="24"/>
          <w:szCs w:val="24"/>
        </w:rPr>
      </w:pPr>
    </w:p>
    <w:p w14:paraId="34D4DF95" w14:textId="77777777" w:rsidR="008D242D" w:rsidRDefault="008D242D" w:rsidP="00EB6516">
      <w:pPr>
        <w:pStyle w:val="aa"/>
        <w:rPr>
          <w:rFonts w:ascii="Times New Roman" w:hAnsi="Times New Roman" w:cs="Times New Roman"/>
          <w:b/>
          <w:sz w:val="24"/>
          <w:szCs w:val="24"/>
        </w:rPr>
      </w:pPr>
    </w:p>
    <w:p w14:paraId="659219D0" w14:textId="77777777" w:rsidR="008D242D" w:rsidRDefault="008D242D" w:rsidP="00EB6516">
      <w:pPr>
        <w:pStyle w:val="aa"/>
        <w:rPr>
          <w:rFonts w:ascii="Times New Roman" w:hAnsi="Times New Roman" w:cs="Times New Roman"/>
          <w:b/>
          <w:sz w:val="24"/>
          <w:szCs w:val="24"/>
        </w:rPr>
      </w:pPr>
    </w:p>
    <w:p w14:paraId="49CE4761" w14:textId="77777777" w:rsidR="008D242D" w:rsidRPr="007C5BA0" w:rsidRDefault="008D242D" w:rsidP="00EB6516">
      <w:pPr>
        <w:pStyle w:val="aa"/>
        <w:rPr>
          <w:rFonts w:ascii="Times New Roman" w:hAnsi="Times New Roman" w:cs="Times New Roman"/>
          <w:b/>
          <w:sz w:val="24"/>
          <w:szCs w:val="24"/>
        </w:rPr>
      </w:pPr>
    </w:p>
    <w:p w14:paraId="1D48BD34" w14:textId="77777777" w:rsidR="00EB6516" w:rsidRPr="007C5BA0" w:rsidRDefault="00EB6516" w:rsidP="00EB6516">
      <w:pPr>
        <w:pStyle w:val="aa"/>
        <w:rPr>
          <w:rFonts w:ascii="Times New Roman" w:hAnsi="Times New Roman" w:cs="Times New Roman"/>
          <w:b/>
          <w:sz w:val="24"/>
          <w:szCs w:val="24"/>
        </w:rPr>
      </w:pPr>
    </w:p>
    <w:p w14:paraId="0A8F4351" w14:textId="77777777" w:rsidR="00EB6516" w:rsidRPr="007C5BA0" w:rsidRDefault="00EB6516" w:rsidP="00EB6516">
      <w:pPr>
        <w:pStyle w:val="aa"/>
        <w:rPr>
          <w:rFonts w:ascii="Times New Roman" w:hAnsi="Times New Roman" w:cs="Times New Roman"/>
          <w:b/>
          <w:sz w:val="24"/>
          <w:szCs w:val="24"/>
        </w:rPr>
      </w:pPr>
    </w:p>
    <w:p w14:paraId="61AFEB21" w14:textId="5AD0866A" w:rsidR="009B383A" w:rsidRDefault="00EB6516" w:rsidP="00C4583E">
      <w:pPr>
        <w:spacing w:before="1"/>
        <w:ind w:right="2"/>
        <w:jc w:val="center"/>
        <w:rPr>
          <w:rFonts w:ascii="Times New Roman" w:hAnsi="Times New Roman" w:cs="Times New Roman"/>
          <w:sz w:val="24"/>
          <w:szCs w:val="24"/>
        </w:rPr>
      </w:pPr>
      <w:r w:rsidRPr="00C4583E">
        <w:rPr>
          <w:rFonts w:ascii="Times New Roman" w:hAnsi="Times New Roman" w:cs="Times New Roman"/>
          <w:sz w:val="24"/>
          <w:szCs w:val="24"/>
        </w:rPr>
        <w:t>г. Москва</w:t>
      </w:r>
      <w:r w:rsidR="00C4583E" w:rsidRPr="00C4583E">
        <w:rPr>
          <w:rFonts w:ascii="Times New Roman" w:hAnsi="Times New Roman" w:cs="Times New Roman"/>
          <w:sz w:val="24"/>
          <w:szCs w:val="24"/>
        </w:rPr>
        <w:t xml:space="preserve">, </w:t>
      </w:r>
      <w:r w:rsidR="0042298C" w:rsidRPr="00C4583E">
        <w:rPr>
          <w:rFonts w:ascii="Times New Roman" w:hAnsi="Times New Roman" w:cs="Times New Roman"/>
          <w:sz w:val="24"/>
          <w:szCs w:val="24"/>
        </w:rPr>
        <w:t>20</w:t>
      </w:r>
      <w:r w:rsidR="0042298C">
        <w:rPr>
          <w:rFonts w:ascii="Times New Roman" w:hAnsi="Times New Roman" w:cs="Times New Roman"/>
          <w:sz w:val="24"/>
          <w:szCs w:val="24"/>
        </w:rPr>
        <w:t>26</w:t>
      </w:r>
      <w:r w:rsidR="0042298C" w:rsidRPr="00C4583E">
        <w:rPr>
          <w:rFonts w:ascii="Times New Roman" w:hAnsi="Times New Roman" w:cs="Times New Roman"/>
          <w:sz w:val="24"/>
          <w:szCs w:val="24"/>
        </w:rPr>
        <w:t xml:space="preserve"> </w:t>
      </w:r>
      <w:r w:rsidR="00C4583E" w:rsidRPr="00C4583E">
        <w:rPr>
          <w:rFonts w:ascii="Times New Roman" w:hAnsi="Times New Roman" w:cs="Times New Roman"/>
          <w:sz w:val="24"/>
          <w:szCs w:val="24"/>
        </w:rPr>
        <w:t>г.</w:t>
      </w:r>
    </w:p>
    <w:p w14:paraId="21CC4A21" w14:textId="77777777" w:rsidR="008D242D" w:rsidRDefault="009B383A" w:rsidP="008D242D">
      <w:pPr>
        <w:widowControl/>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sdt>
      <w:sdtPr>
        <w:rPr>
          <w:b/>
          <w:bCs/>
        </w:rPr>
        <w:id w:val="46334411"/>
        <w:docPartObj>
          <w:docPartGallery w:val="Table of Contents"/>
          <w:docPartUnique/>
        </w:docPartObj>
      </w:sdtPr>
      <w:sdtEndPr>
        <w:rPr>
          <w:b w:val="0"/>
          <w:bCs w:val="0"/>
          <w:sz w:val="20"/>
          <w:szCs w:val="20"/>
        </w:rPr>
      </w:sdtEndPr>
      <w:sdtContent>
        <w:p w14:paraId="18E739F3" w14:textId="3F830E67" w:rsidR="00342BE9" w:rsidRPr="008D242D" w:rsidRDefault="00342BE9" w:rsidP="008D242D">
          <w:pPr>
            <w:widowControl/>
            <w:autoSpaceDE/>
            <w:autoSpaceDN/>
            <w:spacing w:after="200" w:line="276" w:lineRule="auto"/>
            <w:rPr>
              <w:rFonts w:ascii="Times New Roman" w:hAnsi="Times New Roman" w:cs="Times New Roman"/>
            </w:rPr>
          </w:pPr>
          <w:r w:rsidRPr="00F6531D">
            <w:t xml:space="preserve">      </w:t>
          </w:r>
          <w:r w:rsidRPr="008D242D">
            <w:rPr>
              <w:rFonts w:ascii="Times New Roman" w:hAnsi="Times New Roman" w:cs="Times New Roman"/>
              <w:b/>
            </w:rPr>
            <w:t>Оглавление</w:t>
          </w:r>
        </w:p>
        <w:p w14:paraId="57143012" w14:textId="77777777" w:rsidR="001F385B" w:rsidRDefault="00B1528A">
          <w:pPr>
            <w:pStyle w:val="22"/>
            <w:tabs>
              <w:tab w:val="right" w:leader="dot" w:pos="9915"/>
            </w:tabs>
            <w:rPr>
              <w:rFonts w:asciiTheme="minorHAnsi" w:eastAsiaTheme="minorEastAsia" w:hAnsiTheme="minorHAnsi" w:cstheme="minorBidi"/>
              <w:noProof/>
              <w:lang w:bidi="ar-SA"/>
            </w:rPr>
          </w:pPr>
          <w:r w:rsidRPr="00F6531D">
            <w:rPr>
              <w:sz w:val="20"/>
              <w:szCs w:val="20"/>
            </w:rPr>
            <w:fldChar w:fldCharType="begin"/>
          </w:r>
          <w:r w:rsidR="00342BE9" w:rsidRPr="00F6531D">
            <w:rPr>
              <w:sz w:val="20"/>
              <w:szCs w:val="20"/>
            </w:rPr>
            <w:instrText xml:space="preserve"> TOC \o "1-3" \h \z \u </w:instrText>
          </w:r>
          <w:r w:rsidRPr="00F6531D">
            <w:rPr>
              <w:sz w:val="20"/>
              <w:szCs w:val="20"/>
            </w:rPr>
            <w:fldChar w:fldCharType="separate"/>
          </w:r>
          <w:hyperlink w:anchor="_Toc230963576" w:history="1">
            <w:r w:rsidR="001F385B" w:rsidRPr="00645A13">
              <w:rPr>
                <w:rStyle w:val="ad"/>
                <w:rFonts w:ascii="Times New Roman" w:hAnsi="Times New Roman" w:cs="Times New Roman"/>
                <w:noProof/>
              </w:rPr>
              <w:t>Приложение №1</w:t>
            </w:r>
            <w:r w:rsidR="001F385B">
              <w:rPr>
                <w:noProof/>
                <w:webHidden/>
              </w:rPr>
              <w:tab/>
            </w:r>
            <w:r w:rsidR="001F385B">
              <w:rPr>
                <w:noProof/>
                <w:webHidden/>
              </w:rPr>
              <w:fldChar w:fldCharType="begin"/>
            </w:r>
            <w:r w:rsidR="001F385B">
              <w:rPr>
                <w:noProof/>
                <w:webHidden/>
              </w:rPr>
              <w:instrText xml:space="preserve"> PAGEREF _Toc230963576 \h </w:instrText>
            </w:r>
            <w:r w:rsidR="001F385B">
              <w:rPr>
                <w:noProof/>
                <w:webHidden/>
              </w:rPr>
            </w:r>
            <w:r w:rsidR="001F385B">
              <w:rPr>
                <w:noProof/>
                <w:webHidden/>
              </w:rPr>
              <w:fldChar w:fldCharType="separate"/>
            </w:r>
            <w:r w:rsidR="00620962">
              <w:rPr>
                <w:noProof/>
                <w:webHidden/>
              </w:rPr>
              <w:t>1</w:t>
            </w:r>
            <w:r w:rsidR="001F385B">
              <w:rPr>
                <w:noProof/>
                <w:webHidden/>
              </w:rPr>
              <w:fldChar w:fldCharType="end"/>
            </w:r>
          </w:hyperlink>
        </w:p>
        <w:p w14:paraId="3C851302" w14:textId="77777777" w:rsidR="001F385B" w:rsidRDefault="00433E5D">
          <w:pPr>
            <w:pStyle w:val="22"/>
            <w:tabs>
              <w:tab w:val="right" w:leader="dot" w:pos="9915"/>
            </w:tabs>
            <w:rPr>
              <w:rFonts w:asciiTheme="minorHAnsi" w:eastAsiaTheme="minorEastAsia" w:hAnsiTheme="minorHAnsi" w:cstheme="minorBidi"/>
              <w:noProof/>
              <w:lang w:bidi="ar-SA"/>
            </w:rPr>
          </w:pPr>
          <w:hyperlink w:anchor="_Toc230963577" w:history="1">
            <w:r w:rsidR="001F385B" w:rsidRPr="00645A13">
              <w:rPr>
                <w:rStyle w:val="ad"/>
                <w:rFonts w:ascii="Times New Roman" w:hAnsi="Times New Roman" w:cs="Times New Roman"/>
                <w:b/>
                <w:noProof/>
              </w:rPr>
              <w:t>СТАТЬЯ 1. ТЕРМИНЫ И ОПРЕДЕЛЕНИЯ</w:t>
            </w:r>
            <w:r w:rsidR="001F385B">
              <w:rPr>
                <w:noProof/>
                <w:webHidden/>
              </w:rPr>
              <w:tab/>
            </w:r>
            <w:r w:rsidR="001F385B">
              <w:rPr>
                <w:noProof/>
                <w:webHidden/>
              </w:rPr>
              <w:fldChar w:fldCharType="begin"/>
            </w:r>
            <w:r w:rsidR="001F385B">
              <w:rPr>
                <w:noProof/>
                <w:webHidden/>
              </w:rPr>
              <w:instrText xml:space="preserve"> PAGEREF _Toc230963577 \h </w:instrText>
            </w:r>
            <w:r w:rsidR="001F385B">
              <w:rPr>
                <w:noProof/>
                <w:webHidden/>
              </w:rPr>
            </w:r>
            <w:r w:rsidR="001F385B">
              <w:rPr>
                <w:noProof/>
                <w:webHidden/>
              </w:rPr>
              <w:fldChar w:fldCharType="separate"/>
            </w:r>
            <w:r w:rsidR="00620962">
              <w:rPr>
                <w:noProof/>
                <w:webHidden/>
              </w:rPr>
              <w:t>4</w:t>
            </w:r>
            <w:r w:rsidR="001F385B">
              <w:rPr>
                <w:noProof/>
                <w:webHidden/>
              </w:rPr>
              <w:fldChar w:fldCharType="end"/>
            </w:r>
          </w:hyperlink>
        </w:p>
        <w:p w14:paraId="5836FFDA" w14:textId="77777777" w:rsidR="001F385B" w:rsidRDefault="00433E5D">
          <w:pPr>
            <w:pStyle w:val="32"/>
            <w:rPr>
              <w:rFonts w:asciiTheme="minorHAnsi" w:eastAsiaTheme="minorEastAsia" w:hAnsiTheme="minorHAnsi" w:cstheme="minorBidi"/>
              <w:b w:val="0"/>
              <w:lang w:bidi="ar-SA"/>
            </w:rPr>
          </w:pPr>
          <w:hyperlink w:anchor="_Toc230963578" w:history="1">
            <w:r w:rsidR="001F385B" w:rsidRPr="00645A13">
              <w:rPr>
                <w:rStyle w:val="ad"/>
              </w:rPr>
              <w:t>1.</w:t>
            </w:r>
            <w:r w:rsidR="001F385B">
              <w:rPr>
                <w:rFonts w:asciiTheme="minorHAnsi" w:eastAsiaTheme="minorEastAsia" w:hAnsiTheme="minorHAnsi" w:cstheme="minorBidi"/>
                <w:b w:val="0"/>
                <w:lang w:bidi="ar-SA"/>
              </w:rPr>
              <w:tab/>
            </w:r>
            <w:r w:rsidR="001F385B" w:rsidRPr="00645A13">
              <w:rPr>
                <w:rStyle w:val="ad"/>
              </w:rPr>
              <w:t>Основные термины и определения</w:t>
            </w:r>
            <w:r w:rsidR="001F385B">
              <w:rPr>
                <w:webHidden/>
              </w:rPr>
              <w:tab/>
            </w:r>
            <w:r w:rsidR="001F385B">
              <w:rPr>
                <w:webHidden/>
              </w:rPr>
              <w:fldChar w:fldCharType="begin"/>
            </w:r>
            <w:r w:rsidR="001F385B">
              <w:rPr>
                <w:webHidden/>
              </w:rPr>
              <w:instrText xml:space="preserve"> PAGEREF _Toc230963578 \h </w:instrText>
            </w:r>
            <w:r w:rsidR="001F385B">
              <w:rPr>
                <w:webHidden/>
              </w:rPr>
            </w:r>
            <w:r w:rsidR="001F385B">
              <w:rPr>
                <w:webHidden/>
              </w:rPr>
              <w:fldChar w:fldCharType="separate"/>
            </w:r>
            <w:r w:rsidR="00620962">
              <w:rPr>
                <w:webHidden/>
              </w:rPr>
              <w:t>4</w:t>
            </w:r>
            <w:r w:rsidR="001F385B">
              <w:rPr>
                <w:webHidden/>
              </w:rPr>
              <w:fldChar w:fldCharType="end"/>
            </w:r>
          </w:hyperlink>
        </w:p>
        <w:p w14:paraId="51023D03" w14:textId="77777777" w:rsidR="001F385B" w:rsidRDefault="00433E5D">
          <w:pPr>
            <w:pStyle w:val="32"/>
            <w:rPr>
              <w:rFonts w:asciiTheme="minorHAnsi" w:eastAsiaTheme="minorEastAsia" w:hAnsiTheme="minorHAnsi" w:cstheme="minorBidi"/>
              <w:b w:val="0"/>
              <w:lang w:bidi="ar-SA"/>
            </w:rPr>
          </w:pPr>
          <w:hyperlink w:anchor="_Toc230963579" w:history="1">
            <w:r w:rsidR="001F385B" w:rsidRPr="00645A13">
              <w:rPr>
                <w:rStyle w:val="ad"/>
              </w:rPr>
              <w:t>2.</w:t>
            </w:r>
            <w:r w:rsidR="001F385B">
              <w:rPr>
                <w:rFonts w:asciiTheme="minorHAnsi" w:eastAsiaTheme="minorEastAsia" w:hAnsiTheme="minorHAnsi" w:cstheme="minorBidi"/>
                <w:b w:val="0"/>
                <w:lang w:bidi="ar-SA"/>
              </w:rPr>
              <w:tab/>
            </w:r>
            <w:r w:rsidR="001F385B" w:rsidRPr="00645A13">
              <w:rPr>
                <w:rStyle w:val="ad"/>
              </w:rPr>
              <w:t>Термины и определения Срочного рынка</w:t>
            </w:r>
            <w:r w:rsidR="001F385B">
              <w:rPr>
                <w:webHidden/>
              </w:rPr>
              <w:tab/>
            </w:r>
            <w:r w:rsidR="001F385B">
              <w:rPr>
                <w:webHidden/>
              </w:rPr>
              <w:fldChar w:fldCharType="begin"/>
            </w:r>
            <w:r w:rsidR="001F385B">
              <w:rPr>
                <w:webHidden/>
              </w:rPr>
              <w:instrText xml:space="preserve"> PAGEREF _Toc230963579 \h </w:instrText>
            </w:r>
            <w:r w:rsidR="001F385B">
              <w:rPr>
                <w:webHidden/>
              </w:rPr>
            </w:r>
            <w:r w:rsidR="001F385B">
              <w:rPr>
                <w:webHidden/>
              </w:rPr>
              <w:fldChar w:fldCharType="separate"/>
            </w:r>
            <w:r w:rsidR="00620962">
              <w:rPr>
                <w:webHidden/>
              </w:rPr>
              <w:t>7</w:t>
            </w:r>
            <w:r w:rsidR="001F385B">
              <w:rPr>
                <w:webHidden/>
              </w:rPr>
              <w:fldChar w:fldCharType="end"/>
            </w:r>
          </w:hyperlink>
        </w:p>
        <w:p w14:paraId="5DEB8EBB" w14:textId="77777777" w:rsidR="001F385B" w:rsidRDefault="00433E5D">
          <w:pPr>
            <w:pStyle w:val="32"/>
            <w:rPr>
              <w:rFonts w:asciiTheme="minorHAnsi" w:eastAsiaTheme="minorEastAsia" w:hAnsiTheme="minorHAnsi" w:cstheme="minorBidi"/>
              <w:b w:val="0"/>
              <w:lang w:bidi="ar-SA"/>
            </w:rPr>
          </w:pPr>
          <w:hyperlink w:anchor="_Toc230963580" w:history="1">
            <w:r w:rsidR="001F385B" w:rsidRPr="00645A13">
              <w:rPr>
                <w:rStyle w:val="ad"/>
              </w:rPr>
              <w:t>3.</w:t>
            </w:r>
            <w:r w:rsidR="001F385B">
              <w:rPr>
                <w:rFonts w:asciiTheme="minorHAnsi" w:eastAsiaTheme="minorEastAsia" w:hAnsiTheme="minorHAnsi" w:cstheme="minorBidi"/>
                <w:b w:val="0"/>
                <w:lang w:bidi="ar-SA"/>
              </w:rPr>
              <w:tab/>
            </w:r>
            <w:r w:rsidR="001F385B" w:rsidRPr="00645A13">
              <w:rPr>
                <w:rStyle w:val="ad"/>
              </w:rPr>
              <w:t>Термины и определения Валютного рынка</w:t>
            </w:r>
            <w:r w:rsidR="001F385B">
              <w:rPr>
                <w:webHidden/>
              </w:rPr>
              <w:tab/>
            </w:r>
            <w:r w:rsidR="001F385B">
              <w:rPr>
                <w:webHidden/>
              </w:rPr>
              <w:fldChar w:fldCharType="begin"/>
            </w:r>
            <w:r w:rsidR="001F385B">
              <w:rPr>
                <w:webHidden/>
              </w:rPr>
              <w:instrText xml:space="preserve"> PAGEREF _Toc230963580 \h </w:instrText>
            </w:r>
            <w:r w:rsidR="001F385B">
              <w:rPr>
                <w:webHidden/>
              </w:rPr>
            </w:r>
            <w:r w:rsidR="001F385B">
              <w:rPr>
                <w:webHidden/>
              </w:rPr>
              <w:fldChar w:fldCharType="separate"/>
            </w:r>
            <w:r w:rsidR="00620962">
              <w:rPr>
                <w:webHidden/>
              </w:rPr>
              <w:t>8</w:t>
            </w:r>
            <w:r w:rsidR="001F385B">
              <w:rPr>
                <w:webHidden/>
              </w:rPr>
              <w:fldChar w:fldCharType="end"/>
            </w:r>
          </w:hyperlink>
        </w:p>
        <w:p w14:paraId="30CF7254" w14:textId="77777777" w:rsidR="001F385B" w:rsidRDefault="00433E5D">
          <w:pPr>
            <w:pStyle w:val="22"/>
            <w:tabs>
              <w:tab w:val="right" w:leader="dot" w:pos="9915"/>
            </w:tabs>
            <w:rPr>
              <w:rFonts w:asciiTheme="minorHAnsi" w:eastAsiaTheme="minorEastAsia" w:hAnsiTheme="minorHAnsi" w:cstheme="minorBidi"/>
              <w:noProof/>
              <w:lang w:bidi="ar-SA"/>
            </w:rPr>
          </w:pPr>
          <w:hyperlink w:anchor="_Toc230963581" w:history="1">
            <w:r w:rsidR="001F385B" w:rsidRPr="00645A13">
              <w:rPr>
                <w:rStyle w:val="ad"/>
                <w:rFonts w:ascii="Times New Roman" w:hAnsi="Times New Roman" w:cs="Times New Roman"/>
                <w:b/>
                <w:noProof/>
              </w:rPr>
              <w:t>СТАТЬЯ 2. СТАТУС РЕГЛАМЕНТА</w:t>
            </w:r>
            <w:r w:rsidR="001F385B">
              <w:rPr>
                <w:noProof/>
                <w:webHidden/>
              </w:rPr>
              <w:tab/>
            </w:r>
            <w:r w:rsidR="001F385B">
              <w:rPr>
                <w:noProof/>
                <w:webHidden/>
              </w:rPr>
              <w:fldChar w:fldCharType="begin"/>
            </w:r>
            <w:r w:rsidR="001F385B">
              <w:rPr>
                <w:noProof/>
                <w:webHidden/>
              </w:rPr>
              <w:instrText xml:space="preserve"> PAGEREF _Toc230963581 \h </w:instrText>
            </w:r>
            <w:r w:rsidR="001F385B">
              <w:rPr>
                <w:noProof/>
                <w:webHidden/>
              </w:rPr>
            </w:r>
            <w:r w:rsidR="001F385B">
              <w:rPr>
                <w:noProof/>
                <w:webHidden/>
              </w:rPr>
              <w:fldChar w:fldCharType="separate"/>
            </w:r>
            <w:r w:rsidR="00620962">
              <w:rPr>
                <w:noProof/>
                <w:webHidden/>
              </w:rPr>
              <w:t>9</w:t>
            </w:r>
            <w:r w:rsidR="001F385B">
              <w:rPr>
                <w:noProof/>
                <w:webHidden/>
              </w:rPr>
              <w:fldChar w:fldCharType="end"/>
            </w:r>
          </w:hyperlink>
        </w:p>
        <w:p w14:paraId="2161C48D" w14:textId="77777777" w:rsidR="001F385B" w:rsidRDefault="00433E5D">
          <w:pPr>
            <w:pStyle w:val="22"/>
            <w:tabs>
              <w:tab w:val="right" w:leader="dot" w:pos="9915"/>
            </w:tabs>
            <w:rPr>
              <w:rFonts w:asciiTheme="minorHAnsi" w:eastAsiaTheme="minorEastAsia" w:hAnsiTheme="minorHAnsi" w:cstheme="minorBidi"/>
              <w:noProof/>
              <w:lang w:bidi="ar-SA"/>
            </w:rPr>
          </w:pPr>
          <w:hyperlink w:anchor="_Toc230963582" w:history="1">
            <w:r w:rsidR="001F385B" w:rsidRPr="00645A13">
              <w:rPr>
                <w:rStyle w:val="ad"/>
                <w:rFonts w:ascii="Times New Roman" w:hAnsi="Times New Roman" w:cs="Times New Roman"/>
                <w:b/>
                <w:noProof/>
              </w:rPr>
              <w:t>СТАТЬЯ 3. ОБЩИЕ ПОЛОЖЕНИЯ</w:t>
            </w:r>
            <w:r w:rsidR="001F385B">
              <w:rPr>
                <w:noProof/>
                <w:webHidden/>
              </w:rPr>
              <w:tab/>
            </w:r>
            <w:r w:rsidR="001F385B">
              <w:rPr>
                <w:noProof/>
                <w:webHidden/>
              </w:rPr>
              <w:fldChar w:fldCharType="begin"/>
            </w:r>
            <w:r w:rsidR="001F385B">
              <w:rPr>
                <w:noProof/>
                <w:webHidden/>
              </w:rPr>
              <w:instrText xml:space="preserve"> PAGEREF _Toc230963582 \h </w:instrText>
            </w:r>
            <w:r w:rsidR="001F385B">
              <w:rPr>
                <w:noProof/>
                <w:webHidden/>
              </w:rPr>
            </w:r>
            <w:r w:rsidR="001F385B">
              <w:rPr>
                <w:noProof/>
                <w:webHidden/>
              </w:rPr>
              <w:fldChar w:fldCharType="separate"/>
            </w:r>
            <w:r w:rsidR="00620962">
              <w:rPr>
                <w:noProof/>
                <w:webHidden/>
              </w:rPr>
              <w:t>9</w:t>
            </w:r>
            <w:r w:rsidR="001F385B">
              <w:rPr>
                <w:noProof/>
                <w:webHidden/>
              </w:rPr>
              <w:fldChar w:fldCharType="end"/>
            </w:r>
          </w:hyperlink>
        </w:p>
        <w:p w14:paraId="3EBE2C5D" w14:textId="77777777" w:rsidR="001F385B" w:rsidRDefault="00433E5D">
          <w:pPr>
            <w:pStyle w:val="22"/>
            <w:tabs>
              <w:tab w:val="right" w:leader="dot" w:pos="9915"/>
            </w:tabs>
            <w:rPr>
              <w:rFonts w:asciiTheme="minorHAnsi" w:eastAsiaTheme="minorEastAsia" w:hAnsiTheme="minorHAnsi" w:cstheme="minorBidi"/>
              <w:noProof/>
              <w:lang w:bidi="ar-SA"/>
            </w:rPr>
          </w:pPr>
          <w:hyperlink w:anchor="_Toc230963583" w:history="1">
            <w:r w:rsidR="001F385B" w:rsidRPr="00645A13">
              <w:rPr>
                <w:rStyle w:val="ad"/>
                <w:rFonts w:ascii="Times New Roman" w:hAnsi="Times New Roman" w:cs="Times New Roman"/>
                <w:b/>
                <w:noProof/>
              </w:rPr>
              <w:t>СТАТЬЯ 4. НЕТОРГОВЫЕ ОПЕРАЦИИ</w:t>
            </w:r>
            <w:r w:rsidR="001F385B">
              <w:rPr>
                <w:noProof/>
                <w:webHidden/>
              </w:rPr>
              <w:tab/>
            </w:r>
            <w:r w:rsidR="001F385B">
              <w:rPr>
                <w:noProof/>
                <w:webHidden/>
              </w:rPr>
              <w:fldChar w:fldCharType="begin"/>
            </w:r>
            <w:r w:rsidR="001F385B">
              <w:rPr>
                <w:noProof/>
                <w:webHidden/>
              </w:rPr>
              <w:instrText xml:space="preserve"> PAGEREF _Toc230963583 \h </w:instrText>
            </w:r>
            <w:r w:rsidR="001F385B">
              <w:rPr>
                <w:noProof/>
                <w:webHidden/>
              </w:rPr>
            </w:r>
            <w:r w:rsidR="001F385B">
              <w:rPr>
                <w:noProof/>
                <w:webHidden/>
              </w:rPr>
              <w:fldChar w:fldCharType="separate"/>
            </w:r>
            <w:r w:rsidR="00620962">
              <w:rPr>
                <w:noProof/>
                <w:webHidden/>
              </w:rPr>
              <w:t>9</w:t>
            </w:r>
            <w:r w:rsidR="001F385B">
              <w:rPr>
                <w:noProof/>
                <w:webHidden/>
              </w:rPr>
              <w:fldChar w:fldCharType="end"/>
            </w:r>
          </w:hyperlink>
        </w:p>
        <w:p w14:paraId="20B8CF24" w14:textId="77777777" w:rsidR="001F385B" w:rsidRDefault="00433E5D">
          <w:pPr>
            <w:pStyle w:val="32"/>
            <w:rPr>
              <w:rFonts w:asciiTheme="minorHAnsi" w:eastAsiaTheme="minorEastAsia" w:hAnsiTheme="minorHAnsi" w:cstheme="minorBidi"/>
              <w:b w:val="0"/>
              <w:lang w:bidi="ar-SA"/>
            </w:rPr>
          </w:pPr>
          <w:hyperlink w:anchor="_Toc230963584" w:history="1">
            <w:r w:rsidR="001F385B" w:rsidRPr="00645A13">
              <w:rPr>
                <w:rStyle w:val="ad"/>
                <w:w w:val="99"/>
              </w:rPr>
              <w:t>1.</w:t>
            </w:r>
            <w:r w:rsidR="001F385B">
              <w:rPr>
                <w:rFonts w:asciiTheme="minorHAnsi" w:eastAsiaTheme="minorEastAsia" w:hAnsiTheme="minorHAnsi" w:cstheme="minorBidi"/>
                <w:b w:val="0"/>
                <w:lang w:bidi="ar-SA"/>
              </w:rPr>
              <w:tab/>
            </w:r>
            <w:r w:rsidR="001F385B" w:rsidRPr="00645A13">
              <w:rPr>
                <w:rStyle w:val="ad"/>
              </w:rPr>
              <w:t>Заключение Договора, открытие счетов и регистрация Клиентов</w:t>
            </w:r>
            <w:r w:rsidR="001F385B">
              <w:rPr>
                <w:webHidden/>
              </w:rPr>
              <w:tab/>
            </w:r>
            <w:r w:rsidR="001F385B">
              <w:rPr>
                <w:webHidden/>
              </w:rPr>
              <w:fldChar w:fldCharType="begin"/>
            </w:r>
            <w:r w:rsidR="001F385B">
              <w:rPr>
                <w:webHidden/>
              </w:rPr>
              <w:instrText xml:space="preserve"> PAGEREF _Toc230963584 \h </w:instrText>
            </w:r>
            <w:r w:rsidR="001F385B">
              <w:rPr>
                <w:webHidden/>
              </w:rPr>
            </w:r>
            <w:r w:rsidR="001F385B">
              <w:rPr>
                <w:webHidden/>
              </w:rPr>
              <w:fldChar w:fldCharType="separate"/>
            </w:r>
            <w:r w:rsidR="00620962">
              <w:rPr>
                <w:webHidden/>
              </w:rPr>
              <w:t>9</w:t>
            </w:r>
            <w:r w:rsidR="001F385B">
              <w:rPr>
                <w:webHidden/>
              </w:rPr>
              <w:fldChar w:fldCharType="end"/>
            </w:r>
          </w:hyperlink>
        </w:p>
        <w:p w14:paraId="6CEF6C5F" w14:textId="77777777" w:rsidR="001F385B" w:rsidRDefault="00433E5D">
          <w:pPr>
            <w:pStyle w:val="32"/>
            <w:rPr>
              <w:rFonts w:asciiTheme="minorHAnsi" w:eastAsiaTheme="minorEastAsia" w:hAnsiTheme="minorHAnsi" w:cstheme="minorBidi"/>
              <w:b w:val="0"/>
              <w:lang w:bidi="ar-SA"/>
            </w:rPr>
          </w:pPr>
          <w:hyperlink w:anchor="_Toc230963585" w:history="1">
            <w:r w:rsidR="001F385B" w:rsidRPr="00645A13">
              <w:rPr>
                <w:rStyle w:val="ad"/>
                <w:w w:val="99"/>
              </w:rPr>
              <w:t>2.</w:t>
            </w:r>
            <w:r w:rsidR="001F385B">
              <w:rPr>
                <w:rFonts w:asciiTheme="minorHAnsi" w:eastAsiaTheme="minorEastAsia" w:hAnsiTheme="minorHAnsi" w:cstheme="minorBidi"/>
                <w:b w:val="0"/>
                <w:lang w:bidi="ar-SA"/>
              </w:rPr>
              <w:tab/>
            </w:r>
            <w:r w:rsidR="001F385B" w:rsidRPr="00645A13">
              <w:rPr>
                <w:rStyle w:val="ad"/>
              </w:rPr>
              <w:t>Порядок зачисления и вывода имущества</w:t>
            </w:r>
            <w:r w:rsidR="001F385B">
              <w:rPr>
                <w:webHidden/>
              </w:rPr>
              <w:tab/>
            </w:r>
            <w:r w:rsidR="001F385B">
              <w:rPr>
                <w:webHidden/>
              </w:rPr>
              <w:fldChar w:fldCharType="begin"/>
            </w:r>
            <w:r w:rsidR="001F385B">
              <w:rPr>
                <w:webHidden/>
              </w:rPr>
              <w:instrText xml:space="preserve"> PAGEREF _Toc230963585 \h </w:instrText>
            </w:r>
            <w:r w:rsidR="001F385B">
              <w:rPr>
                <w:webHidden/>
              </w:rPr>
            </w:r>
            <w:r w:rsidR="001F385B">
              <w:rPr>
                <w:webHidden/>
              </w:rPr>
              <w:fldChar w:fldCharType="separate"/>
            </w:r>
            <w:r w:rsidR="00620962">
              <w:rPr>
                <w:webHidden/>
              </w:rPr>
              <w:t>11</w:t>
            </w:r>
            <w:r w:rsidR="001F385B">
              <w:rPr>
                <w:webHidden/>
              </w:rPr>
              <w:fldChar w:fldCharType="end"/>
            </w:r>
          </w:hyperlink>
        </w:p>
        <w:p w14:paraId="381D5F9D" w14:textId="77777777" w:rsidR="001F385B" w:rsidRDefault="00433E5D">
          <w:pPr>
            <w:pStyle w:val="32"/>
            <w:rPr>
              <w:rFonts w:asciiTheme="minorHAnsi" w:eastAsiaTheme="minorEastAsia" w:hAnsiTheme="minorHAnsi" w:cstheme="minorBidi"/>
              <w:b w:val="0"/>
              <w:lang w:bidi="ar-SA"/>
            </w:rPr>
          </w:pPr>
          <w:hyperlink w:anchor="_Toc230963586" w:history="1">
            <w:r w:rsidR="001F385B" w:rsidRPr="00645A13">
              <w:rPr>
                <w:rStyle w:val="ad"/>
                <w:w w:val="99"/>
              </w:rPr>
              <w:t>3.</w:t>
            </w:r>
            <w:r w:rsidR="001F385B">
              <w:rPr>
                <w:rFonts w:asciiTheme="minorHAnsi" w:eastAsiaTheme="minorEastAsia" w:hAnsiTheme="minorHAnsi" w:cstheme="minorBidi"/>
                <w:b w:val="0"/>
                <w:lang w:bidi="ar-SA"/>
              </w:rPr>
              <w:tab/>
            </w:r>
            <w:r w:rsidR="001F385B" w:rsidRPr="00645A13">
              <w:rPr>
                <w:rStyle w:val="ad"/>
              </w:rPr>
              <w:t>Изменение условий обслуживания и контактных данных клиента</w:t>
            </w:r>
            <w:r w:rsidR="001F385B">
              <w:rPr>
                <w:webHidden/>
              </w:rPr>
              <w:tab/>
            </w:r>
            <w:r w:rsidR="001F385B">
              <w:rPr>
                <w:webHidden/>
              </w:rPr>
              <w:fldChar w:fldCharType="begin"/>
            </w:r>
            <w:r w:rsidR="001F385B">
              <w:rPr>
                <w:webHidden/>
              </w:rPr>
              <w:instrText xml:space="preserve"> PAGEREF _Toc230963586 \h </w:instrText>
            </w:r>
            <w:r w:rsidR="001F385B">
              <w:rPr>
                <w:webHidden/>
              </w:rPr>
            </w:r>
            <w:r w:rsidR="001F385B">
              <w:rPr>
                <w:webHidden/>
              </w:rPr>
              <w:fldChar w:fldCharType="separate"/>
            </w:r>
            <w:r w:rsidR="00620962">
              <w:rPr>
                <w:webHidden/>
              </w:rPr>
              <w:t>13</w:t>
            </w:r>
            <w:r w:rsidR="001F385B">
              <w:rPr>
                <w:webHidden/>
              </w:rPr>
              <w:fldChar w:fldCharType="end"/>
            </w:r>
          </w:hyperlink>
        </w:p>
        <w:p w14:paraId="59E9E17A" w14:textId="77777777" w:rsidR="001F385B" w:rsidRDefault="00433E5D">
          <w:pPr>
            <w:pStyle w:val="32"/>
            <w:rPr>
              <w:rFonts w:asciiTheme="minorHAnsi" w:eastAsiaTheme="minorEastAsia" w:hAnsiTheme="minorHAnsi" w:cstheme="minorBidi"/>
              <w:b w:val="0"/>
              <w:lang w:bidi="ar-SA"/>
            </w:rPr>
          </w:pPr>
          <w:hyperlink w:anchor="_Toc230963587" w:history="1">
            <w:r w:rsidR="001F385B" w:rsidRPr="00645A13">
              <w:rPr>
                <w:rStyle w:val="ad"/>
                <w:w w:val="99"/>
              </w:rPr>
              <w:t>4.</w:t>
            </w:r>
            <w:r w:rsidR="001F385B">
              <w:rPr>
                <w:rFonts w:asciiTheme="minorHAnsi" w:eastAsiaTheme="minorEastAsia" w:hAnsiTheme="minorHAnsi" w:cstheme="minorBidi"/>
                <w:b w:val="0"/>
                <w:lang w:bidi="ar-SA"/>
              </w:rPr>
              <w:tab/>
            </w:r>
            <w:r w:rsidR="001F385B" w:rsidRPr="00645A13">
              <w:rPr>
                <w:rStyle w:val="ad"/>
              </w:rPr>
              <w:t>Уполномоченные лица</w:t>
            </w:r>
            <w:r w:rsidR="001F385B">
              <w:rPr>
                <w:webHidden/>
              </w:rPr>
              <w:tab/>
            </w:r>
            <w:r w:rsidR="001F385B">
              <w:rPr>
                <w:webHidden/>
              </w:rPr>
              <w:fldChar w:fldCharType="begin"/>
            </w:r>
            <w:r w:rsidR="001F385B">
              <w:rPr>
                <w:webHidden/>
              </w:rPr>
              <w:instrText xml:space="preserve"> PAGEREF _Toc230963587 \h </w:instrText>
            </w:r>
            <w:r w:rsidR="001F385B">
              <w:rPr>
                <w:webHidden/>
              </w:rPr>
            </w:r>
            <w:r w:rsidR="001F385B">
              <w:rPr>
                <w:webHidden/>
              </w:rPr>
              <w:fldChar w:fldCharType="separate"/>
            </w:r>
            <w:r w:rsidR="00620962">
              <w:rPr>
                <w:webHidden/>
              </w:rPr>
              <w:t>14</w:t>
            </w:r>
            <w:r w:rsidR="001F385B">
              <w:rPr>
                <w:webHidden/>
              </w:rPr>
              <w:fldChar w:fldCharType="end"/>
            </w:r>
          </w:hyperlink>
        </w:p>
        <w:p w14:paraId="7C7BDE2F" w14:textId="77777777" w:rsidR="001F385B" w:rsidRDefault="00433E5D">
          <w:pPr>
            <w:pStyle w:val="22"/>
            <w:tabs>
              <w:tab w:val="right" w:leader="dot" w:pos="9915"/>
            </w:tabs>
            <w:rPr>
              <w:rFonts w:asciiTheme="minorHAnsi" w:eastAsiaTheme="minorEastAsia" w:hAnsiTheme="minorHAnsi" w:cstheme="minorBidi"/>
              <w:noProof/>
              <w:lang w:bidi="ar-SA"/>
            </w:rPr>
          </w:pPr>
          <w:hyperlink w:anchor="_Toc230963588" w:history="1">
            <w:r w:rsidR="001F385B" w:rsidRPr="00645A13">
              <w:rPr>
                <w:rStyle w:val="ad"/>
                <w:rFonts w:ascii="Times New Roman" w:hAnsi="Times New Roman" w:cs="Times New Roman"/>
                <w:b/>
                <w:noProof/>
              </w:rPr>
              <w:t>СТАТЬЯ 5. ТОРГОВЫЕ ОПЕРАЦИИ</w:t>
            </w:r>
            <w:r w:rsidR="001F385B">
              <w:rPr>
                <w:noProof/>
                <w:webHidden/>
              </w:rPr>
              <w:tab/>
            </w:r>
            <w:r w:rsidR="001F385B">
              <w:rPr>
                <w:noProof/>
                <w:webHidden/>
              </w:rPr>
              <w:fldChar w:fldCharType="begin"/>
            </w:r>
            <w:r w:rsidR="001F385B">
              <w:rPr>
                <w:noProof/>
                <w:webHidden/>
              </w:rPr>
              <w:instrText xml:space="preserve"> PAGEREF _Toc230963588 \h </w:instrText>
            </w:r>
            <w:r w:rsidR="001F385B">
              <w:rPr>
                <w:noProof/>
                <w:webHidden/>
              </w:rPr>
            </w:r>
            <w:r w:rsidR="001F385B">
              <w:rPr>
                <w:noProof/>
                <w:webHidden/>
              </w:rPr>
              <w:fldChar w:fldCharType="separate"/>
            </w:r>
            <w:r w:rsidR="00620962">
              <w:rPr>
                <w:noProof/>
                <w:webHidden/>
              </w:rPr>
              <w:t>15</w:t>
            </w:r>
            <w:r w:rsidR="001F385B">
              <w:rPr>
                <w:noProof/>
                <w:webHidden/>
              </w:rPr>
              <w:fldChar w:fldCharType="end"/>
            </w:r>
          </w:hyperlink>
        </w:p>
        <w:p w14:paraId="37079B40" w14:textId="77777777" w:rsidR="001F385B" w:rsidRDefault="00433E5D">
          <w:pPr>
            <w:pStyle w:val="32"/>
            <w:rPr>
              <w:rFonts w:asciiTheme="minorHAnsi" w:eastAsiaTheme="minorEastAsia" w:hAnsiTheme="minorHAnsi" w:cstheme="minorBidi"/>
              <w:b w:val="0"/>
              <w:lang w:bidi="ar-SA"/>
            </w:rPr>
          </w:pPr>
          <w:hyperlink w:anchor="_Toc230963589" w:history="1">
            <w:r w:rsidR="001F385B" w:rsidRPr="00645A13">
              <w:rPr>
                <w:rStyle w:val="ad"/>
                <w:w w:val="99"/>
              </w:rPr>
              <w:t>1.</w:t>
            </w:r>
            <w:r w:rsidR="001F385B">
              <w:rPr>
                <w:rFonts w:asciiTheme="minorHAnsi" w:eastAsiaTheme="minorEastAsia" w:hAnsiTheme="minorHAnsi" w:cstheme="minorBidi"/>
                <w:b w:val="0"/>
                <w:lang w:bidi="ar-SA"/>
              </w:rPr>
              <w:tab/>
            </w:r>
            <w:r w:rsidR="001F385B" w:rsidRPr="00645A13">
              <w:rPr>
                <w:rStyle w:val="ad"/>
              </w:rPr>
              <w:t>Подача, прием и исполнение поручений на совершение сделок</w:t>
            </w:r>
            <w:r w:rsidR="001F385B">
              <w:rPr>
                <w:webHidden/>
              </w:rPr>
              <w:tab/>
            </w:r>
            <w:r w:rsidR="001F385B">
              <w:rPr>
                <w:webHidden/>
              </w:rPr>
              <w:fldChar w:fldCharType="begin"/>
            </w:r>
            <w:r w:rsidR="001F385B">
              <w:rPr>
                <w:webHidden/>
              </w:rPr>
              <w:instrText xml:space="preserve"> PAGEREF _Toc230963589 \h </w:instrText>
            </w:r>
            <w:r w:rsidR="001F385B">
              <w:rPr>
                <w:webHidden/>
              </w:rPr>
            </w:r>
            <w:r w:rsidR="001F385B">
              <w:rPr>
                <w:webHidden/>
              </w:rPr>
              <w:fldChar w:fldCharType="separate"/>
            </w:r>
            <w:r w:rsidR="00620962">
              <w:rPr>
                <w:webHidden/>
              </w:rPr>
              <w:t>15</w:t>
            </w:r>
            <w:r w:rsidR="001F385B">
              <w:rPr>
                <w:webHidden/>
              </w:rPr>
              <w:fldChar w:fldCharType="end"/>
            </w:r>
          </w:hyperlink>
        </w:p>
        <w:p w14:paraId="39DBA890" w14:textId="77777777" w:rsidR="001F385B" w:rsidRDefault="00433E5D">
          <w:pPr>
            <w:pStyle w:val="32"/>
            <w:rPr>
              <w:rFonts w:asciiTheme="minorHAnsi" w:eastAsiaTheme="minorEastAsia" w:hAnsiTheme="minorHAnsi" w:cstheme="minorBidi"/>
              <w:b w:val="0"/>
              <w:lang w:bidi="ar-SA"/>
            </w:rPr>
          </w:pPr>
          <w:hyperlink w:anchor="_Toc230963590" w:history="1">
            <w:r w:rsidR="001F385B" w:rsidRPr="00645A13">
              <w:rPr>
                <w:rStyle w:val="ad"/>
                <w:w w:val="99"/>
              </w:rPr>
              <w:t>2.</w:t>
            </w:r>
            <w:r w:rsidR="001F385B">
              <w:rPr>
                <w:rFonts w:asciiTheme="minorHAnsi" w:eastAsiaTheme="minorEastAsia" w:hAnsiTheme="minorHAnsi" w:cstheme="minorBidi"/>
                <w:b w:val="0"/>
                <w:lang w:bidi="ar-SA"/>
              </w:rPr>
              <w:tab/>
            </w:r>
            <w:r w:rsidR="001F385B" w:rsidRPr="00645A13">
              <w:rPr>
                <w:rStyle w:val="ad"/>
              </w:rPr>
              <w:t>Классификация клиентов по уровню риска, маржинальные сделки</w:t>
            </w:r>
            <w:r w:rsidR="001F385B">
              <w:rPr>
                <w:webHidden/>
              </w:rPr>
              <w:tab/>
            </w:r>
            <w:r w:rsidR="001F385B">
              <w:rPr>
                <w:webHidden/>
              </w:rPr>
              <w:fldChar w:fldCharType="begin"/>
            </w:r>
            <w:r w:rsidR="001F385B">
              <w:rPr>
                <w:webHidden/>
              </w:rPr>
              <w:instrText xml:space="preserve"> PAGEREF _Toc230963590 \h </w:instrText>
            </w:r>
            <w:r w:rsidR="001F385B">
              <w:rPr>
                <w:webHidden/>
              </w:rPr>
            </w:r>
            <w:r w:rsidR="001F385B">
              <w:rPr>
                <w:webHidden/>
              </w:rPr>
              <w:fldChar w:fldCharType="separate"/>
            </w:r>
            <w:r w:rsidR="00620962">
              <w:rPr>
                <w:webHidden/>
              </w:rPr>
              <w:t>19</w:t>
            </w:r>
            <w:r w:rsidR="001F385B">
              <w:rPr>
                <w:webHidden/>
              </w:rPr>
              <w:fldChar w:fldCharType="end"/>
            </w:r>
          </w:hyperlink>
        </w:p>
        <w:p w14:paraId="3ADE6CA3" w14:textId="77777777" w:rsidR="001F385B" w:rsidRDefault="00433E5D">
          <w:pPr>
            <w:pStyle w:val="32"/>
            <w:rPr>
              <w:rFonts w:asciiTheme="minorHAnsi" w:eastAsiaTheme="minorEastAsia" w:hAnsiTheme="minorHAnsi" w:cstheme="minorBidi"/>
              <w:b w:val="0"/>
              <w:lang w:bidi="ar-SA"/>
            </w:rPr>
          </w:pPr>
          <w:hyperlink w:anchor="_Toc230963591" w:history="1">
            <w:r w:rsidR="001F385B" w:rsidRPr="00645A13">
              <w:rPr>
                <w:rStyle w:val="ad"/>
                <w:w w:val="99"/>
              </w:rPr>
              <w:t>3.</w:t>
            </w:r>
            <w:r w:rsidR="001F385B">
              <w:rPr>
                <w:rFonts w:asciiTheme="minorHAnsi" w:eastAsiaTheme="minorEastAsia" w:hAnsiTheme="minorHAnsi" w:cstheme="minorBidi"/>
                <w:b w:val="0"/>
                <w:lang w:bidi="ar-SA"/>
              </w:rPr>
              <w:tab/>
            </w:r>
            <w:r w:rsidR="001F385B" w:rsidRPr="00645A13">
              <w:rPr>
                <w:rStyle w:val="ad"/>
              </w:rPr>
              <w:t>Особенности приема Поручений от Клиентов, не являющихся квалифицированными инвесторами.</w:t>
            </w:r>
            <w:r w:rsidR="001F385B">
              <w:rPr>
                <w:webHidden/>
              </w:rPr>
              <w:tab/>
            </w:r>
            <w:r w:rsidR="001F385B">
              <w:rPr>
                <w:webHidden/>
              </w:rPr>
              <w:fldChar w:fldCharType="begin"/>
            </w:r>
            <w:r w:rsidR="001F385B">
              <w:rPr>
                <w:webHidden/>
              </w:rPr>
              <w:instrText xml:space="preserve"> PAGEREF _Toc230963591 \h </w:instrText>
            </w:r>
            <w:r w:rsidR="001F385B">
              <w:rPr>
                <w:webHidden/>
              </w:rPr>
            </w:r>
            <w:r w:rsidR="001F385B">
              <w:rPr>
                <w:webHidden/>
              </w:rPr>
              <w:fldChar w:fldCharType="separate"/>
            </w:r>
            <w:r w:rsidR="00620962">
              <w:rPr>
                <w:webHidden/>
              </w:rPr>
              <w:t>20</w:t>
            </w:r>
            <w:r w:rsidR="001F385B">
              <w:rPr>
                <w:webHidden/>
              </w:rPr>
              <w:fldChar w:fldCharType="end"/>
            </w:r>
          </w:hyperlink>
        </w:p>
        <w:p w14:paraId="01FA7845" w14:textId="77777777" w:rsidR="001F385B" w:rsidRDefault="00433E5D">
          <w:pPr>
            <w:pStyle w:val="32"/>
            <w:rPr>
              <w:rFonts w:asciiTheme="minorHAnsi" w:eastAsiaTheme="minorEastAsia" w:hAnsiTheme="minorHAnsi" w:cstheme="minorBidi"/>
              <w:b w:val="0"/>
              <w:lang w:bidi="ar-SA"/>
            </w:rPr>
          </w:pPr>
          <w:hyperlink w:anchor="_Toc230963592" w:history="1">
            <w:r w:rsidR="001F385B" w:rsidRPr="00645A13">
              <w:rPr>
                <w:rStyle w:val="ad"/>
              </w:rPr>
              <w:t>4. Тестирование физических лиц, не являющихся квалифицированными инвесторами.</w:t>
            </w:r>
            <w:r w:rsidR="001F385B">
              <w:rPr>
                <w:webHidden/>
              </w:rPr>
              <w:tab/>
            </w:r>
            <w:r w:rsidR="001F385B">
              <w:rPr>
                <w:webHidden/>
              </w:rPr>
              <w:fldChar w:fldCharType="begin"/>
            </w:r>
            <w:r w:rsidR="001F385B">
              <w:rPr>
                <w:webHidden/>
              </w:rPr>
              <w:instrText xml:space="preserve"> PAGEREF _Toc230963592 \h </w:instrText>
            </w:r>
            <w:r w:rsidR="001F385B">
              <w:rPr>
                <w:webHidden/>
              </w:rPr>
            </w:r>
            <w:r w:rsidR="001F385B">
              <w:rPr>
                <w:webHidden/>
              </w:rPr>
              <w:fldChar w:fldCharType="separate"/>
            </w:r>
            <w:r w:rsidR="00620962">
              <w:rPr>
                <w:webHidden/>
              </w:rPr>
              <w:t>22</w:t>
            </w:r>
            <w:r w:rsidR="001F385B">
              <w:rPr>
                <w:webHidden/>
              </w:rPr>
              <w:fldChar w:fldCharType="end"/>
            </w:r>
          </w:hyperlink>
        </w:p>
        <w:p w14:paraId="00E49463" w14:textId="77777777" w:rsidR="001F385B" w:rsidRDefault="00433E5D">
          <w:pPr>
            <w:pStyle w:val="32"/>
            <w:rPr>
              <w:rFonts w:asciiTheme="minorHAnsi" w:eastAsiaTheme="minorEastAsia" w:hAnsiTheme="minorHAnsi" w:cstheme="minorBidi"/>
              <w:b w:val="0"/>
              <w:lang w:bidi="ar-SA"/>
            </w:rPr>
          </w:pPr>
          <w:hyperlink w:anchor="_Toc230963593" w:history="1">
            <w:r w:rsidR="001F385B" w:rsidRPr="00645A13">
              <w:rPr>
                <w:rStyle w:val="ad"/>
              </w:rPr>
              <w:t>5. Заключение сделок на Фондовом рынке</w:t>
            </w:r>
            <w:r w:rsidR="001F385B">
              <w:rPr>
                <w:webHidden/>
              </w:rPr>
              <w:tab/>
            </w:r>
            <w:r w:rsidR="001F385B">
              <w:rPr>
                <w:webHidden/>
              </w:rPr>
              <w:fldChar w:fldCharType="begin"/>
            </w:r>
            <w:r w:rsidR="001F385B">
              <w:rPr>
                <w:webHidden/>
              </w:rPr>
              <w:instrText xml:space="preserve"> PAGEREF _Toc230963593 \h </w:instrText>
            </w:r>
            <w:r w:rsidR="001F385B">
              <w:rPr>
                <w:webHidden/>
              </w:rPr>
            </w:r>
            <w:r w:rsidR="001F385B">
              <w:rPr>
                <w:webHidden/>
              </w:rPr>
              <w:fldChar w:fldCharType="separate"/>
            </w:r>
            <w:r w:rsidR="00620962">
              <w:rPr>
                <w:webHidden/>
              </w:rPr>
              <w:t>25</w:t>
            </w:r>
            <w:r w:rsidR="001F385B">
              <w:rPr>
                <w:webHidden/>
              </w:rPr>
              <w:fldChar w:fldCharType="end"/>
            </w:r>
          </w:hyperlink>
        </w:p>
        <w:p w14:paraId="5C1D389D" w14:textId="77777777" w:rsidR="001F385B" w:rsidRDefault="00433E5D">
          <w:pPr>
            <w:pStyle w:val="32"/>
            <w:rPr>
              <w:rFonts w:asciiTheme="minorHAnsi" w:eastAsiaTheme="minorEastAsia" w:hAnsiTheme="minorHAnsi" w:cstheme="minorBidi"/>
              <w:b w:val="0"/>
              <w:lang w:bidi="ar-SA"/>
            </w:rPr>
          </w:pPr>
          <w:hyperlink w:anchor="_Toc230963594" w:history="1">
            <w:r w:rsidR="001F385B" w:rsidRPr="00645A13">
              <w:rPr>
                <w:rStyle w:val="ad"/>
              </w:rPr>
              <w:t>6. Заключение сделок на Срочном рынке</w:t>
            </w:r>
            <w:r w:rsidR="001F385B">
              <w:rPr>
                <w:webHidden/>
              </w:rPr>
              <w:tab/>
            </w:r>
            <w:r w:rsidR="001F385B">
              <w:rPr>
                <w:webHidden/>
              </w:rPr>
              <w:fldChar w:fldCharType="begin"/>
            </w:r>
            <w:r w:rsidR="001F385B">
              <w:rPr>
                <w:webHidden/>
              </w:rPr>
              <w:instrText xml:space="preserve"> PAGEREF _Toc230963594 \h </w:instrText>
            </w:r>
            <w:r w:rsidR="001F385B">
              <w:rPr>
                <w:webHidden/>
              </w:rPr>
            </w:r>
            <w:r w:rsidR="001F385B">
              <w:rPr>
                <w:webHidden/>
              </w:rPr>
              <w:fldChar w:fldCharType="separate"/>
            </w:r>
            <w:r w:rsidR="00620962">
              <w:rPr>
                <w:webHidden/>
              </w:rPr>
              <w:t>25</w:t>
            </w:r>
            <w:r w:rsidR="001F385B">
              <w:rPr>
                <w:webHidden/>
              </w:rPr>
              <w:fldChar w:fldCharType="end"/>
            </w:r>
          </w:hyperlink>
        </w:p>
        <w:p w14:paraId="6811B4AC" w14:textId="77777777" w:rsidR="001F385B" w:rsidRDefault="00433E5D">
          <w:pPr>
            <w:pStyle w:val="32"/>
            <w:rPr>
              <w:rFonts w:asciiTheme="minorHAnsi" w:eastAsiaTheme="minorEastAsia" w:hAnsiTheme="minorHAnsi" w:cstheme="minorBidi"/>
              <w:b w:val="0"/>
              <w:lang w:bidi="ar-SA"/>
            </w:rPr>
          </w:pPr>
          <w:hyperlink w:anchor="_Toc230963595" w:history="1">
            <w:r w:rsidR="001F385B" w:rsidRPr="00645A13">
              <w:rPr>
                <w:rStyle w:val="ad"/>
              </w:rPr>
              <w:t>7. Условия заключения внебиржевых сделок:</w:t>
            </w:r>
            <w:r w:rsidR="001F385B">
              <w:rPr>
                <w:webHidden/>
              </w:rPr>
              <w:tab/>
            </w:r>
            <w:r w:rsidR="001F385B">
              <w:rPr>
                <w:webHidden/>
              </w:rPr>
              <w:fldChar w:fldCharType="begin"/>
            </w:r>
            <w:r w:rsidR="001F385B">
              <w:rPr>
                <w:webHidden/>
              </w:rPr>
              <w:instrText xml:space="preserve"> PAGEREF _Toc230963595 \h </w:instrText>
            </w:r>
            <w:r w:rsidR="001F385B">
              <w:rPr>
                <w:webHidden/>
              </w:rPr>
            </w:r>
            <w:r w:rsidR="001F385B">
              <w:rPr>
                <w:webHidden/>
              </w:rPr>
              <w:fldChar w:fldCharType="separate"/>
            </w:r>
            <w:r w:rsidR="00620962">
              <w:rPr>
                <w:webHidden/>
              </w:rPr>
              <w:t>27</w:t>
            </w:r>
            <w:r w:rsidR="001F385B">
              <w:rPr>
                <w:webHidden/>
              </w:rPr>
              <w:fldChar w:fldCharType="end"/>
            </w:r>
          </w:hyperlink>
        </w:p>
        <w:p w14:paraId="0A4D08D3" w14:textId="77777777" w:rsidR="001F385B" w:rsidRDefault="00433E5D">
          <w:pPr>
            <w:pStyle w:val="32"/>
            <w:rPr>
              <w:rFonts w:asciiTheme="minorHAnsi" w:eastAsiaTheme="minorEastAsia" w:hAnsiTheme="minorHAnsi" w:cstheme="minorBidi"/>
              <w:b w:val="0"/>
              <w:lang w:bidi="ar-SA"/>
            </w:rPr>
          </w:pPr>
          <w:hyperlink w:anchor="_Toc230963596" w:history="1">
            <w:r w:rsidR="001F385B" w:rsidRPr="00645A13">
              <w:rPr>
                <w:rStyle w:val="ad"/>
              </w:rPr>
              <w:t>8. Условия заключения сделок на Валютном рынке:</w:t>
            </w:r>
            <w:r w:rsidR="001F385B">
              <w:rPr>
                <w:webHidden/>
              </w:rPr>
              <w:tab/>
            </w:r>
            <w:r w:rsidR="001F385B">
              <w:rPr>
                <w:webHidden/>
              </w:rPr>
              <w:fldChar w:fldCharType="begin"/>
            </w:r>
            <w:r w:rsidR="001F385B">
              <w:rPr>
                <w:webHidden/>
              </w:rPr>
              <w:instrText xml:space="preserve"> PAGEREF _Toc230963596 \h </w:instrText>
            </w:r>
            <w:r w:rsidR="001F385B">
              <w:rPr>
                <w:webHidden/>
              </w:rPr>
            </w:r>
            <w:r w:rsidR="001F385B">
              <w:rPr>
                <w:webHidden/>
              </w:rPr>
              <w:fldChar w:fldCharType="separate"/>
            </w:r>
            <w:r w:rsidR="00620962">
              <w:rPr>
                <w:webHidden/>
              </w:rPr>
              <w:t>29</w:t>
            </w:r>
            <w:r w:rsidR="001F385B">
              <w:rPr>
                <w:webHidden/>
              </w:rPr>
              <w:fldChar w:fldCharType="end"/>
            </w:r>
          </w:hyperlink>
        </w:p>
        <w:p w14:paraId="48582E10" w14:textId="77777777" w:rsidR="001F385B" w:rsidRDefault="00433E5D">
          <w:pPr>
            <w:pStyle w:val="22"/>
            <w:tabs>
              <w:tab w:val="right" w:leader="dot" w:pos="9915"/>
            </w:tabs>
            <w:rPr>
              <w:rFonts w:asciiTheme="minorHAnsi" w:eastAsiaTheme="minorEastAsia" w:hAnsiTheme="minorHAnsi" w:cstheme="minorBidi"/>
              <w:noProof/>
              <w:lang w:bidi="ar-SA"/>
            </w:rPr>
          </w:pPr>
          <w:hyperlink w:anchor="_Toc230963597" w:history="1">
            <w:r w:rsidR="001F385B" w:rsidRPr="00645A13">
              <w:rPr>
                <w:rStyle w:val="ad"/>
                <w:rFonts w:ascii="Times New Roman" w:hAnsi="Times New Roman" w:cs="Times New Roman"/>
                <w:b/>
                <w:noProof/>
              </w:rPr>
              <w:t>СТАТЬЯ 6. ПОРЯДОК ОБМЕНА СООБЩЕНИЯМИ</w:t>
            </w:r>
            <w:r w:rsidR="001F385B">
              <w:rPr>
                <w:noProof/>
                <w:webHidden/>
              </w:rPr>
              <w:tab/>
            </w:r>
            <w:r w:rsidR="001F385B">
              <w:rPr>
                <w:noProof/>
                <w:webHidden/>
              </w:rPr>
              <w:fldChar w:fldCharType="begin"/>
            </w:r>
            <w:r w:rsidR="001F385B">
              <w:rPr>
                <w:noProof/>
                <w:webHidden/>
              </w:rPr>
              <w:instrText xml:space="preserve"> PAGEREF _Toc230963597 \h </w:instrText>
            </w:r>
            <w:r w:rsidR="001F385B">
              <w:rPr>
                <w:noProof/>
                <w:webHidden/>
              </w:rPr>
            </w:r>
            <w:r w:rsidR="001F385B">
              <w:rPr>
                <w:noProof/>
                <w:webHidden/>
              </w:rPr>
              <w:fldChar w:fldCharType="separate"/>
            </w:r>
            <w:r w:rsidR="00620962">
              <w:rPr>
                <w:noProof/>
                <w:webHidden/>
              </w:rPr>
              <w:t>30</w:t>
            </w:r>
            <w:r w:rsidR="001F385B">
              <w:rPr>
                <w:noProof/>
                <w:webHidden/>
              </w:rPr>
              <w:fldChar w:fldCharType="end"/>
            </w:r>
          </w:hyperlink>
        </w:p>
        <w:p w14:paraId="79EC0A7A" w14:textId="77777777" w:rsidR="001F385B" w:rsidRDefault="00433E5D">
          <w:pPr>
            <w:pStyle w:val="32"/>
            <w:rPr>
              <w:rFonts w:asciiTheme="minorHAnsi" w:eastAsiaTheme="minorEastAsia" w:hAnsiTheme="minorHAnsi" w:cstheme="minorBidi"/>
              <w:b w:val="0"/>
              <w:lang w:bidi="ar-SA"/>
            </w:rPr>
          </w:pPr>
          <w:hyperlink w:anchor="_Toc230963598" w:history="1">
            <w:r w:rsidR="001F385B" w:rsidRPr="00645A13">
              <w:rPr>
                <w:rStyle w:val="ad"/>
              </w:rPr>
              <w:t>1.</w:t>
            </w:r>
            <w:r w:rsidR="001F385B">
              <w:rPr>
                <w:rFonts w:asciiTheme="minorHAnsi" w:eastAsiaTheme="minorEastAsia" w:hAnsiTheme="minorHAnsi" w:cstheme="minorBidi"/>
                <w:b w:val="0"/>
                <w:lang w:bidi="ar-SA"/>
              </w:rPr>
              <w:tab/>
            </w:r>
            <w:r w:rsidR="001F385B" w:rsidRPr="00645A13">
              <w:rPr>
                <w:rStyle w:val="ad"/>
              </w:rPr>
              <w:t>Основные правила и способы подачи Сообщений</w:t>
            </w:r>
            <w:r w:rsidR="001F385B">
              <w:rPr>
                <w:webHidden/>
              </w:rPr>
              <w:tab/>
            </w:r>
            <w:r w:rsidR="001F385B">
              <w:rPr>
                <w:webHidden/>
              </w:rPr>
              <w:fldChar w:fldCharType="begin"/>
            </w:r>
            <w:r w:rsidR="001F385B">
              <w:rPr>
                <w:webHidden/>
              </w:rPr>
              <w:instrText xml:space="preserve"> PAGEREF _Toc230963598 \h </w:instrText>
            </w:r>
            <w:r w:rsidR="001F385B">
              <w:rPr>
                <w:webHidden/>
              </w:rPr>
            </w:r>
            <w:r w:rsidR="001F385B">
              <w:rPr>
                <w:webHidden/>
              </w:rPr>
              <w:fldChar w:fldCharType="separate"/>
            </w:r>
            <w:r w:rsidR="00620962">
              <w:rPr>
                <w:webHidden/>
              </w:rPr>
              <w:t>30</w:t>
            </w:r>
            <w:r w:rsidR="001F385B">
              <w:rPr>
                <w:webHidden/>
              </w:rPr>
              <w:fldChar w:fldCharType="end"/>
            </w:r>
          </w:hyperlink>
        </w:p>
        <w:p w14:paraId="6F5AF562" w14:textId="77777777" w:rsidR="001F385B" w:rsidRDefault="00433E5D">
          <w:pPr>
            <w:pStyle w:val="32"/>
            <w:rPr>
              <w:rFonts w:asciiTheme="minorHAnsi" w:eastAsiaTheme="minorEastAsia" w:hAnsiTheme="minorHAnsi" w:cstheme="minorBidi"/>
              <w:b w:val="0"/>
              <w:lang w:bidi="ar-SA"/>
            </w:rPr>
          </w:pPr>
          <w:hyperlink w:anchor="_Toc230963599" w:history="1">
            <w:r w:rsidR="001F385B" w:rsidRPr="00645A13">
              <w:rPr>
                <w:rStyle w:val="ad"/>
              </w:rPr>
              <w:t>2.</w:t>
            </w:r>
            <w:r w:rsidR="001F385B">
              <w:rPr>
                <w:rFonts w:asciiTheme="minorHAnsi" w:eastAsiaTheme="minorEastAsia" w:hAnsiTheme="minorHAnsi" w:cstheme="minorBidi"/>
                <w:b w:val="0"/>
                <w:lang w:bidi="ar-SA"/>
              </w:rPr>
              <w:tab/>
            </w:r>
            <w:r w:rsidR="001F385B" w:rsidRPr="00645A13">
              <w:rPr>
                <w:rStyle w:val="ad"/>
              </w:rPr>
              <w:t>Правила подачи Сообщений посредством предоставления (вручения) в бумажной форме</w:t>
            </w:r>
            <w:r w:rsidR="001F385B">
              <w:rPr>
                <w:webHidden/>
              </w:rPr>
              <w:tab/>
            </w:r>
            <w:r w:rsidR="001F385B">
              <w:rPr>
                <w:webHidden/>
              </w:rPr>
              <w:fldChar w:fldCharType="begin"/>
            </w:r>
            <w:r w:rsidR="001F385B">
              <w:rPr>
                <w:webHidden/>
              </w:rPr>
              <w:instrText xml:space="preserve"> PAGEREF _Toc230963599 \h </w:instrText>
            </w:r>
            <w:r w:rsidR="001F385B">
              <w:rPr>
                <w:webHidden/>
              </w:rPr>
            </w:r>
            <w:r w:rsidR="001F385B">
              <w:rPr>
                <w:webHidden/>
              </w:rPr>
              <w:fldChar w:fldCharType="separate"/>
            </w:r>
            <w:r w:rsidR="00620962">
              <w:rPr>
                <w:webHidden/>
              </w:rPr>
              <w:t>31</w:t>
            </w:r>
            <w:r w:rsidR="001F385B">
              <w:rPr>
                <w:webHidden/>
              </w:rPr>
              <w:fldChar w:fldCharType="end"/>
            </w:r>
          </w:hyperlink>
        </w:p>
        <w:p w14:paraId="0F84B59A" w14:textId="77777777" w:rsidR="001F385B" w:rsidRDefault="00433E5D">
          <w:pPr>
            <w:pStyle w:val="32"/>
            <w:rPr>
              <w:rFonts w:asciiTheme="minorHAnsi" w:eastAsiaTheme="minorEastAsia" w:hAnsiTheme="minorHAnsi" w:cstheme="minorBidi"/>
              <w:b w:val="0"/>
              <w:lang w:bidi="ar-SA"/>
            </w:rPr>
          </w:pPr>
          <w:hyperlink w:anchor="_Toc230963600" w:history="1">
            <w:r w:rsidR="001F385B" w:rsidRPr="00645A13">
              <w:rPr>
                <w:rStyle w:val="ad"/>
              </w:rPr>
              <w:t>3.</w:t>
            </w:r>
            <w:r w:rsidR="001F385B">
              <w:rPr>
                <w:rFonts w:asciiTheme="minorHAnsi" w:eastAsiaTheme="minorEastAsia" w:hAnsiTheme="minorHAnsi" w:cstheme="minorBidi"/>
                <w:b w:val="0"/>
                <w:lang w:bidi="ar-SA"/>
              </w:rPr>
              <w:tab/>
            </w:r>
            <w:r w:rsidR="001F385B" w:rsidRPr="00645A13">
              <w:rPr>
                <w:rStyle w:val="ad"/>
              </w:rPr>
              <w:t>Правила подачи Сообщений посредством телефонной связи</w:t>
            </w:r>
            <w:r w:rsidR="001F385B">
              <w:rPr>
                <w:webHidden/>
              </w:rPr>
              <w:tab/>
            </w:r>
            <w:r w:rsidR="001F385B">
              <w:rPr>
                <w:webHidden/>
              </w:rPr>
              <w:fldChar w:fldCharType="begin"/>
            </w:r>
            <w:r w:rsidR="001F385B">
              <w:rPr>
                <w:webHidden/>
              </w:rPr>
              <w:instrText xml:space="preserve"> PAGEREF _Toc230963600 \h </w:instrText>
            </w:r>
            <w:r w:rsidR="001F385B">
              <w:rPr>
                <w:webHidden/>
              </w:rPr>
            </w:r>
            <w:r w:rsidR="001F385B">
              <w:rPr>
                <w:webHidden/>
              </w:rPr>
              <w:fldChar w:fldCharType="separate"/>
            </w:r>
            <w:r w:rsidR="00620962">
              <w:rPr>
                <w:webHidden/>
              </w:rPr>
              <w:t>31</w:t>
            </w:r>
            <w:r w:rsidR="001F385B">
              <w:rPr>
                <w:webHidden/>
              </w:rPr>
              <w:fldChar w:fldCharType="end"/>
            </w:r>
          </w:hyperlink>
        </w:p>
        <w:p w14:paraId="7137984E" w14:textId="77777777" w:rsidR="001F385B" w:rsidRDefault="00433E5D">
          <w:pPr>
            <w:pStyle w:val="32"/>
            <w:rPr>
              <w:rFonts w:asciiTheme="minorHAnsi" w:eastAsiaTheme="minorEastAsia" w:hAnsiTheme="minorHAnsi" w:cstheme="minorBidi"/>
              <w:b w:val="0"/>
              <w:lang w:bidi="ar-SA"/>
            </w:rPr>
          </w:pPr>
          <w:hyperlink w:anchor="_Toc230963601" w:history="1">
            <w:r w:rsidR="001F385B" w:rsidRPr="00645A13">
              <w:rPr>
                <w:rStyle w:val="ad"/>
              </w:rPr>
              <w:t>4.</w:t>
            </w:r>
            <w:r w:rsidR="001F385B">
              <w:rPr>
                <w:rFonts w:asciiTheme="minorHAnsi" w:eastAsiaTheme="minorEastAsia" w:hAnsiTheme="minorHAnsi" w:cstheme="minorBidi"/>
                <w:b w:val="0"/>
                <w:lang w:bidi="ar-SA"/>
              </w:rPr>
              <w:tab/>
            </w:r>
            <w:r w:rsidR="001F385B" w:rsidRPr="00645A13">
              <w:rPr>
                <w:rStyle w:val="ad"/>
              </w:rPr>
              <w:t>Правила и особенности подачи Сообщений посредством электронной почты</w:t>
            </w:r>
            <w:r w:rsidR="001F385B">
              <w:rPr>
                <w:webHidden/>
              </w:rPr>
              <w:tab/>
            </w:r>
            <w:r w:rsidR="001F385B">
              <w:rPr>
                <w:webHidden/>
              </w:rPr>
              <w:fldChar w:fldCharType="begin"/>
            </w:r>
            <w:r w:rsidR="001F385B">
              <w:rPr>
                <w:webHidden/>
              </w:rPr>
              <w:instrText xml:space="preserve"> PAGEREF _Toc230963601 \h </w:instrText>
            </w:r>
            <w:r w:rsidR="001F385B">
              <w:rPr>
                <w:webHidden/>
              </w:rPr>
            </w:r>
            <w:r w:rsidR="001F385B">
              <w:rPr>
                <w:webHidden/>
              </w:rPr>
              <w:fldChar w:fldCharType="separate"/>
            </w:r>
            <w:r w:rsidR="00620962">
              <w:rPr>
                <w:webHidden/>
              </w:rPr>
              <w:t>33</w:t>
            </w:r>
            <w:r w:rsidR="001F385B">
              <w:rPr>
                <w:webHidden/>
              </w:rPr>
              <w:fldChar w:fldCharType="end"/>
            </w:r>
          </w:hyperlink>
        </w:p>
        <w:p w14:paraId="7CDACD7C" w14:textId="77777777" w:rsidR="001F385B" w:rsidRDefault="00433E5D">
          <w:pPr>
            <w:pStyle w:val="32"/>
            <w:rPr>
              <w:rFonts w:asciiTheme="minorHAnsi" w:eastAsiaTheme="minorEastAsia" w:hAnsiTheme="minorHAnsi" w:cstheme="minorBidi"/>
              <w:b w:val="0"/>
              <w:lang w:bidi="ar-SA"/>
            </w:rPr>
          </w:pPr>
          <w:hyperlink w:anchor="_Toc230963602" w:history="1">
            <w:r w:rsidR="001F385B" w:rsidRPr="00645A13">
              <w:rPr>
                <w:rStyle w:val="ad"/>
              </w:rPr>
              <w:t>5.</w:t>
            </w:r>
            <w:r w:rsidR="001F385B">
              <w:rPr>
                <w:rFonts w:asciiTheme="minorHAnsi" w:eastAsiaTheme="minorEastAsia" w:hAnsiTheme="minorHAnsi" w:cstheme="minorBidi"/>
                <w:b w:val="0"/>
                <w:lang w:bidi="ar-SA"/>
              </w:rPr>
              <w:tab/>
            </w:r>
            <w:r w:rsidR="001F385B" w:rsidRPr="00645A13">
              <w:rPr>
                <w:rStyle w:val="ad"/>
              </w:rPr>
              <w:t>Правила и особенности подачи Сообщений посредством ИТС QUIK</w:t>
            </w:r>
            <w:r w:rsidR="001F385B">
              <w:rPr>
                <w:webHidden/>
              </w:rPr>
              <w:tab/>
            </w:r>
            <w:r w:rsidR="001F385B">
              <w:rPr>
                <w:webHidden/>
              </w:rPr>
              <w:fldChar w:fldCharType="begin"/>
            </w:r>
            <w:r w:rsidR="001F385B">
              <w:rPr>
                <w:webHidden/>
              </w:rPr>
              <w:instrText xml:space="preserve"> PAGEREF _Toc230963602 \h </w:instrText>
            </w:r>
            <w:r w:rsidR="001F385B">
              <w:rPr>
                <w:webHidden/>
              </w:rPr>
            </w:r>
            <w:r w:rsidR="001F385B">
              <w:rPr>
                <w:webHidden/>
              </w:rPr>
              <w:fldChar w:fldCharType="separate"/>
            </w:r>
            <w:r w:rsidR="00620962">
              <w:rPr>
                <w:webHidden/>
              </w:rPr>
              <w:t>33</w:t>
            </w:r>
            <w:r w:rsidR="001F385B">
              <w:rPr>
                <w:webHidden/>
              </w:rPr>
              <w:fldChar w:fldCharType="end"/>
            </w:r>
          </w:hyperlink>
        </w:p>
        <w:p w14:paraId="710A16A3" w14:textId="77777777" w:rsidR="001F385B" w:rsidRDefault="00433E5D">
          <w:pPr>
            <w:pStyle w:val="32"/>
            <w:rPr>
              <w:rFonts w:asciiTheme="minorHAnsi" w:eastAsiaTheme="minorEastAsia" w:hAnsiTheme="minorHAnsi" w:cstheme="minorBidi"/>
              <w:b w:val="0"/>
              <w:lang w:bidi="ar-SA"/>
            </w:rPr>
          </w:pPr>
          <w:hyperlink w:anchor="_Toc230963603" w:history="1">
            <w:r w:rsidR="001F385B" w:rsidRPr="00645A13">
              <w:rPr>
                <w:rStyle w:val="ad"/>
              </w:rPr>
              <w:t>6.</w:t>
            </w:r>
            <w:r w:rsidR="001F385B">
              <w:rPr>
                <w:rFonts w:asciiTheme="minorHAnsi" w:eastAsiaTheme="minorEastAsia" w:hAnsiTheme="minorHAnsi" w:cstheme="minorBidi"/>
                <w:b w:val="0"/>
                <w:lang w:bidi="ar-SA"/>
              </w:rPr>
              <w:tab/>
            </w:r>
            <w:r w:rsidR="001F385B" w:rsidRPr="00645A13">
              <w:rPr>
                <w:rStyle w:val="ad"/>
              </w:rPr>
              <w:t>Правила и особенности обмена Сообщениями по Системе ДБО</w:t>
            </w:r>
            <w:r w:rsidR="001F385B">
              <w:rPr>
                <w:webHidden/>
              </w:rPr>
              <w:tab/>
            </w:r>
            <w:r w:rsidR="001F385B">
              <w:rPr>
                <w:webHidden/>
              </w:rPr>
              <w:fldChar w:fldCharType="begin"/>
            </w:r>
            <w:r w:rsidR="001F385B">
              <w:rPr>
                <w:webHidden/>
              </w:rPr>
              <w:instrText xml:space="preserve"> PAGEREF _Toc230963603 \h </w:instrText>
            </w:r>
            <w:r w:rsidR="001F385B">
              <w:rPr>
                <w:webHidden/>
              </w:rPr>
            </w:r>
            <w:r w:rsidR="001F385B">
              <w:rPr>
                <w:webHidden/>
              </w:rPr>
              <w:fldChar w:fldCharType="separate"/>
            </w:r>
            <w:r w:rsidR="00620962">
              <w:rPr>
                <w:webHidden/>
              </w:rPr>
              <w:t>33</w:t>
            </w:r>
            <w:r w:rsidR="001F385B">
              <w:rPr>
                <w:webHidden/>
              </w:rPr>
              <w:fldChar w:fldCharType="end"/>
            </w:r>
          </w:hyperlink>
        </w:p>
        <w:p w14:paraId="2B137084" w14:textId="77777777" w:rsidR="001F385B" w:rsidRDefault="00433E5D">
          <w:pPr>
            <w:pStyle w:val="22"/>
            <w:tabs>
              <w:tab w:val="right" w:leader="dot" w:pos="9915"/>
            </w:tabs>
            <w:rPr>
              <w:rFonts w:asciiTheme="minorHAnsi" w:eastAsiaTheme="minorEastAsia" w:hAnsiTheme="minorHAnsi" w:cstheme="minorBidi"/>
              <w:noProof/>
              <w:lang w:bidi="ar-SA"/>
            </w:rPr>
          </w:pPr>
          <w:hyperlink w:anchor="_Toc230963604" w:history="1">
            <w:r w:rsidR="001F385B" w:rsidRPr="00645A13">
              <w:rPr>
                <w:rStyle w:val="ad"/>
                <w:rFonts w:ascii="Times New Roman" w:hAnsi="Times New Roman" w:cs="Times New Roman"/>
                <w:b/>
                <w:noProof/>
              </w:rPr>
              <w:t>СТАТЬЯ 7. ОТЧЕТНОСТЬ ПЕРЕД КЛИЕНТАМИ</w:t>
            </w:r>
            <w:r w:rsidR="001F385B">
              <w:rPr>
                <w:noProof/>
                <w:webHidden/>
              </w:rPr>
              <w:tab/>
            </w:r>
            <w:r w:rsidR="001F385B">
              <w:rPr>
                <w:noProof/>
                <w:webHidden/>
              </w:rPr>
              <w:fldChar w:fldCharType="begin"/>
            </w:r>
            <w:r w:rsidR="001F385B">
              <w:rPr>
                <w:noProof/>
                <w:webHidden/>
              </w:rPr>
              <w:instrText xml:space="preserve"> PAGEREF _Toc230963604 \h </w:instrText>
            </w:r>
            <w:r w:rsidR="001F385B">
              <w:rPr>
                <w:noProof/>
                <w:webHidden/>
              </w:rPr>
            </w:r>
            <w:r w:rsidR="001F385B">
              <w:rPr>
                <w:noProof/>
                <w:webHidden/>
              </w:rPr>
              <w:fldChar w:fldCharType="separate"/>
            </w:r>
            <w:r w:rsidR="00620962">
              <w:rPr>
                <w:noProof/>
                <w:webHidden/>
              </w:rPr>
              <w:t>34</w:t>
            </w:r>
            <w:r w:rsidR="001F385B">
              <w:rPr>
                <w:noProof/>
                <w:webHidden/>
              </w:rPr>
              <w:fldChar w:fldCharType="end"/>
            </w:r>
          </w:hyperlink>
        </w:p>
        <w:p w14:paraId="23D030D3" w14:textId="77777777" w:rsidR="001F385B" w:rsidRDefault="00433E5D">
          <w:pPr>
            <w:pStyle w:val="22"/>
            <w:tabs>
              <w:tab w:val="right" w:leader="dot" w:pos="9915"/>
            </w:tabs>
            <w:rPr>
              <w:rFonts w:asciiTheme="minorHAnsi" w:eastAsiaTheme="minorEastAsia" w:hAnsiTheme="minorHAnsi" w:cstheme="minorBidi"/>
              <w:noProof/>
              <w:lang w:bidi="ar-SA"/>
            </w:rPr>
          </w:pPr>
          <w:hyperlink w:anchor="_Toc230963605" w:history="1">
            <w:r w:rsidR="001F385B" w:rsidRPr="00645A13">
              <w:rPr>
                <w:rStyle w:val="ad"/>
                <w:rFonts w:ascii="Times New Roman" w:hAnsi="Times New Roman" w:cs="Times New Roman"/>
                <w:b/>
                <w:noProof/>
              </w:rPr>
              <w:t>СТАТЬЯ 8. ВОЗНАГРАЖДЕНИЕ БАНКА И ВОЗМЕЩЕНИЕ РАСХОДОВ</w:t>
            </w:r>
            <w:r w:rsidR="001F385B">
              <w:rPr>
                <w:noProof/>
                <w:webHidden/>
              </w:rPr>
              <w:tab/>
            </w:r>
            <w:r w:rsidR="001F385B">
              <w:rPr>
                <w:noProof/>
                <w:webHidden/>
              </w:rPr>
              <w:fldChar w:fldCharType="begin"/>
            </w:r>
            <w:r w:rsidR="001F385B">
              <w:rPr>
                <w:noProof/>
                <w:webHidden/>
              </w:rPr>
              <w:instrText xml:space="preserve"> PAGEREF _Toc230963605 \h </w:instrText>
            </w:r>
            <w:r w:rsidR="001F385B">
              <w:rPr>
                <w:noProof/>
                <w:webHidden/>
              </w:rPr>
            </w:r>
            <w:r w:rsidR="001F385B">
              <w:rPr>
                <w:noProof/>
                <w:webHidden/>
              </w:rPr>
              <w:fldChar w:fldCharType="separate"/>
            </w:r>
            <w:r w:rsidR="00620962">
              <w:rPr>
                <w:noProof/>
                <w:webHidden/>
              </w:rPr>
              <w:t>35</w:t>
            </w:r>
            <w:r w:rsidR="001F385B">
              <w:rPr>
                <w:noProof/>
                <w:webHidden/>
              </w:rPr>
              <w:fldChar w:fldCharType="end"/>
            </w:r>
          </w:hyperlink>
        </w:p>
        <w:p w14:paraId="04EDE353" w14:textId="77777777" w:rsidR="001F385B" w:rsidRDefault="00433E5D">
          <w:pPr>
            <w:pStyle w:val="22"/>
            <w:tabs>
              <w:tab w:val="right" w:leader="dot" w:pos="9915"/>
            </w:tabs>
            <w:rPr>
              <w:rFonts w:asciiTheme="minorHAnsi" w:eastAsiaTheme="minorEastAsia" w:hAnsiTheme="minorHAnsi" w:cstheme="minorBidi"/>
              <w:noProof/>
              <w:lang w:bidi="ar-SA"/>
            </w:rPr>
          </w:pPr>
          <w:hyperlink w:anchor="_Toc230963606" w:history="1">
            <w:r w:rsidR="001F385B" w:rsidRPr="00645A13">
              <w:rPr>
                <w:rStyle w:val="ad"/>
                <w:rFonts w:ascii="Times New Roman" w:hAnsi="Times New Roman" w:cs="Times New Roman"/>
                <w:b/>
                <w:noProof/>
              </w:rPr>
              <w:t>СТАТЬЯ 9. ПОГАШЕНИЕ ОБЯЗАТЕЛЬСТВ КЛИЕНТА</w:t>
            </w:r>
            <w:r w:rsidR="001F385B">
              <w:rPr>
                <w:noProof/>
                <w:webHidden/>
              </w:rPr>
              <w:tab/>
            </w:r>
            <w:r w:rsidR="001F385B">
              <w:rPr>
                <w:noProof/>
                <w:webHidden/>
              </w:rPr>
              <w:fldChar w:fldCharType="begin"/>
            </w:r>
            <w:r w:rsidR="001F385B">
              <w:rPr>
                <w:noProof/>
                <w:webHidden/>
              </w:rPr>
              <w:instrText xml:space="preserve"> PAGEREF _Toc230963606 \h </w:instrText>
            </w:r>
            <w:r w:rsidR="001F385B">
              <w:rPr>
                <w:noProof/>
                <w:webHidden/>
              </w:rPr>
            </w:r>
            <w:r w:rsidR="001F385B">
              <w:rPr>
                <w:noProof/>
                <w:webHidden/>
              </w:rPr>
              <w:fldChar w:fldCharType="separate"/>
            </w:r>
            <w:r w:rsidR="00620962">
              <w:rPr>
                <w:noProof/>
                <w:webHidden/>
              </w:rPr>
              <w:t>36</w:t>
            </w:r>
            <w:r w:rsidR="001F385B">
              <w:rPr>
                <w:noProof/>
                <w:webHidden/>
              </w:rPr>
              <w:fldChar w:fldCharType="end"/>
            </w:r>
          </w:hyperlink>
        </w:p>
        <w:p w14:paraId="3536A45F" w14:textId="77777777" w:rsidR="001F385B" w:rsidRDefault="00433E5D">
          <w:pPr>
            <w:pStyle w:val="22"/>
            <w:tabs>
              <w:tab w:val="right" w:leader="dot" w:pos="9915"/>
            </w:tabs>
            <w:rPr>
              <w:rFonts w:asciiTheme="minorHAnsi" w:eastAsiaTheme="minorEastAsia" w:hAnsiTheme="minorHAnsi" w:cstheme="minorBidi"/>
              <w:noProof/>
              <w:lang w:bidi="ar-SA"/>
            </w:rPr>
          </w:pPr>
          <w:hyperlink w:anchor="_Toc230963607" w:history="1">
            <w:r w:rsidR="001F385B" w:rsidRPr="00645A13">
              <w:rPr>
                <w:rStyle w:val="ad"/>
                <w:rFonts w:ascii="Times New Roman" w:hAnsi="Times New Roman" w:cs="Times New Roman"/>
                <w:b/>
                <w:noProof/>
              </w:rPr>
              <w:t>СТАТЬЯ 10. НАЛОГООБЛОЖЕНИЕ</w:t>
            </w:r>
            <w:r w:rsidR="001F385B">
              <w:rPr>
                <w:noProof/>
                <w:webHidden/>
              </w:rPr>
              <w:tab/>
            </w:r>
            <w:r w:rsidR="001F385B">
              <w:rPr>
                <w:noProof/>
                <w:webHidden/>
              </w:rPr>
              <w:fldChar w:fldCharType="begin"/>
            </w:r>
            <w:r w:rsidR="001F385B">
              <w:rPr>
                <w:noProof/>
                <w:webHidden/>
              </w:rPr>
              <w:instrText xml:space="preserve"> PAGEREF _Toc230963607 \h </w:instrText>
            </w:r>
            <w:r w:rsidR="001F385B">
              <w:rPr>
                <w:noProof/>
                <w:webHidden/>
              </w:rPr>
            </w:r>
            <w:r w:rsidR="001F385B">
              <w:rPr>
                <w:noProof/>
                <w:webHidden/>
              </w:rPr>
              <w:fldChar w:fldCharType="separate"/>
            </w:r>
            <w:r w:rsidR="00620962">
              <w:rPr>
                <w:noProof/>
                <w:webHidden/>
              </w:rPr>
              <w:t>38</w:t>
            </w:r>
            <w:r w:rsidR="001F385B">
              <w:rPr>
                <w:noProof/>
                <w:webHidden/>
              </w:rPr>
              <w:fldChar w:fldCharType="end"/>
            </w:r>
          </w:hyperlink>
        </w:p>
        <w:p w14:paraId="0C4C935A" w14:textId="77777777" w:rsidR="001F385B" w:rsidRDefault="00433E5D">
          <w:pPr>
            <w:pStyle w:val="22"/>
            <w:tabs>
              <w:tab w:val="right" w:leader="dot" w:pos="9915"/>
            </w:tabs>
            <w:rPr>
              <w:rFonts w:asciiTheme="minorHAnsi" w:eastAsiaTheme="minorEastAsia" w:hAnsiTheme="minorHAnsi" w:cstheme="minorBidi"/>
              <w:noProof/>
              <w:lang w:bidi="ar-SA"/>
            </w:rPr>
          </w:pPr>
          <w:hyperlink w:anchor="_Toc230963608" w:history="1">
            <w:r w:rsidR="001F385B" w:rsidRPr="00645A13">
              <w:rPr>
                <w:rStyle w:val="ad"/>
                <w:rFonts w:ascii="Times New Roman" w:hAnsi="Times New Roman" w:cs="Times New Roman"/>
                <w:b/>
                <w:noProof/>
              </w:rPr>
              <w:t>СТАТЬЯ 11. ПЕРЕЧЕНЬ ПРИЛОЖЕНИЙ</w:t>
            </w:r>
            <w:r w:rsidR="001F385B" w:rsidRPr="00645A13">
              <w:rPr>
                <w:rStyle w:val="ad"/>
                <w:rFonts w:ascii="Times New Roman" w:hAnsi="Times New Roman" w:cs="Times New Roman"/>
                <w:b/>
                <w:noProof/>
                <w:lang w:val="en-US"/>
              </w:rPr>
              <w:t xml:space="preserve"> </w:t>
            </w:r>
            <w:r w:rsidR="001F385B" w:rsidRPr="00645A13">
              <w:rPr>
                <w:rStyle w:val="ad"/>
                <w:rFonts w:ascii="Times New Roman" w:hAnsi="Times New Roman" w:cs="Times New Roman"/>
                <w:b/>
                <w:noProof/>
              </w:rPr>
              <w:t>И ТИПОВЫХ ФОРМ</w:t>
            </w:r>
            <w:r w:rsidR="001F385B">
              <w:rPr>
                <w:noProof/>
                <w:webHidden/>
              </w:rPr>
              <w:tab/>
            </w:r>
            <w:r w:rsidR="001F385B">
              <w:rPr>
                <w:noProof/>
                <w:webHidden/>
              </w:rPr>
              <w:fldChar w:fldCharType="begin"/>
            </w:r>
            <w:r w:rsidR="001F385B">
              <w:rPr>
                <w:noProof/>
                <w:webHidden/>
              </w:rPr>
              <w:instrText xml:space="preserve"> PAGEREF _Toc230963608 \h </w:instrText>
            </w:r>
            <w:r w:rsidR="001F385B">
              <w:rPr>
                <w:noProof/>
                <w:webHidden/>
              </w:rPr>
            </w:r>
            <w:r w:rsidR="001F385B">
              <w:rPr>
                <w:noProof/>
                <w:webHidden/>
              </w:rPr>
              <w:fldChar w:fldCharType="separate"/>
            </w:r>
            <w:r w:rsidR="00620962">
              <w:rPr>
                <w:noProof/>
                <w:webHidden/>
              </w:rPr>
              <w:t>41</w:t>
            </w:r>
            <w:r w:rsidR="001F385B">
              <w:rPr>
                <w:noProof/>
                <w:webHidden/>
              </w:rPr>
              <w:fldChar w:fldCharType="end"/>
            </w:r>
          </w:hyperlink>
        </w:p>
        <w:p w14:paraId="51E929D6" w14:textId="77777777" w:rsidR="00342BE9" w:rsidRPr="009C4679" w:rsidRDefault="00B1528A" w:rsidP="00342BE9">
          <w:pPr>
            <w:rPr>
              <w:rFonts w:ascii="Times New Roman" w:hAnsi="Times New Roman" w:cs="Times New Roman"/>
              <w:sz w:val="24"/>
              <w:szCs w:val="24"/>
            </w:rPr>
          </w:pPr>
          <w:r w:rsidRPr="00F6531D">
            <w:rPr>
              <w:sz w:val="20"/>
              <w:szCs w:val="20"/>
            </w:rPr>
            <w:fldChar w:fldCharType="end"/>
          </w:r>
        </w:p>
      </w:sdtContent>
    </w:sdt>
    <w:p w14:paraId="6A135A3A" w14:textId="77777777" w:rsidR="00F6531D" w:rsidRDefault="00E271DE" w:rsidP="00BB17D3">
      <w:pPr>
        <w:spacing w:after="283"/>
        <w:ind w:left="142" w:right="401"/>
        <w:contextualSpacing/>
        <w:jc w:val="both"/>
        <w:rPr>
          <w:rFonts w:ascii="Times New Roman" w:hAnsi="Times New Roman" w:cs="Times New Roman"/>
        </w:rPr>
      </w:pPr>
      <w:r w:rsidRPr="00F6531D">
        <w:rPr>
          <w:rFonts w:ascii="Times New Roman" w:hAnsi="Times New Roman" w:cs="Times New Roman"/>
        </w:rPr>
        <w:t xml:space="preserve">Приложение № 1a. Заявление о присоединении к договору (для юридических лиц). </w:t>
      </w:r>
    </w:p>
    <w:p w14:paraId="5E0E3DB6" w14:textId="77777777" w:rsidR="00F6531D" w:rsidRDefault="00E271DE" w:rsidP="00BB17D3">
      <w:pPr>
        <w:spacing w:after="283"/>
        <w:ind w:left="142" w:right="401"/>
        <w:contextualSpacing/>
        <w:jc w:val="both"/>
        <w:rPr>
          <w:rFonts w:ascii="Times New Roman" w:hAnsi="Times New Roman" w:cs="Times New Roman"/>
        </w:rPr>
      </w:pPr>
      <w:r w:rsidRPr="00F6531D">
        <w:rPr>
          <w:rFonts w:ascii="Times New Roman" w:hAnsi="Times New Roman" w:cs="Times New Roman"/>
        </w:rPr>
        <w:t xml:space="preserve">Приложение № 1b. Заявление о присоединении к договору (для физических лиц). </w:t>
      </w:r>
    </w:p>
    <w:p w14:paraId="4E83D9BB" w14:textId="34656D71" w:rsidR="00A83EDC" w:rsidRDefault="00A83EDC" w:rsidP="00A83EDC">
      <w:pPr>
        <w:spacing w:after="283"/>
        <w:ind w:left="142" w:right="401"/>
        <w:contextualSpacing/>
        <w:jc w:val="both"/>
        <w:rPr>
          <w:rFonts w:ascii="Times New Roman" w:hAnsi="Times New Roman" w:cs="Times New Roman"/>
        </w:rPr>
      </w:pPr>
      <w:r w:rsidRPr="00F6531D">
        <w:rPr>
          <w:rFonts w:ascii="Times New Roman" w:hAnsi="Times New Roman" w:cs="Times New Roman"/>
        </w:rPr>
        <w:t>Приложение № 1</w:t>
      </w:r>
      <w:r>
        <w:rPr>
          <w:rFonts w:ascii="Times New Roman" w:hAnsi="Times New Roman" w:cs="Times New Roman"/>
          <w:lang w:val="en-US"/>
        </w:rPr>
        <w:t>c</w:t>
      </w:r>
      <w:r w:rsidRPr="00F6531D">
        <w:rPr>
          <w:rFonts w:ascii="Times New Roman" w:hAnsi="Times New Roman" w:cs="Times New Roman"/>
        </w:rPr>
        <w:t xml:space="preserve">. Заявление о присоединении к договору (для </w:t>
      </w:r>
      <w:r>
        <w:rPr>
          <w:rFonts w:ascii="Times New Roman" w:hAnsi="Times New Roman" w:cs="Times New Roman"/>
        </w:rPr>
        <w:t>лица-иностранного инвестора</w:t>
      </w:r>
      <w:r w:rsidRPr="00F6531D">
        <w:rPr>
          <w:rFonts w:ascii="Times New Roman" w:hAnsi="Times New Roman" w:cs="Times New Roman"/>
        </w:rPr>
        <w:t xml:space="preserve">). </w:t>
      </w:r>
    </w:p>
    <w:p w14:paraId="6D965CB4" w14:textId="63624FD9" w:rsidR="00E271DE" w:rsidRPr="00F6531D" w:rsidRDefault="00E271DE" w:rsidP="00BB17D3">
      <w:pPr>
        <w:spacing w:after="283"/>
        <w:ind w:left="142" w:right="401"/>
        <w:contextualSpacing/>
        <w:jc w:val="both"/>
        <w:rPr>
          <w:rFonts w:ascii="Times New Roman" w:hAnsi="Times New Roman" w:cs="Times New Roman"/>
        </w:rPr>
      </w:pPr>
      <w:r w:rsidRPr="00F6531D">
        <w:rPr>
          <w:rFonts w:ascii="Times New Roman" w:hAnsi="Times New Roman" w:cs="Times New Roman"/>
        </w:rPr>
        <w:t>Приложение № 2a. Заявление на обслуживание (для юридических лиц).</w:t>
      </w:r>
    </w:p>
    <w:p w14:paraId="0774E4EA" w14:textId="5CEA2B17" w:rsidR="00E271DE" w:rsidRPr="00F6531D" w:rsidRDefault="00E271DE" w:rsidP="00BB17D3">
      <w:pPr>
        <w:spacing w:after="283"/>
        <w:ind w:left="142" w:right="401"/>
        <w:contextualSpacing/>
        <w:jc w:val="both"/>
        <w:rPr>
          <w:rFonts w:ascii="Times New Roman" w:hAnsi="Times New Roman" w:cs="Times New Roman"/>
        </w:rPr>
      </w:pPr>
      <w:r w:rsidRPr="00F6531D">
        <w:rPr>
          <w:rFonts w:ascii="Times New Roman" w:hAnsi="Times New Roman" w:cs="Times New Roman"/>
        </w:rPr>
        <w:t xml:space="preserve">Приложение № 2b. Заявление на обслуживание (для физических лиц). </w:t>
      </w:r>
    </w:p>
    <w:p w14:paraId="375C4A0E" w14:textId="2200A3B0" w:rsidR="00A83EDC" w:rsidRPr="00F6531D" w:rsidRDefault="00A83EDC" w:rsidP="00A83EDC">
      <w:pPr>
        <w:spacing w:after="283"/>
        <w:ind w:left="142" w:right="401"/>
        <w:contextualSpacing/>
        <w:jc w:val="both"/>
        <w:rPr>
          <w:rFonts w:ascii="Times New Roman" w:hAnsi="Times New Roman" w:cs="Times New Roman"/>
        </w:rPr>
      </w:pPr>
      <w:r w:rsidRPr="00F6531D">
        <w:rPr>
          <w:rFonts w:ascii="Times New Roman" w:hAnsi="Times New Roman" w:cs="Times New Roman"/>
        </w:rPr>
        <w:t>Приложение № 2</w:t>
      </w:r>
      <w:r>
        <w:rPr>
          <w:rFonts w:ascii="Times New Roman" w:hAnsi="Times New Roman" w:cs="Times New Roman"/>
          <w:lang w:val="en-US"/>
        </w:rPr>
        <w:t>c</w:t>
      </w:r>
      <w:r w:rsidRPr="00F6531D">
        <w:rPr>
          <w:rFonts w:ascii="Times New Roman" w:hAnsi="Times New Roman" w:cs="Times New Roman"/>
        </w:rPr>
        <w:t xml:space="preserve">. Заявление на обслуживание (для </w:t>
      </w:r>
      <w:r>
        <w:rPr>
          <w:rFonts w:ascii="Times New Roman" w:hAnsi="Times New Roman" w:cs="Times New Roman"/>
        </w:rPr>
        <w:t>лица-иностранного инвестора</w:t>
      </w:r>
      <w:r w:rsidRPr="00F6531D">
        <w:rPr>
          <w:rFonts w:ascii="Times New Roman" w:hAnsi="Times New Roman" w:cs="Times New Roman"/>
        </w:rPr>
        <w:t xml:space="preserve">). </w:t>
      </w:r>
    </w:p>
    <w:p w14:paraId="704173AD" w14:textId="473576D7" w:rsidR="00C07E18" w:rsidRPr="00F6531D" w:rsidRDefault="00A83EDC" w:rsidP="00BB17D3">
      <w:pPr>
        <w:ind w:left="142" w:right="401"/>
        <w:contextualSpacing/>
        <w:jc w:val="both"/>
        <w:rPr>
          <w:rFonts w:ascii="Times New Roman" w:hAnsi="Times New Roman" w:cs="Times New Roman"/>
        </w:rPr>
      </w:pPr>
      <w:r>
        <w:rPr>
          <w:rFonts w:ascii="Times New Roman" w:hAnsi="Times New Roman" w:cs="Times New Roman"/>
        </w:rPr>
        <w:t xml:space="preserve">Приложение № </w:t>
      </w:r>
      <w:r w:rsidR="004B5EBC" w:rsidRPr="00F6531D">
        <w:rPr>
          <w:rFonts w:ascii="Times New Roman" w:hAnsi="Times New Roman" w:cs="Times New Roman"/>
        </w:rPr>
        <w:t>3</w:t>
      </w:r>
      <w:r w:rsidR="00E271DE" w:rsidRPr="00F6531D">
        <w:rPr>
          <w:rFonts w:ascii="Times New Roman" w:hAnsi="Times New Roman" w:cs="Times New Roman"/>
        </w:rPr>
        <w:t>. Список документов, необ</w:t>
      </w:r>
      <w:r w:rsidR="00C07E18" w:rsidRPr="00F6531D">
        <w:rPr>
          <w:rFonts w:ascii="Times New Roman" w:hAnsi="Times New Roman" w:cs="Times New Roman"/>
        </w:rPr>
        <w:t>ходимых для заключения Договора</w:t>
      </w:r>
      <w:r w:rsidR="00BB17D3">
        <w:rPr>
          <w:rFonts w:ascii="Times New Roman" w:hAnsi="Times New Roman" w:cs="Times New Roman"/>
        </w:rPr>
        <w:t xml:space="preserve"> </w:t>
      </w:r>
      <w:r w:rsidR="00BB17D3" w:rsidRPr="00BB17D3">
        <w:rPr>
          <w:rFonts w:ascii="Times New Roman" w:hAnsi="Times New Roman" w:cs="Times New Roman"/>
        </w:rPr>
        <w:t>на брокерское обслуживание и проведения идентификации клиента</w:t>
      </w:r>
    </w:p>
    <w:p w14:paraId="24325651" w14:textId="78C9FF9C" w:rsidR="00E271DE" w:rsidRPr="00F6531D" w:rsidRDefault="00E271DE" w:rsidP="00BB17D3">
      <w:pPr>
        <w:ind w:left="142" w:right="401"/>
        <w:contextualSpacing/>
        <w:jc w:val="both"/>
        <w:rPr>
          <w:rFonts w:ascii="Times New Roman" w:hAnsi="Times New Roman" w:cs="Times New Roman"/>
        </w:rPr>
      </w:pPr>
      <w:r w:rsidRPr="00F6531D">
        <w:rPr>
          <w:rFonts w:ascii="Times New Roman" w:hAnsi="Times New Roman" w:cs="Times New Roman"/>
        </w:rPr>
        <w:t xml:space="preserve">Приложение № </w:t>
      </w:r>
      <w:r w:rsidR="004B5EBC" w:rsidRPr="00F6531D">
        <w:rPr>
          <w:rFonts w:ascii="Times New Roman" w:hAnsi="Times New Roman" w:cs="Times New Roman"/>
        </w:rPr>
        <w:t>4</w:t>
      </w:r>
      <w:r w:rsidRPr="00F6531D">
        <w:rPr>
          <w:rFonts w:ascii="Times New Roman" w:hAnsi="Times New Roman" w:cs="Times New Roman"/>
        </w:rPr>
        <w:t xml:space="preserve">. Типовые формы доверенностей </w:t>
      </w:r>
    </w:p>
    <w:p w14:paraId="76D90436" w14:textId="78600632" w:rsidR="00E271DE" w:rsidRPr="00F6531D" w:rsidRDefault="00E271DE" w:rsidP="00BB17D3">
      <w:pPr>
        <w:ind w:left="142" w:right="2"/>
        <w:contextualSpacing/>
        <w:jc w:val="both"/>
        <w:rPr>
          <w:rFonts w:ascii="Times New Roman" w:hAnsi="Times New Roman" w:cs="Times New Roman"/>
        </w:rPr>
      </w:pPr>
      <w:r w:rsidRPr="00F6531D">
        <w:rPr>
          <w:rFonts w:ascii="Times New Roman" w:hAnsi="Times New Roman" w:cs="Times New Roman"/>
        </w:rPr>
        <w:t xml:space="preserve">Приложение № </w:t>
      </w:r>
      <w:r w:rsidR="004B5EBC" w:rsidRPr="00F6531D">
        <w:rPr>
          <w:rFonts w:ascii="Times New Roman" w:hAnsi="Times New Roman" w:cs="Times New Roman"/>
        </w:rPr>
        <w:t>5</w:t>
      </w:r>
      <w:r w:rsidRPr="00F6531D">
        <w:rPr>
          <w:rFonts w:ascii="Times New Roman" w:hAnsi="Times New Roman" w:cs="Times New Roman"/>
        </w:rPr>
        <w:t>. Типовые формы документов, направляемых Банку</w:t>
      </w:r>
    </w:p>
    <w:p w14:paraId="41AD9F6A" w14:textId="16DA9631" w:rsidR="00E271DE" w:rsidRPr="00F6531D" w:rsidRDefault="00E271DE" w:rsidP="00BB17D3">
      <w:pPr>
        <w:pStyle w:val="ac"/>
        <w:ind w:left="142" w:right="2" w:firstLine="0"/>
        <w:contextualSpacing/>
        <w:jc w:val="both"/>
        <w:rPr>
          <w:rFonts w:ascii="Times New Roman" w:hAnsi="Times New Roman" w:cs="Times New Roman"/>
        </w:rPr>
      </w:pPr>
      <w:r w:rsidRPr="00F6531D">
        <w:rPr>
          <w:rFonts w:ascii="Times New Roman" w:hAnsi="Times New Roman" w:cs="Times New Roman"/>
        </w:rPr>
        <w:lastRenderedPageBreak/>
        <w:t xml:space="preserve">Приложение № </w:t>
      </w:r>
      <w:r w:rsidR="004B5EBC" w:rsidRPr="00F6531D">
        <w:rPr>
          <w:rFonts w:ascii="Times New Roman" w:hAnsi="Times New Roman" w:cs="Times New Roman"/>
        </w:rPr>
        <w:t>6</w:t>
      </w:r>
      <w:r w:rsidRPr="00F6531D">
        <w:rPr>
          <w:rFonts w:ascii="Times New Roman" w:hAnsi="Times New Roman" w:cs="Times New Roman"/>
        </w:rPr>
        <w:t>. Типовые формы документов, направляемых Клиенту</w:t>
      </w:r>
    </w:p>
    <w:p w14:paraId="04889665" w14:textId="77777777" w:rsidR="00382632" w:rsidRPr="008D242D" w:rsidRDefault="00E271DE" w:rsidP="00BB17D3">
      <w:pPr>
        <w:ind w:left="142"/>
        <w:jc w:val="both"/>
        <w:rPr>
          <w:rFonts w:ascii="Times New Roman" w:hAnsi="Times New Roman" w:cs="Times New Roman"/>
        </w:rPr>
      </w:pPr>
      <w:r w:rsidRPr="00F6531D">
        <w:rPr>
          <w:rFonts w:ascii="Times New Roman" w:hAnsi="Times New Roman" w:cs="Times New Roman"/>
        </w:rPr>
        <w:t xml:space="preserve">Приложение № </w:t>
      </w:r>
      <w:r w:rsidR="004B5EBC" w:rsidRPr="00F6531D">
        <w:rPr>
          <w:rFonts w:ascii="Times New Roman" w:hAnsi="Times New Roman" w:cs="Times New Roman"/>
        </w:rPr>
        <w:t>7</w:t>
      </w:r>
      <w:r w:rsidRPr="00F6531D">
        <w:rPr>
          <w:rFonts w:ascii="Times New Roman" w:hAnsi="Times New Roman" w:cs="Times New Roman"/>
        </w:rPr>
        <w:t>. Правила использования программного обеспечения Q</w:t>
      </w:r>
      <w:r w:rsidRPr="00F6531D">
        <w:rPr>
          <w:rFonts w:ascii="Times New Roman" w:hAnsi="Times New Roman" w:cs="Times New Roman"/>
          <w:lang w:val="en-US"/>
        </w:rPr>
        <w:t>UIK</w:t>
      </w:r>
    </w:p>
    <w:p w14:paraId="0B5795C1" w14:textId="6F5C3A17" w:rsidR="00382632" w:rsidRDefault="00382632" w:rsidP="00BB17D3">
      <w:pPr>
        <w:ind w:left="142"/>
        <w:jc w:val="both"/>
        <w:rPr>
          <w:rFonts w:ascii="Times New Roman" w:hAnsi="Times New Roman" w:cs="Times New Roman"/>
        </w:rPr>
      </w:pPr>
      <w:r>
        <w:rPr>
          <w:rFonts w:ascii="Times New Roman" w:hAnsi="Times New Roman" w:cs="Times New Roman"/>
        </w:rPr>
        <w:t>Приложение №</w:t>
      </w:r>
      <w:r w:rsidR="00D41612">
        <w:rPr>
          <w:rFonts w:ascii="Times New Roman" w:hAnsi="Times New Roman" w:cs="Times New Roman"/>
        </w:rPr>
        <w:t xml:space="preserve"> </w:t>
      </w:r>
      <w:r>
        <w:rPr>
          <w:rFonts w:ascii="Times New Roman" w:hAnsi="Times New Roman" w:cs="Times New Roman"/>
        </w:rPr>
        <w:t xml:space="preserve">8. </w:t>
      </w:r>
      <w:r w:rsidRPr="00382632">
        <w:rPr>
          <w:rFonts w:ascii="Times New Roman" w:hAnsi="Times New Roman" w:cs="Times New Roman"/>
        </w:rPr>
        <w:t>Ключевая информация о договоре о брокерском обслуживании</w:t>
      </w:r>
    </w:p>
    <w:p w14:paraId="2297CAE0" w14:textId="402D883B" w:rsidR="00382632" w:rsidRPr="008D242D" w:rsidRDefault="00382632" w:rsidP="008D242D">
      <w:pPr>
        <w:spacing w:after="283"/>
        <w:ind w:left="142" w:right="401"/>
        <w:contextualSpacing/>
        <w:jc w:val="both"/>
        <w:rPr>
          <w:rFonts w:ascii="Times New Roman" w:hAnsi="Times New Roman" w:cs="Times New Roman"/>
        </w:rPr>
      </w:pPr>
      <w:r>
        <w:rPr>
          <w:rFonts w:ascii="Times New Roman" w:hAnsi="Times New Roman" w:cs="Times New Roman"/>
        </w:rPr>
        <w:t>Приложение №</w:t>
      </w:r>
      <w:r w:rsidR="00D41612">
        <w:rPr>
          <w:rFonts w:ascii="Times New Roman" w:hAnsi="Times New Roman" w:cs="Times New Roman"/>
        </w:rPr>
        <w:t xml:space="preserve"> </w:t>
      </w:r>
      <w:r>
        <w:rPr>
          <w:rFonts w:ascii="Times New Roman" w:hAnsi="Times New Roman" w:cs="Times New Roman"/>
        </w:rPr>
        <w:t xml:space="preserve">9. </w:t>
      </w:r>
      <w:r w:rsidRPr="008D242D">
        <w:rPr>
          <w:rFonts w:ascii="Times New Roman" w:hAnsi="Times New Roman" w:cs="Times New Roman"/>
        </w:rPr>
        <w:t>Декларации о рисках</w:t>
      </w:r>
    </w:p>
    <w:p w14:paraId="51C82094" w14:textId="1D841F3B" w:rsidR="00011FCC" w:rsidRPr="008D242D" w:rsidRDefault="00011FCC" w:rsidP="008D242D">
      <w:pPr>
        <w:spacing w:after="283"/>
        <w:ind w:left="142" w:right="401"/>
        <w:contextualSpacing/>
        <w:jc w:val="both"/>
        <w:rPr>
          <w:rFonts w:ascii="Times New Roman" w:hAnsi="Times New Roman" w:cs="Times New Roman"/>
        </w:rPr>
      </w:pPr>
      <w:r w:rsidRPr="008D242D">
        <w:rPr>
          <w:rFonts w:ascii="Times New Roman" w:hAnsi="Times New Roman" w:cs="Times New Roman"/>
        </w:rPr>
        <w:t>Приложение №</w:t>
      </w:r>
      <w:r w:rsidR="00427FAC">
        <w:rPr>
          <w:rFonts w:ascii="Times New Roman" w:hAnsi="Times New Roman" w:cs="Times New Roman"/>
        </w:rPr>
        <w:t xml:space="preserve"> </w:t>
      </w:r>
      <w:r w:rsidRPr="008D242D">
        <w:rPr>
          <w:rFonts w:ascii="Times New Roman" w:hAnsi="Times New Roman" w:cs="Times New Roman"/>
        </w:rPr>
        <w:t>10. Уведомление о запрете на осуществление действий, относящихся к манипулированию рынком и ограничениях на использование инсайдерской информации</w:t>
      </w:r>
    </w:p>
    <w:p w14:paraId="40FF32CA" w14:textId="77777777" w:rsidR="00E852E3" w:rsidRPr="009C0204" w:rsidRDefault="00011FCC" w:rsidP="00E242CC">
      <w:pPr>
        <w:ind w:left="142" w:right="401"/>
        <w:contextualSpacing/>
        <w:jc w:val="both"/>
        <w:rPr>
          <w:rFonts w:ascii="Times New Roman" w:hAnsi="Times New Roman" w:cs="Times New Roman"/>
        </w:rPr>
      </w:pPr>
      <w:r w:rsidRPr="008D242D">
        <w:rPr>
          <w:rFonts w:ascii="Times New Roman" w:hAnsi="Times New Roman" w:cs="Times New Roman"/>
        </w:rPr>
        <w:t xml:space="preserve">Приложение № 11. Уведомление о праве получателя финансовых услуг - физического лица на получение по запросу </w:t>
      </w:r>
      <w:r w:rsidRPr="009C0204">
        <w:rPr>
          <w:rFonts w:ascii="Times New Roman" w:hAnsi="Times New Roman" w:cs="Times New Roman"/>
        </w:rPr>
        <w:t>информации</w:t>
      </w:r>
    </w:p>
    <w:p w14:paraId="1D854E2F" w14:textId="77777777" w:rsidR="00E852E3" w:rsidRPr="00E242CC" w:rsidRDefault="00E852E3" w:rsidP="00E242CC">
      <w:pPr>
        <w:ind w:left="142" w:right="2"/>
        <w:contextualSpacing/>
        <w:rPr>
          <w:rFonts w:ascii="Times New Roman" w:hAnsi="Times New Roman" w:cs="Times New Roman"/>
        </w:rPr>
      </w:pPr>
      <w:r w:rsidRPr="00E242CC">
        <w:rPr>
          <w:rFonts w:ascii="Times New Roman" w:hAnsi="Times New Roman" w:cs="Times New Roman"/>
        </w:rPr>
        <w:t xml:space="preserve">Приложение № 12. </w:t>
      </w:r>
      <w:r w:rsidRPr="009C0204">
        <w:rPr>
          <w:rFonts w:ascii="Times New Roman" w:hAnsi="Times New Roman" w:cs="Times New Roman"/>
        </w:rPr>
        <w:t>Условия обслуживания Клиентов – Иностранных инвесторов с использованием Брокерского</w:t>
      </w:r>
      <w:r w:rsidRPr="009C0204">
        <w:rPr>
          <w:rFonts w:ascii="Times New Roman" w:hAnsi="Times New Roman" w:cs="Times New Roman"/>
          <w:caps/>
        </w:rPr>
        <w:t xml:space="preserve"> </w:t>
      </w:r>
      <w:r w:rsidRPr="009C0204">
        <w:rPr>
          <w:rFonts w:ascii="Times New Roman" w:hAnsi="Times New Roman" w:cs="Times New Roman"/>
        </w:rPr>
        <w:t>счета типа «Ин»</w:t>
      </w:r>
    </w:p>
    <w:p w14:paraId="78F6D0E1" w14:textId="194C41CE" w:rsidR="00342BE9" w:rsidRPr="008D242D" w:rsidRDefault="00342BE9" w:rsidP="008D242D">
      <w:pPr>
        <w:spacing w:after="283"/>
        <w:ind w:left="142" w:right="401"/>
        <w:contextualSpacing/>
        <w:jc w:val="both"/>
        <w:rPr>
          <w:rFonts w:ascii="Times New Roman" w:hAnsi="Times New Roman" w:cs="Times New Roman"/>
        </w:rPr>
      </w:pPr>
      <w:r w:rsidRPr="009C4679">
        <w:br w:type="page"/>
      </w:r>
    </w:p>
    <w:p w14:paraId="2FB83549" w14:textId="77777777" w:rsidR="00342BE9" w:rsidRPr="009C4679" w:rsidRDefault="00342BE9" w:rsidP="00342BE9">
      <w:pPr>
        <w:pStyle w:val="111"/>
        <w:ind w:right="2"/>
        <w:rPr>
          <w:rFonts w:ascii="Times New Roman" w:hAnsi="Times New Roman" w:cs="Times New Roman"/>
          <w:b/>
          <w:sz w:val="24"/>
          <w:szCs w:val="24"/>
        </w:rPr>
      </w:pPr>
      <w:bookmarkStart w:id="2" w:name="_Toc230963577"/>
      <w:r w:rsidRPr="009C4679">
        <w:rPr>
          <w:rFonts w:ascii="Times New Roman" w:hAnsi="Times New Roman" w:cs="Times New Roman"/>
          <w:b/>
          <w:sz w:val="24"/>
          <w:szCs w:val="24"/>
        </w:rPr>
        <w:lastRenderedPageBreak/>
        <w:t>СТАТЬЯ 1. ТЕРМИНЫ И ОПРЕДЕЛЕНИЯ</w:t>
      </w:r>
      <w:bookmarkEnd w:id="2"/>
    </w:p>
    <w:p w14:paraId="48E0FA93" w14:textId="77777777" w:rsidR="00342BE9" w:rsidRPr="009C4679" w:rsidRDefault="00342BE9" w:rsidP="00342BE9">
      <w:pPr>
        <w:pStyle w:val="aa"/>
        <w:ind w:right="2"/>
        <w:rPr>
          <w:rFonts w:ascii="Times New Roman" w:hAnsi="Times New Roman" w:cs="Times New Roman"/>
          <w:b/>
          <w:sz w:val="24"/>
          <w:szCs w:val="24"/>
        </w:rPr>
      </w:pPr>
    </w:p>
    <w:p w14:paraId="79F9B70F" w14:textId="77777777" w:rsidR="00342BE9" w:rsidRPr="009C4679" w:rsidRDefault="00342BE9" w:rsidP="00342BE9">
      <w:pPr>
        <w:pStyle w:val="210"/>
        <w:numPr>
          <w:ilvl w:val="0"/>
          <w:numId w:val="20"/>
        </w:numPr>
        <w:tabs>
          <w:tab w:val="left" w:pos="284"/>
        </w:tabs>
        <w:ind w:left="0" w:right="2" w:firstLine="0"/>
        <w:rPr>
          <w:rFonts w:ascii="Times New Roman" w:hAnsi="Times New Roman" w:cs="Times New Roman"/>
          <w:b/>
          <w:sz w:val="24"/>
          <w:szCs w:val="24"/>
        </w:rPr>
      </w:pPr>
      <w:bookmarkStart w:id="3" w:name="_Toc510693107"/>
      <w:bookmarkStart w:id="4" w:name="_Toc230963578"/>
      <w:r w:rsidRPr="009C4679">
        <w:rPr>
          <w:rFonts w:ascii="Times New Roman" w:hAnsi="Times New Roman" w:cs="Times New Roman"/>
          <w:b/>
          <w:sz w:val="24"/>
          <w:szCs w:val="24"/>
        </w:rPr>
        <w:t>Основные термины и определения</w:t>
      </w:r>
      <w:bookmarkEnd w:id="3"/>
      <w:bookmarkEnd w:id="4"/>
    </w:p>
    <w:p w14:paraId="7BF0BC99" w14:textId="77777777" w:rsidR="00342BE9" w:rsidRPr="009C4679" w:rsidRDefault="00342BE9" w:rsidP="00342BE9">
      <w:pPr>
        <w:pStyle w:val="aa"/>
        <w:ind w:right="2"/>
        <w:rPr>
          <w:rFonts w:ascii="Times New Roman" w:hAnsi="Times New Roman" w:cs="Times New Roman"/>
          <w:sz w:val="24"/>
          <w:szCs w:val="24"/>
        </w:rPr>
      </w:pPr>
    </w:p>
    <w:p w14:paraId="5D80270D"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sz w:val="24"/>
          <w:szCs w:val="24"/>
        </w:rPr>
        <w:t>Следующие термины, применяемые в тексте настоящего Регламента и Договора, используются в нижеприведенных значениях:</w:t>
      </w:r>
    </w:p>
    <w:p w14:paraId="1867061A"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4361C7E5"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Банк </w:t>
      </w:r>
      <w:r w:rsidRPr="009C4679">
        <w:rPr>
          <w:rFonts w:ascii="Times New Roman" w:hAnsi="Times New Roman" w:cs="Times New Roman"/>
          <w:sz w:val="24"/>
          <w:szCs w:val="24"/>
        </w:rPr>
        <w:t>– «Акционерный коммерческий банк «Держава» публичное акционерное общество».</w:t>
      </w:r>
    </w:p>
    <w:p w14:paraId="193E7BBA" w14:textId="77777777" w:rsidR="00C9026B" w:rsidRDefault="00C9026B" w:rsidP="00C9026B">
      <w:pPr>
        <w:pStyle w:val="aa"/>
        <w:tabs>
          <w:tab w:val="left" w:pos="9923"/>
        </w:tabs>
        <w:ind w:right="2"/>
        <w:jc w:val="both"/>
        <w:rPr>
          <w:rFonts w:ascii="Times New Roman" w:hAnsi="Times New Roman" w:cs="Times New Roman"/>
          <w:b/>
          <w:sz w:val="24"/>
          <w:szCs w:val="24"/>
        </w:rPr>
      </w:pPr>
    </w:p>
    <w:p w14:paraId="0D1D58C1" w14:textId="77777777" w:rsidR="00C9026B" w:rsidRPr="009C4679" w:rsidRDefault="00C9026B" w:rsidP="00C9026B">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Биржа</w:t>
      </w:r>
      <w:r w:rsidRPr="009C4679">
        <w:rPr>
          <w:rFonts w:ascii="Times New Roman" w:hAnsi="Times New Roman" w:cs="Times New Roman"/>
          <w:sz w:val="24"/>
          <w:szCs w:val="24"/>
        </w:rPr>
        <w:t xml:space="preserve"> – ПАО Московская Биржа</w:t>
      </w:r>
      <w:r>
        <w:rPr>
          <w:rFonts w:ascii="Times New Roman" w:hAnsi="Times New Roman" w:cs="Times New Roman"/>
          <w:sz w:val="24"/>
          <w:szCs w:val="24"/>
        </w:rPr>
        <w:t xml:space="preserve"> (МБ), </w:t>
      </w:r>
      <w:r w:rsidRPr="00514BB0">
        <w:rPr>
          <w:rFonts w:ascii="Times New Roman" w:hAnsi="Times New Roman" w:cs="Times New Roman"/>
          <w:sz w:val="24"/>
          <w:szCs w:val="24"/>
        </w:rPr>
        <w:t>ПАО «Санкт-Петербургская биржа»</w:t>
      </w:r>
      <w:r>
        <w:rPr>
          <w:rFonts w:ascii="Times New Roman" w:hAnsi="Times New Roman" w:cs="Times New Roman"/>
          <w:sz w:val="24"/>
          <w:szCs w:val="24"/>
        </w:rPr>
        <w:t xml:space="preserve"> (СПбБ)</w:t>
      </w:r>
      <w:r w:rsidRPr="009C4679">
        <w:rPr>
          <w:rFonts w:ascii="Times New Roman" w:hAnsi="Times New Roman" w:cs="Times New Roman"/>
          <w:sz w:val="24"/>
          <w:szCs w:val="24"/>
        </w:rPr>
        <w:t>.</w:t>
      </w:r>
    </w:p>
    <w:p w14:paraId="39E290D9"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18D1A214" w14:textId="77777777" w:rsidR="00C83668" w:rsidRPr="00DF6E8B" w:rsidRDefault="00C83668" w:rsidP="00C83668">
      <w:pPr>
        <w:pStyle w:val="xmsonormal"/>
        <w:jc w:val="both"/>
        <w:rPr>
          <w:rFonts w:ascii="Times New Roman" w:hAnsi="Times New Roman" w:cs="Times New Roman"/>
          <w:sz w:val="24"/>
          <w:szCs w:val="24"/>
        </w:rPr>
      </w:pPr>
      <w:r w:rsidRPr="00DF6E8B">
        <w:rPr>
          <w:rFonts w:ascii="Times New Roman" w:hAnsi="Times New Roman" w:cs="Times New Roman"/>
          <w:b/>
          <w:sz w:val="24"/>
          <w:szCs w:val="24"/>
        </w:rPr>
        <w:t>Брокерский счет</w:t>
      </w:r>
      <w:r w:rsidRPr="00DF6E8B">
        <w:rPr>
          <w:rFonts w:ascii="Times New Roman" w:hAnsi="Times New Roman" w:cs="Times New Roman"/>
          <w:sz w:val="24"/>
          <w:szCs w:val="24"/>
        </w:rPr>
        <w:t xml:space="preserve"> — счет, открытый на балансе Банка для учета денежных средств Клиента, переданных Банку, и расчетов с Клиентом и третьими лицами по операциям, совершенным в рамках Договора. Брокерский счет не является банковским счетом Клиента в том смысле, как он понимается в соответствии с законодательством Российской Федерации.</w:t>
      </w:r>
    </w:p>
    <w:p w14:paraId="5A8FD345"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5AA8F74D"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Валюта </w:t>
      </w:r>
      <w:r w:rsidRPr="009C4679">
        <w:rPr>
          <w:rFonts w:ascii="Times New Roman" w:hAnsi="Times New Roman" w:cs="Times New Roman"/>
          <w:sz w:val="24"/>
          <w:szCs w:val="24"/>
        </w:rPr>
        <w:t>– иностранная валюта и/или рубли Российской Федерации.</w:t>
      </w:r>
    </w:p>
    <w:p w14:paraId="1F241AC5"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4723AA38"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Внебиржевой рынок – </w:t>
      </w:r>
      <w:r w:rsidRPr="009C4679">
        <w:rPr>
          <w:rFonts w:ascii="Times New Roman" w:hAnsi="Times New Roman" w:cs="Times New Roman"/>
          <w:sz w:val="24"/>
          <w:szCs w:val="24"/>
        </w:rPr>
        <w:t>рынок ценных бумаг, где заключение гражданско-правовых сделок с Ценными бумагами осуществляется без участия организаторов торгов.</w:t>
      </w:r>
    </w:p>
    <w:p w14:paraId="3E45F817" w14:textId="77777777" w:rsidR="00342BE9" w:rsidRDefault="00342BE9" w:rsidP="00342BE9">
      <w:pPr>
        <w:pStyle w:val="aa"/>
        <w:tabs>
          <w:tab w:val="left" w:pos="9923"/>
        </w:tabs>
        <w:ind w:right="2"/>
        <w:jc w:val="both"/>
        <w:rPr>
          <w:rFonts w:ascii="Times New Roman" w:hAnsi="Times New Roman" w:cs="Times New Roman"/>
          <w:b/>
          <w:sz w:val="24"/>
          <w:szCs w:val="24"/>
        </w:rPr>
      </w:pPr>
    </w:p>
    <w:p w14:paraId="122786C1" w14:textId="77777777" w:rsidR="001D3C80" w:rsidRDefault="001D3C80" w:rsidP="001D3C80">
      <w:pPr>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Депозитарий </w:t>
      </w:r>
      <w:r w:rsidRPr="009C4679">
        <w:rPr>
          <w:rFonts w:ascii="Times New Roman" w:hAnsi="Times New Roman" w:cs="Times New Roman"/>
          <w:sz w:val="24"/>
          <w:szCs w:val="24"/>
        </w:rPr>
        <w:t>–</w:t>
      </w:r>
      <w:r>
        <w:rPr>
          <w:rFonts w:ascii="Times New Roman" w:hAnsi="Times New Roman" w:cs="Times New Roman"/>
          <w:sz w:val="24"/>
          <w:szCs w:val="24"/>
        </w:rPr>
        <w:t>обособленное структурное подразделение Банка</w:t>
      </w:r>
      <w:r w:rsidRPr="009C4679">
        <w:rPr>
          <w:rFonts w:ascii="Times New Roman" w:hAnsi="Times New Roman" w:cs="Times New Roman"/>
          <w:sz w:val="24"/>
          <w:szCs w:val="24"/>
        </w:rPr>
        <w:t>,</w:t>
      </w:r>
      <w:r w:rsidRPr="004B5EBC">
        <w:rPr>
          <w:rFonts w:ascii="Times New Roman" w:hAnsi="Times New Roman" w:cs="Times New Roman"/>
          <w:sz w:val="24"/>
          <w:szCs w:val="24"/>
        </w:rPr>
        <w:t xml:space="preserve"> осуществляющее депозитарную деятельность на основании лицензии профессионального участника рынка ценных бумаг</w:t>
      </w:r>
      <w:r>
        <w:rPr>
          <w:rFonts w:ascii="Times New Roman" w:hAnsi="Times New Roman" w:cs="Times New Roman"/>
          <w:sz w:val="24"/>
          <w:szCs w:val="24"/>
        </w:rPr>
        <w:t>, и</w:t>
      </w:r>
      <w:r w:rsidRPr="009C4679">
        <w:rPr>
          <w:rFonts w:ascii="Times New Roman" w:hAnsi="Times New Roman" w:cs="Times New Roman"/>
          <w:sz w:val="24"/>
          <w:szCs w:val="24"/>
        </w:rPr>
        <w:t xml:space="preserve"> для которого депозитарная деятельность является исключительной.</w:t>
      </w:r>
    </w:p>
    <w:p w14:paraId="11694A25" w14:textId="77777777" w:rsidR="001D3C80" w:rsidRDefault="001D3C80" w:rsidP="001D3C80">
      <w:pPr>
        <w:tabs>
          <w:tab w:val="left" w:pos="9923"/>
        </w:tabs>
        <w:ind w:right="2"/>
        <w:jc w:val="both"/>
        <w:rPr>
          <w:rFonts w:ascii="Times New Roman" w:hAnsi="Times New Roman" w:cs="Times New Roman"/>
          <w:sz w:val="24"/>
          <w:szCs w:val="24"/>
        </w:rPr>
      </w:pPr>
    </w:p>
    <w:p w14:paraId="0F4E317B" w14:textId="77777777" w:rsidR="001D3C80" w:rsidRPr="000117B7" w:rsidRDefault="001D3C80" w:rsidP="001D3C80">
      <w:pPr>
        <w:tabs>
          <w:tab w:val="left" w:pos="9923"/>
        </w:tabs>
        <w:ind w:right="2"/>
        <w:jc w:val="both"/>
        <w:rPr>
          <w:rFonts w:ascii="Times New Roman" w:hAnsi="Times New Roman" w:cs="Times New Roman"/>
          <w:sz w:val="24"/>
          <w:szCs w:val="24"/>
        </w:rPr>
      </w:pPr>
      <w:r w:rsidRPr="004B5EBC">
        <w:rPr>
          <w:rFonts w:ascii="Times New Roman" w:hAnsi="Times New Roman" w:cs="Times New Roman"/>
          <w:b/>
          <w:sz w:val="24"/>
          <w:szCs w:val="24"/>
        </w:rPr>
        <w:t>Депозитарный договор</w:t>
      </w:r>
      <w:r w:rsidRPr="004B5EBC">
        <w:rPr>
          <w:rFonts w:ascii="Times New Roman" w:hAnsi="Times New Roman" w:cs="Times New Roman"/>
          <w:sz w:val="24"/>
          <w:szCs w:val="24"/>
        </w:rPr>
        <w:t xml:space="preserve"> – договор, заключенный между Депозитарием и </w:t>
      </w:r>
      <w:r>
        <w:rPr>
          <w:rFonts w:ascii="Times New Roman" w:hAnsi="Times New Roman" w:cs="Times New Roman"/>
          <w:sz w:val="24"/>
          <w:szCs w:val="24"/>
        </w:rPr>
        <w:t>Клиентом</w:t>
      </w:r>
      <w:r w:rsidRPr="004B5EBC">
        <w:rPr>
          <w:rFonts w:ascii="Times New Roman" w:hAnsi="Times New Roman" w:cs="Times New Roman"/>
          <w:sz w:val="24"/>
          <w:szCs w:val="24"/>
        </w:rPr>
        <w:t>, предметом которого является предоставление депозитарных услуг в рамках указанного договора.</w:t>
      </w:r>
    </w:p>
    <w:p w14:paraId="2EE7EACD" w14:textId="77777777" w:rsidR="001D3C80" w:rsidRPr="009C4679" w:rsidRDefault="001D3C80" w:rsidP="00342BE9">
      <w:pPr>
        <w:pStyle w:val="aa"/>
        <w:tabs>
          <w:tab w:val="left" w:pos="9923"/>
        </w:tabs>
        <w:ind w:right="2"/>
        <w:jc w:val="both"/>
        <w:rPr>
          <w:rFonts w:ascii="Times New Roman" w:hAnsi="Times New Roman" w:cs="Times New Roman"/>
          <w:b/>
          <w:sz w:val="24"/>
          <w:szCs w:val="24"/>
        </w:rPr>
      </w:pPr>
    </w:p>
    <w:p w14:paraId="1D4B6AB7" w14:textId="6AC1C5F3" w:rsidR="00342BE9" w:rsidRPr="009C4679" w:rsidRDefault="00342BE9" w:rsidP="00342BE9">
      <w:pPr>
        <w:pStyle w:val="aa"/>
        <w:tabs>
          <w:tab w:val="left" w:pos="9923"/>
        </w:tabs>
        <w:ind w:right="2"/>
        <w:jc w:val="both"/>
        <w:rPr>
          <w:rFonts w:ascii="Times New Roman" w:hAnsi="Times New Roman" w:cs="Times New Roman"/>
          <w:b/>
          <w:sz w:val="24"/>
          <w:szCs w:val="24"/>
        </w:rPr>
      </w:pPr>
      <w:r w:rsidRPr="009C4679">
        <w:rPr>
          <w:rFonts w:ascii="Times New Roman" w:hAnsi="Times New Roman" w:cs="Times New Roman"/>
          <w:b/>
          <w:sz w:val="24"/>
          <w:szCs w:val="24"/>
        </w:rPr>
        <w:t xml:space="preserve">Договор – </w:t>
      </w:r>
      <w:r w:rsidRPr="009C4679">
        <w:rPr>
          <w:rFonts w:ascii="Times New Roman" w:hAnsi="Times New Roman" w:cs="Times New Roman"/>
          <w:sz w:val="24"/>
          <w:szCs w:val="24"/>
        </w:rPr>
        <w:t>Договор на брокерское обслуживание</w:t>
      </w:r>
      <w:r w:rsidR="001D3C80">
        <w:rPr>
          <w:rFonts w:ascii="Times New Roman" w:hAnsi="Times New Roman" w:cs="Times New Roman"/>
          <w:sz w:val="24"/>
          <w:szCs w:val="24"/>
        </w:rPr>
        <w:t xml:space="preserve"> АКБ «Держава» ПАО</w:t>
      </w:r>
      <w:r w:rsidRPr="009C4679">
        <w:rPr>
          <w:rFonts w:ascii="Times New Roman" w:hAnsi="Times New Roman" w:cs="Times New Roman"/>
          <w:sz w:val="24"/>
          <w:szCs w:val="24"/>
        </w:rPr>
        <w:t>.</w:t>
      </w:r>
    </w:p>
    <w:p w14:paraId="7149B895" w14:textId="77777777" w:rsidR="00342BE9" w:rsidRPr="009C4679" w:rsidRDefault="00342BE9" w:rsidP="00342BE9">
      <w:pPr>
        <w:pStyle w:val="aa"/>
        <w:tabs>
          <w:tab w:val="left" w:pos="9923"/>
        </w:tabs>
        <w:ind w:right="2"/>
        <w:jc w:val="both"/>
        <w:rPr>
          <w:rFonts w:ascii="Times New Roman" w:hAnsi="Times New Roman" w:cs="Times New Roman"/>
          <w:b/>
          <w:sz w:val="24"/>
          <w:szCs w:val="24"/>
        </w:rPr>
      </w:pPr>
    </w:p>
    <w:p w14:paraId="343B1E9F"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Доверительный управляющий </w:t>
      </w:r>
      <w:r w:rsidRPr="009C4679">
        <w:rPr>
          <w:rFonts w:ascii="Times New Roman" w:hAnsi="Times New Roman" w:cs="Times New Roman"/>
          <w:sz w:val="24"/>
          <w:szCs w:val="24"/>
        </w:rPr>
        <w:t>– Клиент Банка - профессиональный участник рынка ценных бумаг, осуществляющий свою деятельность в интересах своих клиентов на основании лицензии на управление ценными бумагами.</w:t>
      </w:r>
    </w:p>
    <w:p w14:paraId="5B128237"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039FBEA5"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Доход по Ценным бумагам (Доход) </w:t>
      </w:r>
      <w:r w:rsidRPr="009C4679">
        <w:rPr>
          <w:rFonts w:ascii="Times New Roman" w:hAnsi="Times New Roman" w:cs="Times New Roman"/>
          <w:sz w:val="24"/>
          <w:szCs w:val="24"/>
        </w:rPr>
        <w:t>– любые дивиденды, проценты, накопленный купонный доход (НКД), иной доход или иное распределение на Ценные бумаги в виде денежных средств или иного имущества, выплаченное (переданное) Эмитентом Ценных бумаг или лицом, выдавшим Ценные бумаги (за вычетом налогов, сборов и иных удержаний).</w:t>
      </w:r>
    </w:p>
    <w:p w14:paraId="226177B1"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10397A2D"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Еврооблигации </w:t>
      </w:r>
      <w:r w:rsidRPr="009C4679">
        <w:rPr>
          <w:rFonts w:ascii="Times New Roman" w:hAnsi="Times New Roman" w:cs="Times New Roman"/>
          <w:sz w:val="24"/>
          <w:szCs w:val="24"/>
        </w:rPr>
        <w:t>- облигации, номинированные в валюте, отличной от валюты страны Эмитента, выпускаемые заемщиками – иностранными правительствами и иными органами власти, крупными корпорациями и иными организациями (для целей расчета вознаграждения Банка за учет ценных бумаг - за исключением облигаций, выпущенных Министерством Финансов Российской Федерации и Субъектами Российской Федерации).</w:t>
      </w:r>
    </w:p>
    <w:p w14:paraId="0810BEA8"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056EF040" w14:textId="5B1867CF"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Имущество клиента (Активы) </w:t>
      </w:r>
      <w:r w:rsidRPr="009C4679">
        <w:rPr>
          <w:rFonts w:ascii="Times New Roman" w:hAnsi="Times New Roman" w:cs="Times New Roman"/>
          <w:sz w:val="24"/>
          <w:szCs w:val="24"/>
        </w:rPr>
        <w:t xml:space="preserve">– денежные средства и/или ценные бумаги Клиента, которые находятся в распоряжении Банка, а также денежные средства и ценные бумаги Клиента, которые должны поступить в его распоряжение. Денежные средства и ценные бумаги Клиента, которые поступят в распоряжение Банка, учитываются в Имуществе </w:t>
      </w:r>
      <w:r w:rsidR="00B545ED">
        <w:rPr>
          <w:rFonts w:ascii="Times New Roman" w:hAnsi="Times New Roman" w:cs="Times New Roman"/>
          <w:sz w:val="24"/>
          <w:szCs w:val="24"/>
        </w:rPr>
        <w:t>К</w:t>
      </w:r>
      <w:r w:rsidRPr="009C4679">
        <w:rPr>
          <w:rFonts w:ascii="Times New Roman" w:hAnsi="Times New Roman" w:cs="Times New Roman"/>
          <w:sz w:val="24"/>
          <w:szCs w:val="24"/>
        </w:rPr>
        <w:t>лиента только в том случае, если они поступят в результате расчетов по сделкам, заключенным Банком в интересах Клиента. Имущество клиента учитывается на Брокерском счете (денежные средства) и на счете (счетах) депо (ценные бумаги), открытых Клиенту Банком и Депозитарием соответственно.</w:t>
      </w:r>
    </w:p>
    <w:p w14:paraId="0C038A17"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7ED548BA"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Иностранная валюта </w:t>
      </w:r>
      <w:r w:rsidRPr="009C4679">
        <w:rPr>
          <w:rFonts w:ascii="Times New Roman" w:hAnsi="Times New Roman" w:cs="Times New Roman"/>
          <w:sz w:val="24"/>
          <w:szCs w:val="24"/>
        </w:rPr>
        <w:t>– официальная денежная единица соответствующей страны или группы стран, включая евро, за исключением рублей Российской Федерации.</w:t>
      </w:r>
    </w:p>
    <w:p w14:paraId="5754067F"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4D8A2AF3" w14:textId="47960038"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Иностранная ценная бумага </w:t>
      </w:r>
      <w:r w:rsidRPr="009C4679">
        <w:rPr>
          <w:rFonts w:ascii="Times New Roman" w:hAnsi="Times New Roman" w:cs="Times New Roman"/>
          <w:sz w:val="24"/>
          <w:szCs w:val="24"/>
        </w:rPr>
        <w:t>– иностранный финансовый инструмент, соответствующий требованиям, установленным Указанием Банка России от 03.10.2017 № 4561-У «О порядке квалификации иностранных финансовых инструментов в качестве ценных бумаг».</w:t>
      </w:r>
    </w:p>
    <w:p w14:paraId="489E8CEF"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059192CE" w14:textId="77777777" w:rsidR="00342BE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Инструмент, Финансовый инструмент</w:t>
      </w:r>
      <w:r w:rsidRPr="009C4679">
        <w:rPr>
          <w:rFonts w:ascii="Times New Roman" w:hAnsi="Times New Roman" w:cs="Times New Roman"/>
          <w:sz w:val="24"/>
          <w:szCs w:val="24"/>
        </w:rPr>
        <w:t>– предмет и основные условия сделки, которая может быть заключена Банком по поручению Клиента в соответствии с Договором.</w:t>
      </w:r>
    </w:p>
    <w:p w14:paraId="3CB9A47B" w14:textId="77777777" w:rsidR="00342BE9" w:rsidRPr="009C4679" w:rsidRDefault="00342BE9" w:rsidP="00342BE9">
      <w:pPr>
        <w:pStyle w:val="aa"/>
        <w:tabs>
          <w:tab w:val="left" w:pos="9923"/>
        </w:tabs>
        <w:ind w:right="2"/>
        <w:jc w:val="both"/>
        <w:rPr>
          <w:rFonts w:ascii="Times New Roman" w:hAnsi="Times New Roman" w:cs="Times New Roman"/>
          <w:b/>
          <w:sz w:val="24"/>
          <w:szCs w:val="24"/>
        </w:rPr>
      </w:pPr>
    </w:p>
    <w:p w14:paraId="38E7CCA3" w14:textId="61F5A02A"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ИТС QUIK </w:t>
      </w:r>
      <w:r w:rsidRPr="009C4679">
        <w:rPr>
          <w:rFonts w:ascii="Times New Roman" w:hAnsi="Times New Roman" w:cs="Times New Roman"/>
          <w:sz w:val="24"/>
          <w:szCs w:val="24"/>
        </w:rPr>
        <w:t xml:space="preserve">– Информационно-торговая система (ИТС) удаленного доступа, разработанная ООО «АРКА Текнолоджиз», позволяющая Клиенту осуществлять передачу Сообщений в рамках Договора в виде электронных документов посредством </w:t>
      </w:r>
      <w:r w:rsidR="007D05EF" w:rsidRPr="00923AC7">
        <w:rPr>
          <w:rFonts w:ascii="Times New Roman" w:hAnsi="Times New Roman" w:cs="Times New Roman"/>
          <w:sz w:val="24"/>
          <w:szCs w:val="24"/>
        </w:rPr>
        <w:t>информационно</w:t>
      </w:r>
      <w:r w:rsidR="007D05EF">
        <w:rPr>
          <w:rFonts w:ascii="Times New Roman" w:hAnsi="Times New Roman" w:cs="Times New Roman"/>
          <w:sz w:val="24"/>
          <w:szCs w:val="24"/>
        </w:rPr>
        <w:t xml:space="preserve"> </w:t>
      </w:r>
      <w:r w:rsidR="007D05EF" w:rsidRPr="00923AC7">
        <w:rPr>
          <w:rFonts w:ascii="Times New Roman" w:hAnsi="Times New Roman" w:cs="Times New Roman"/>
          <w:sz w:val="24"/>
          <w:szCs w:val="24"/>
        </w:rPr>
        <w:t xml:space="preserve">телекоммуникационной сети </w:t>
      </w:r>
      <w:r w:rsidR="007D05EF">
        <w:rPr>
          <w:rFonts w:ascii="Times New Roman" w:hAnsi="Times New Roman" w:cs="Times New Roman"/>
          <w:sz w:val="24"/>
          <w:szCs w:val="24"/>
        </w:rPr>
        <w:t>«</w:t>
      </w:r>
      <w:r w:rsidRPr="009C4679">
        <w:rPr>
          <w:rFonts w:ascii="Times New Roman" w:hAnsi="Times New Roman" w:cs="Times New Roman"/>
          <w:sz w:val="24"/>
          <w:szCs w:val="24"/>
        </w:rPr>
        <w:t>Интернет</w:t>
      </w:r>
      <w:r w:rsidR="007D05EF">
        <w:rPr>
          <w:rFonts w:ascii="Times New Roman" w:hAnsi="Times New Roman" w:cs="Times New Roman"/>
          <w:sz w:val="24"/>
          <w:szCs w:val="24"/>
        </w:rPr>
        <w:t>»</w:t>
      </w:r>
      <w:r w:rsidRPr="009C4679">
        <w:rPr>
          <w:rFonts w:ascii="Times New Roman" w:hAnsi="Times New Roman" w:cs="Times New Roman"/>
          <w:sz w:val="24"/>
          <w:szCs w:val="24"/>
        </w:rPr>
        <w:t>.</w:t>
      </w:r>
    </w:p>
    <w:p w14:paraId="2FA26DC5"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72CEF4A4" w14:textId="6887E049" w:rsidR="001765A3" w:rsidRPr="001765A3" w:rsidRDefault="001765A3" w:rsidP="001765A3">
      <w:pPr>
        <w:tabs>
          <w:tab w:val="left" w:pos="1021"/>
        </w:tabs>
        <w:spacing w:before="126"/>
        <w:jc w:val="both"/>
        <w:rPr>
          <w:rFonts w:ascii="Times New Roman" w:hAnsi="Times New Roman" w:cs="Times New Roman"/>
          <w:sz w:val="24"/>
          <w:szCs w:val="24"/>
        </w:rPr>
      </w:pPr>
      <w:r w:rsidRPr="001765A3">
        <w:rPr>
          <w:rFonts w:ascii="Times New Roman" w:hAnsi="Times New Roman" w:cs="Times New Roman"/>
          <w:b/>
          <w:sz w:val="24"/>
          <w:szCs w:val="24"/>
        </w:rPr>
        <w:t xml:space="preserve">Категория риска – </w:t>
      </w:r>
      <w:r w:rsidRPr="001765A3">
        <w:rPr>
          <w:rFonts w:ascii="Times New Roman" w:hAnsi="Times New Roman" w:cs="Times New Roman"/>
          <w:sz w:val="24"/>
          <w:szCs w:val="24"/>
        </w:rPr>
        <w:t xml:space="preserve">категория риска, к которой Банк относит Клиента, заключающего маржинальные сделки, в соответствии с требованиями </w:t>
      </w:r>
      <w:r w:rsidRPr="00DE0CA5">
        <w:rPr>
          <w:rFonts w:ascii="Times New Roman" w:hAnsi="Times New Roman" w:cs="Times New Roman"/>
          <w:sz w:val="24"/>
          <w:szCs w:val="24"/>
        </w:rPr>
        <w:t>Указания Банка России от 12.02.2024 № 6681-У «О требованиях к осуществлению брокерской деятельности при совершении Банком отдельных сделок за счет клиента» (далее — Указание Банка России № 6681-У)</w:t>
      </w:r>
      <w:r w:rsidRPr="001765A3">
        <w:rPr>
          <w:rFonts w:ascii="Times New Roman" w:hAnsi="Times New Roman" w:cs="Times New Roman"/>
          <w:sz w:val="24"/>
          <w:szCs w:val="24"/>
        </w:rPr>
        <w:t xml:space="preserve">: </w:t>
      </w:r>
      <w:r w:rsidRPr="00DE0CA5">
        <w:rPr>
          <w:rFonts w:ascii="Times New Roman" w:hAnsi="Times New Roman" w:cs="Times New Roman"/>
          <w:sz w:val="24"/>
          <w:szCs w:val="24"/>
        </w:rPr>
        <w:t>Клиент с начальным уровнем риска (КНУР), Клиент со стандартным уровнем риска (КСУР), Клиент с повышенным уровнем риска (КПУР), Клиент с особым уровнем риска (КОУР).</w:t>
      </w:r>
    </w:p>
    <w:p w14:paraId="68BD4EF1" w14:textId="77777777" w:rsidR="001765A3" w:rsidRDefault="001765A3" w:rsidP="00342BE9">
      <w:pPr>
        <w:pStyle w:val="aa"/>
        <w:tabs>
          <w:tab w:val="left" w:pos="9923"/>
        </w:tabs>
        <w:ind w:right="2"/>
        <w:jc w:val="both"/>
        <w:rPr>
          <w:rFonts w:ascii="Times New Roman" w:hAnsi="Times New Roman" w:cs="Times New Roman"/>
          <w:b/>
          <w:sz w:val="24"/>
          <w:szCs w:val="24"/>
        </w:rPr>
      </w:pPr>
    </w:p>
    <w:p w14:paraId="0559EF45" w14:textId="088C1B29"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Квалифицированный инвестор </w:t>
      </w:r>
      <w:r w:rsidRPr="009C4679">
        <w:rPr>
          <w:rFonts w:ascii="Times New Roman" w:hAnsi="Times New Roman" w:cs="Times New Roman"/>
          <w:sz w:val="24"/>
          <w:szCs w:val="24"/>
        </w:rPr>
        <w:t xml:space="preserve">– лицо, являющееся таковым в силу закона, а также лицо, признанное Банком квалифицированным инвестором в порядке, установленном </w:t>
      </w:r>
      <w:r w:rsidRPr="009C4679">
        <w:rPr>
          <w:rStyle w:val="FontStyle82"/>
          <w:rFonts w:ascii="Times New Roman" w:eastAsiaTheme="minorEastAsia" w:hAnsi="Times New Roman" w:cs="Times New Roman"/>
          <w:sz w:val="24"/>
          <w:szCs w:val="24"/>
          <w:lang w:bidi="ar-SA"/>
        </w:rPr>
        <w:t>Регламентом признания АКБ «Держава» ПАО лиц квалифицированными</w:t>
      </w:r>
      <w:r w:rsidRPr="009C4679">
        <w:rPr>
          <w:rFonts w:ascii="Times New Roman" w:hAnsi="Times New Roman" w:cs="Times New Roman"/>
          <w:sz w:val="24"/>
          <w:szCs w:val="24"/>
        </w:rPr>
        <w:t xml:space="preserve"> инвесторами.</w:t>
      </w:r>
    </w:p>
    <w:p w14:paraId="663CCF3B"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45E6E7DE" w14:textId="77777777" w:rsidR="00342BE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Клиент – </w:t>
      </w:r>
      <w:r w:rsidRPr="009C4679">
        <w:rPr>
          <w:rFonts w:ascii="Times New Roman" w:hAnsi="Times New Roman" w:cs="Times New Roman"/>
          <w:sz w:val="24"/>
          <w:szCs w:val="24"/>
        </w:rPr>
        <w:t>юридическое или физическое лицо, резидент или нерезидент Российской Федерации, заключивший с Банком Договор.</w:t>
      </w:r>
    </w:p>
    <w:p w14:paraId="11953790" w14:textId="77777777" w:rsidR="00342BE9" w:rsidRPr="009C4679" w:rsidRDefault="00342BE9" w:rsidP="00342BE9">
      <w:pPr>
        <w:pStyle w:val="aa"/>
        <w:tabs>
          <w:tab w:val="left" w:pos="9923"/>
        </w:tabs>
        <w:ind w:right="2"/>
        <w:jc w:val="both"/>
        <w:rPr>
          <w:rFonts w:ascii="Times New Roman" w:hAnsi="Times New Roman" w:cs="Times New Roman"/>
          <w:b/>
          <w:sz w:val="24"/>
          <w:szCs w:val="24"/>
        </w:rPr>
      </w:pPr>
    </w:p>
    <w:p w14:paraId="24813D52"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Клиринговая организация </w:t>
      </w:r>
      <w:r w:rsidRPr="009C4679">
        <w:rPr>
          <w:rFonts w:ascii="Times New Roman" w:hAnsi="Times New Roman" w:cs="Times New Roman"/>
          <w:sz w:val="24"/>
          <w:szCs w:val="24"/>
        </w:rPr>
        <w:t>– организация, имеющая право осуществлять клиринговую деятельность на основании лицензии на осуществление клиринговой деятельности в соответствии с законодательством Российской Федерации, а также иностранная организация, имеющая право осуществлять схожую с клиринговой деятельность в соответствии с законодательством страны своей юрисдикции.</w:t>
      </w:r>
    </w:p>
    <w:p w14:paraId="0D1A3A80" w14:textId="77777777" w:rsidR="00342BE9" w:rsidRDefault="00342BE9" w:rsidP="00342BE9">
      <w:pPr>
        <w:pStyle w:val="aa"/>
        <w:tabs>
          <w:tab w:val="left" w:pos="9923"/>
        </w:tabs>
        <w:ind w:right="2"/>
        <w:jc w:val="both"/>
        <w:rPr>
          <w:rFonts w:ascii="Times New Roman" w:hAnsi="Times New Roman" w:cs="Times New Roman"/>
          <w:sz w:val="24"/>
          <w:szCs w:val="24"/>
        </w:rPr>
      </w:pPr>
    </w:p>
    <w:p w14:paraId="6863AB45" w14:textId="77777777" w:rsidR="00DE53BC" w:rsidRPr="00E75925" w:rsidRDefault="00DE53BC" w:rsidP="00DE53BC">
      <w:pPr>
        <w:tabs>
          <w:tab w:val="left" w:pos="9923"/>
        </w:tabs>
        <w:ind w:right="2"/>
        <w:jc w:val="both"/>
        <w:rPr>
          <w:rFonts w:ascii="Times New Roman" w:hAnsi="Times New Roman" w:cs="Times New Roman"/>
          <w:sz w:val="24"/>
          <w:szCs w:val="24"/>
        </w:rPr>
      </w:pPr>
      <w:r>
        <w:rPr>
          <w:rFonts w:ascii="Times New Roman" w:hAnsi="Times New Roman" w:cs="Times New Roman"/>
          <w:b/>
          <w:sz w:val="24"/>
          <w:szCs w:val="24"/>
        </w:rPr>
        <w:t>Код клиента</w:t>
      </w:r>
      <w:r w:rsidRPr="00486715">
        <w:rPr>
          <w:rFonts w:ascii="Times New Roman" w:hAnsi="Times New Roman" w:cs="Times New Roman"/>
          <w:sz w:val="24"/>
          <w:szCs w:val="24"/>
        </w:rPr>
        <w:t xml:space="preserve"> - уникальный цифровой код, который присваивается Клиенту для осуществления учета операций и регистрации сделок, осуществляемых в рамках Договора</w:t>
      </w:r>
      <w:r w:rsidRPr="00E75925">
        <w:rPr>
          <w:rFonts w:ascii="Times New Roman" w:hAnsi="Times New Roman" w:cs="Times New Roman"/>
          <w:sz w:val="24"/>
          <w:szCs w:val="24"/>
        </w:rPr>
        <w:t>, который не является коммерческой тайной и указывается во всех документах, оформляемых Банком и/или Клиентом при исполнении Договора.</w:t>
      </w:r>
    </w:p>
    <w:p w14:paraId="755B9303" w14:textId="77777777" w:rsidR="004C5173" w:rsidRDefault="004C5173" w:rsidP="004C5173">
      <w:pPr>
        <w:pStyle w:val="aa"/>
        <w:tabs>
          <w:tab w:val="left" w:pos="9923"/>
        </w:tabs>
        <w:ind w:right="2"/>
        <w:jc w:val="both"/>
        <w:rPr>
          <w:rFonts w:ascii="Times New Roman" w:hAnsi="Times New Roman" w:cs="Times New Roman"/>
          <w:sz w:val="24"/>
          <w:szCs w:val="24"/>
        </w:rPr>
      </w:pPr>
    </w:p>
    <w:p w14:paraId="5523C90F" w14:textId="77777777" w:rsidR="004C5173" w:rsidRPr="004C5173" w:rsidRDefault="004C5173" w:rsidP="004C5173">
      <w:pPr>
        <w:pStyle w:val="aa"/>
        <w:tabs>
          <w:tab w:val="left" w:pos="9923"/>
        </w:tabs>
        <w:ind w:right="2"/>
        <w:jc w:val="both"/>
        <w:rPr>
          <w:rFonts w:ascii="Times New Roman" w:hAnsi="Times New Roman" w:cs="Times New Roman"/>
          <w:sz w:val="24"/>
          <w:szCs w:val="24"/>
        </w:rPr>
      </w:pPr>
      <w:r w:rsidRPr="00043BAD">
        <w:rPr>
          <w:rFonts w:ascii="Times New Roman" w:hAnsi="Times New Roman" w:cs="Times New Roman"/>
          <w:b/>
          <w:sz w:val="24"/>
          <w:szCs w:val="24"/>
        </w:rPr>
        <w:t xml:space="preserve">Конфликт интересов </w:t>
      </w:r>
      <w:r>
        <w:rPr>
          <w:rFonts w:ascii="Times New Roman" w:hAnsi="Times New Roman" w:cs="Times New Roman"/>
          <w:b/>
          <w:sz w:val="24"/>
          <w:szCs w:val="24"/>
        </w:rPr>
        <w:t xml:space="preserve">- </w:t>
      </w:r>
      <w:r w:rsidRPr="00043BAD">
        <w:rPr>
          <w:rFonts w:ascii="Times New Roman" w:hAnsi="Times New Roman" w:cs="Times New Roman"/>
          <w:sz w:val="24"/>
          <w:szCs w:val="24"/>
        </w:rPr>
        <w:t xml:space="preserve">риск возникновения у Клиента Банка убытков, связанных с наличием у Банка, членов его </w:t>
      </w:r>
      <w:r>
        <w:rPr>
          <w:rFonts w:ascii="Times New Roman" w:hAnsi="Times New Roman" w:cs="Times New Roman"/>
          <w:sz w:val="24"/>
          <w:szCs w:val="24"/>
        </w:rPr>
        <w:t>о</w:t>
      </w:r>
      <w:r w:rsidRPr="00043BAD">
        <w:rPr>
          <w:rFonts w:ascii="Times New Roman" w:hAnsi="Times New Roman" w:cs="Times New Roman"/>
          <w:sz w:val="24"/>
          <w:szCs w:val="24"/>
        </w:rPr>
        <w:t xml:space="preserve">рганов управления, </w:t>
      </w:r>
      <w:r>
        <w:rPr>
          <w:rFonts w:ascii="Times New Roman" w:hAnsi="Times New Roman" w:cs="Times New Roman"/>
          <w:sz w:val="24"/>
          <w:szCs w:val="24"/>
        </w:rPr>
        <w:t>р</w:t>
      </w:r>
      <w:r w:rsidRPr="00043BAD">
        <w:rPr>
          <w:rFonts w:ascii="Times New Roman" w:hAnsi="Times New Roman" w:cs="Times New Roman"/>
          <w:sz w:val="24"/>
          <w:szCs w:val="24"/>
        </w:rPr>
        <w:t>аботников, лиц, действующих за его счет, отдельных его Клиентов, контролирующих и подконтрольных лиц, интереса, отличного от интересов Клиента Банка, при совершении либо не совершении юридических и (или) фактических действий, влияющих на связанные с оказанием услуг Банка интересы его Клиента.</w:t>
      </w:r>
    </w:p>
    <w:p w14:paraId="1BED301D" w14:textId="77777777" w:rsidR="004C5173" w:rsidRPr="009C4679" w:rsidRDefault="004C5173" w:rsidP="00342BE9">
      <w:pPr>
        <w:pStyle w:val="aa"/>
        <w:tabs>
          <w:tab w:val="left" w:pos="9923"/>
        </w:tabs>
        <w:ind w:right="2"/>
        <w:jc w:val="both"/>
        <w:rPr>
          <w:rFonts w:ascii="Times New Roman" w:hAnsi="Times New Roman" w:cs="Times New Roman"/>
          <w:sz w:val="24"/>
          <w:szCs w:val="24"/>
        </w:rPr>
      </w:pPr>
    </w:p>
    <w:p w14:paraId="4242ED75" w14:textId="293B2B79" w:rsidR="00342BE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Лицевой счет </w:t>
      </w:r>
      <w:r w:rsidR="006F379D">
        <w:rPr>
          <w:rFonts w:ascii="Times New Roman" w:hAnsi="Times New Roman" w:cs="Times New Roman"/>
          <w:b/>
          <w:sz w:val="24"/>
          <w:szCs w:val="24"/>
        </w:rPr>
        <w:t xml:space="preserve">(счет внутреннего учета) </w:t>
      </w:r>
      <w:r w:rsidRPr="009C4679">
        <w:rPr>
          <w:rFonts w:ascii="Times New Roman" w:hAnsi="Times New Roman" w:cs="Times New Roman"/>
          <w:sz w:val="24"/>
          <w:szCs w:val="24"/>
        </w:rPr>
        <w:t xml:space="preserve">– структурная единица внутреннего учета Банка, предназначенная для группировки и хранения данных о количестве Имущества и Обязательств Клиента, посредством учета информации о сделках и операциях с ценными бумагами и денежными средствами Клиента. </w:t>
      </w:r>
    </w:p>
    <w:p w14:paraId="1C9C7ABF" w14:textId="6A4BD9F6" w:rsidR="00C9026B" w:rsidRDefault="00C9026B" w:rsidP="00C9026B">
      <w:pPr>
        <w:pStyle w:val="ConsPlusNormal"/>
        <w:spacing w:before="120"/>
        <w:ind w:firstLine="0"/>
        <w:rPr>
          <w:rFonts w:ascii="Times New Roman" w:hAnsi="Times New Roman" w:cs="Times New Roman"/>
          <w:bCs/>
          <w:sz w:val="24"/>
          <w:szCs w:val="24"/>
        </w:rPr>
      </w:pPr>
      <w:r w:rsidRPr="00C9026B">
        <w:rPr>
          <w:rFonts w:ascii="Times New Roman" w:eastAsia="Arial" w:hAnsi="Times New Roman" w:cs="Times New Roman"/>
          <w:b/>
          <w:bCs/>
          <w:sz w:val="24"/>
          <w:szCs w:val="24"/>
          <w:lang w:bidi="ru-RU"/>
        </w:rPr>
        <w:t>Необеспеченная сделка</w:t>
      </w:r>
      <w:r w:rsidRPr="00C9026B">
        <w:rPr>
          <w:rFonts w:ascii="Times New Roman" w:hAnsi="Times New Roman" w:cs="Times New Roman"/>
          <w:sz w:val="24"/>
          <w:szCs w:val="24"/>
        </w:rPr>
        <w:t xml:space="preserve"> </w:t>
      </w:r>
      <w:r w:rsidR="00E26D62">
        <w:rPr>
          <w:rFonts w:ascii="Times New Roman" w:hAnsi="Times New Roman" w:cs="Times New Roman"/>
          <w:sz w:val="24"/>
          <w:szCs w:val="24"/>
        </w:rPr>
        <w:t xml:space="preserve">(маржинальная сделка) </w:t>
      </w:r>
      <w:r w:rsidRPr="00322969">
        <w:rPr>
          <w:rFonts w:ascii="Times New Roman" w:hAnsi="Times New Roman" w:cs="Times New Roman"/>
          <w:sz w:val="24"/>
          <w:szCs w:val="24"/>
        </w:rPr>
        <w:t>- сделка, которая приводит к возникновению Непокрытой позиции</w:t>
      </w:r>
      <w:r w:rsidRPr="00322969">
        <w:rPr>
          <w:rFonts w:ascii="Times New Roman" w:hAnsi="Times New Roman" w:cs="Times New Roman"/>
          <w:bCs/>
          <w:sz w:val="24"/>
          <w:szCs w:val="24"/>
        </w:rPr>
        <w:t>.</w:t>
      </w:r>
    </w:p>
    <w:p w14:paraId="3A1DB1AD" w14:textId="51966FF0" w:rsidR="00C9026B" w:rsidRDefault="00C9026B" w:rsidP="00C9026B">
      <w:pPr>
        <w:widowControl/>
        <w:tabs>
          <w:tab w:val="left" w:pos="0"/>
        </w:tabs>
        <w:autoSpaceDE/>
        <w:autoSpaceDN/>
        <w:spacing w:before="120"/>
        <w:rPr>
          <w:rFonts w:ascii="Times New Roman" w:hAnsi="Times New Roman" w:cs="Times New Roman"/>
          <w:sz w:val="24"/>
          <w:szCs w:val="24"/>
        </w:rPr>
      </w:pPr>
      <w:r w:rsidRPr="00C9026B">
        <w:rPr>
          <w:rFonts w:ascii="Times New Roman" w:hAnsi="Times New Roman" w:cs="Times New Roman"/>
          <w:b/>
          <w:sz w:val="24"/>
          <w:szCs w:val="24"/>
        </w:rPr>
        <w:t>Непокрытая позиция</w:t>
      </w:r>
      <w:r w:rsidRPr="00322969">
        <w:rPr>
          <w:rFonts w:ascii="Times New Roman" w:hAnsi="Times New Roman" w:cs="Times New Roman"/>
          <w:sz w:val="24"/>
          <w:szCs w:val="24"/>
        </w:rPr>
        <w:t xml:space="preserve"> – отрицательное значение Плановой позиции Клиента</w:t>
      </w:r>
      <w:r>
        <w:rPr>
          <w:rFonts w:ascii="Times New Roman" w:hAnsi="Times New Roman" w:cs="Times New Roman"/>
          <w:sz w:val="24"/>
          <w:szCs w:val="24"/>
        </w:rPr>
        <w:t>.</w:t>
      </w:r>
    </w:p>
    <w:p w14:paraId="20360DD8"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77820967" w14:textId="417CDA21" w:rsidR="0083629A" w:rsidRPr="0083629A" w:rsidRDefault="0083629A" w:rsidP="0083629A">
      <w:pPr>
        <w:pStyle w:val="Default"/>
        <w:jc w:val="both"/>
        <w:rPr>
          <w:rFonts w:ascii="Times New Roman" w:eastAsia="Arial" w:hAnsi="Times New Roman" w:cs="Times New Roman"/>
          <w:color w:val="auto"/>
          <w:lang w:eastAsia="ru-RU" w:bidi="ru-RU"/>
        </w:rPr>
      </w:pPr>
      <w:r>
        <w:rPr>
          <w:rFonts w:ascii="Times New Roman" w:hAnsi="Times New Roman" w:cs="Times New Roman"/>
          <w:b/>
        </w:rPr>
        <w:t xml:space="preserve">Обособленный клиент – </w:t>
      </w:r>
      <w:r w:rsidRPr="0083629A">
        <w:rPr>
          <w:rFonts w:ascii="Times New Roman" w:eastAsia="Arial" w:hAnsi="Times New Roman" w:cs="Times New Roman"/>
          <w:color w:val="auto"/>
          <w:lang w:eastAsia="ru-RU" w:bidi="ru-RU"/>
        </w:rPr>
        <w:t>в со</w:t>
      </w:r>
      <w:r w:rsidR="00D27936">
        <w:rPr>
          <w:rFonts w:ascii="Times New Roman" w:eastAsia="Arial" w:hAnsi="Times New Roman" w:cs="Times New Roman"/>
          <w:color w:val="auto"/>
          <w:lang w:eastAsia="ru-RU" w:bidi="ru-RU"/>
        </w:rPr>
        <w:t xml:space="preserve">ответствии с Правилами клиринга: </w:t>
      </w:r>
      <w:r w:rsidRPr="0083629A">
        <w:rPr>
          <w:rFonts w:ascii="Times New Roman" w:eastAsia="Arial" w:hAnsi="Times New Roman" w:cs="Times New Roman"/>
          <w:color w:val="auto"/>
          <w:lang w:eastAsia="ru-RU" w:bidi="ru-RU"/>
        </w:rPr>
        <w:t>клиент</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Участника</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клиринга,</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который</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имеет</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право</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воспользоваться</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Переводом</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обязательств</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и</w:t>
      </w:r>
      <w:r>
        <w:rPr>
          <w:rFonts w:ascii="Times New Roman" w:eastAsia="Arial" w:hAnsi="Times New Roman" w:cs="Times New Roman"/>
          <w:color w:val="auto"/>
          <w:lang w:eastAsia="ru-RU" w:bidi="ru-RU"/>
        </w:rPr>
        <w:t xml:space="preserve"> о</w:t>
      </w:r>
      <w:r w:rsidRPr="0083629A">
        <w:rPr>
          <w:rFonts w:ascii="Times New Roman" w:eastAsia="Arial" w:hAnsi="Times New Roman" w:cs="Times New Roman"/>
          <w:color w:val="auto"/>
          <w:lang w:eastAsia="ru-RU" w:bidi="ru-RU"/>
        </w:rPr>
        <w:t>беспечения</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к</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другому</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Участнику</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клиринг</w:t>
      </w:r>
      <w:r>
        <w:rPr>
          <w:rFonts w:ascii="Times New Roman" w:eastAsia="Arial" w:hAnsi="Times New Roman" w:cs="Times New Roman"/>
          <w:color w:val="auto"/>
          <w:lang w:eastAsia="ru-RU" w:bidi="ru-RU"/>
        </w:rPr>
        <w:t xml:space="preserve">а. </w:t>
      </w:r>
      <w:r w:rsidRPr="0083629A">
        <w:rPr>
          <w:rFonts w:ascii="Times New Roman" w:eastAsia="Arial" w:hAnsi="Times New Roman" w:cs="Times New Roman"/>
          <w:color w:val="auto"/>
          <w:lang w:eastAsia="ru-RU" w:bidi="ru-RU"/>
        </w:rPr>
        <w:t>Обособленным</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клиентом</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может</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быть</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физическое</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лицо</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или</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юридическое</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лицо,</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в</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том</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числе</w:t>
      </w:r>
      <w:r>
        <w:rPr>
          <w:rFonts w:ascii="Times New Roman" w:eastAsia="Arial" w:hAnsi="Times New Roman" w:cs="Times New Roman"/>
          <w:color w:val="auto"/>
          <w:lang w:eastAsia="ru-RU" w:bidi="ru-RU"/>
        </w:rPr>
        <w:t xml:space="preserve"> </w:t>
      </w:r>
      <w:r w:rsidRPr="0083629A">
        <w:rPr>
          <w:rFonts w:ascii="Times New Roman" w:eastAsia="Arial" w:hAnsi="Times New Roman" w:cs="Times New Roman"/>
          <w:color w:val="auto"/>
          <w:lang w:eastAsia="ru-RU" w:bidi="ru-RU"/>
        </w:rPr>
        <w:t>клиент-нерезидент</w:t>
      </w:r>
      <w:r>
        <w:rPr>
          <w:rFonts w:ascii="Times New Roman" w:eastAsia="Arial" w:hAnsi="Times New Roman" w:cs="Times New Roman"/>
          <w:color w:val="auto"/>
          <w:lang w:eastAsia="ru-RU" w:bidi="ru-RU"/>
        </w:rPr>
        <w:t>.</w:t>
      </w:r>
    </w:p>
    <w:p w14:paraId="06DADC06" w14:textId="77777777" w:rsidR="0083629A" w:rsidRDefault="0083629A" w:rsidP="00342BE9">
      <w:pPr>
        <w:pStyle w:val="aa"/>
        <w:tabs>
          <w:tab w:val="left" w:pos="9923"/>
        </w:tabs>
        <w:ind w:right="2"/>
        <w:jc w:val="both"/>
        <w:rPr>
          <w:rFonts w:ascii="Times New Roman" w:hAnsi="Times New Roman" w:cs="Times New Roman"/>
          <w:b/>
          <w:sz w:val="24"/>
          <w:szCs w:val="24"/>
        </w:rPr>
      </w:pPr>
    </w:p>
    <w:p w14:paraId="54BDE2B2" w14:textId="3A9204CE"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Обязательства Клиента (Обязательства) </w:t>
      </w:r>
      <w:r w:rsidRPr="009C4679">
        <w:rPr>
          <w:rFonts w:ascii="Times New Roman" w:hAnsi="Times New Roman" w:cs="Times New Roman"/>
          <w:sz w:val="24"/>
          <w:szCs w:val="24"/>
        </w:rPr>
        <w:t>– любые обязательства Клиента по исполненным в соответствии с Договором Поручениям на сделки, задолженность Клиента перед Банком по оплате вознаграждения и возмещению расходов Банку, задолженность Клиента перед Депозитарием Банка по оплате вознаграждения и возмещению расходов Депозитарию, иные обязательства Клиента (в том числе возникшие по решению государственных органов), а также налоговые обязательства Клиента.</w:t>
      </w:r>
    </w:p>
    <w:p w14:paraId="13AEAE98"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2F6CAE39" w14:textId="77777777" w:rsidR="00342BE9" w:rsidRPr="009C4679" w:rsidRDefault="00342BE9" w:rsidP="00342BE9">
      <w:pPr>
        <w:pStyle w:val="aa"/>
        <w:tabs>
          <w:tab w:val="left" w:pos="9923"/>
        </w:tabs>
        <w:ind w:right="2"/>
        <w:contextualSpacing/>
        <w:jc w:val="both"/>
        <w:rPr>
          <w:rFonts w:ascii="Times New Roman" w:hAnsi="Times New Roman" w:cs="Times New Roman"/>
          <w:sz w:val="24"/>
          <w:szCs w:val="24"/>
        </w:rPr>
      </w:pPr>
      <w:r w:rsidRPr="009C4679">
        <w:rPr>
          <w:rFonts w:ascii="Times New Roman" w:hAnsi="Times New Roman" w:cs="Times New Roman"/>
          <w:b/>
          <w:sz w:val="24"/>
          <w:szCs w:val="24"/>
        </w:rPr>
        <w:t xml:space="preserve">Организатор торгов (Биржа, Торговая площадка) </w:t>
      </w:r>
      <w:r w:rsidRPr="009C4679">
        <w:rPr>
          <w:rFonts w:ascii="Times New Roman" w:hAnsi="Times New Roman" w:cs="Times New Roman"/>
          <w:sz w:val="24"/>
          <w:szCs w:val="24"/>
        </w:rPr>
        <w:t>– организация (Биржа, торговая площадка), в том числе иностранная организация (иностранная биржа, иностранная торговая площадка), осуществляющая свою деятельность в соответствии и на основании законодательства государства, международных правил, обеспечивающая регулярное функционирование организованного рынка ценных бумаг, товаров, валют, производных финансовых инструментов и иных Инструментов. Торговля (Торги) производятся по определенным установленным процедурам, зафиксированным в соответствующих Правилах торгов или иных нормативных документах, обязательных или рекомендуемых для исполнения всеми участниками торгов.</w:t>
      </w:r>
    </w:p>
    <w:p w14:paraId="7764929A"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2E3AE84B" w14:textId="20E572B4" w:rsidR="006B478A" w:rsidRPr="006B478A" w:rsidRDefault="006B478A" w:rsidP="00342BE9">
      <w:pPr>
        <w:pStyle w:val="aa"/>
        <w:tabs>
          <w:tab w:val="left" w:pos="9923"/>
        </w:tabs>
        <w:ind w:right="2"/>
        <w:jc w:val="both"/>
        <w:rPr>
          <w:rFonts w:ascii="Times New Roman" w:hAnsi="Times New Roman" w:cs="Times New Roman"/>
          <w:sz w:val="24"/>
          <w:szCs w:val="24"/>
        </w:rPr>
      </w:pPr>
      <w:r>
        <w:rPr>
          <w:rFonts w:ascii="Times New Roman" w:hAnsi="Times New Roman" w:cs="Times New Roman"/>
          <w:b/>
          <w:sz w:val="24"/>
          <w:szCs w:val="24"/>
        </w:rPr>
        <w:t xml:space="preserve">Позиция – </w:t>
      </w:r>
      <w:r w:rsidRPr="006B478A">
        <w:rPr>
          <w:rFonts w:ascii="Times New Roman" w:hAnsi="Times New Roman" w:cs="Times New Roman"/>
          <w:sz w:val="24"/>
          <w:szCs w:val="24"/>
        </w:rPr>
        <w:t>количество отдельного актива (ценной бумаги или валюты</w:t>
      </w:r>
      <w:r w:rsidR="00296812">
        <w:rPr>
          <w:rFonts w:ascii="Times New Roman" w:hAnsi="Times New Roman" w:cs="Times New Roman"/>
          <w:sz w:val="24"/>
          <w:szCs w:val="24"/>
        </w:rPr>
        <w:t>, в том числе денежные средства в рублях Российской Федерации</w:t>
      </w:r>
      <w:r w:rsidRPr="006B478A">
        <w:rPr>
          <w:rFonts w:ascii="Times New Roman" w:hAnsi="Times New Roman" w:cs="Times New Roman"/>
          <w:sz w:val="24"/>
          <w:szCs w:val="24"/>
        </w:rPr>
        <w:t xml:space="preserve">) в составе </w:t>
      </w:r>
      <w:r w:rsidR="00296812">
        <w:rPr>
          <w:rFonts w:ascii="Times New Roman" w:hAnsi="Times New Roman" w:cs="Times New Roman"/>
          <w:sz w:val="24"/>
          <w:szCs w:val="24"/>
        </w:rPr>
        <w:t>И</w:t>
      </w:r>
      <w:r w:rsidRPr="006B478A">
        <w:rPr>
          <w:rFonts w:ascii="Times New Roman" w:hAnsi="Times New Roman" w:cs="Times New Roman"/>
          <w:sz w:val="24"/>
          <w:szCs w:val="24"/>
        </w:rPr>
        <w:t>мущества Клиента, находящееся в распоряжении Банка</w:t>
      </w:r>
      <w:r>
        <w:rPr>
          <w:rFonts w:ascii="Times New Roman" w:hAnsi="Times New Roman" w:cs="Times New Roman"/>
          <w:sz w:val="24"/>
          <w:szCs w:val="24"/>
        </w:rPr>
        <w:t xml:space="preserve"> </w:t>
      </w:r>
      <w:r w:rsidRPr="006B478A">
        <w:rPr>
          <w:rFonts w:ascii="Times New Roman" w:hAnsi="Times New Roman" w:cs="Times New Roman"/>
          <w:sz w:val="24"/>
          <w:szCs w:val="24"/>
        </w:rPr>
        <w:t>в настоящий момент (</w:t>
      </w:r>
      <w:r>
        <w:rPr>
          <w:rFonts w:ascii="Times New Roman" w:hAnsi="Times New Roman" w:cs="Times New Roman"/>
          <w:sz w:val="24"/>
          <w:szCs w:val="24"/>
        </w:rPr>
        <w:t xml:space="preserve">включая требования/обязательства по сделкам с исполнением в </w:t>
      </w:r>
      <w:r w:rsidRPr="006B478A">
        <w:rPr>
          <w:rFonts w:ascii="Times New Roman" w:hAnsi="Times New Roman" w:cs="Times New Roman"/>
          <w:sz w:val="24"/>
          <w:szCs w:val="24"/>
        </w:rPr>
        <w:t>текуще</w:t>
      </w:r>
      <w:r>
        <w:rPr>
          <w:rFonts w:ascii="Times New Roman" w:hAnsi="Times New Roman" w:cs="Times New Roman"/>
          <w:sz w:val="24"/>
          <w:szCs w:val="24"/>
        </w:rPr>
        <w:t>м</w:t>
      </w:r>
      <w:r w:rsidRPr="006B478A">
        <w:rPr>
          <w:rFonts w:ascii="Times New Roman" w:hAnsi="Times New Roman" w:cs="Times New Roman"/>
          <w:sz w:val="24"/>
          <w:szCs w:val="24"/>
        </w:rPr>
        <w:t xml:space="preserve"> торгово</w:t>
      </w:r>
      <w:r>
        <w:rPr>
          <w:rFonts w:ascii="Times New Roman" w:hAnsi="Times New Roman" w:cs="Times New Roman"/>
          <w:sz w:val="24"/>
          <w:szCs w:val="24"/>
        </w:rPr>
        <w:t>м</w:t>
      </w:r>
      <w:r w:rsidRPr="006B478A">
        <w:rPr>
          <w:rFonts w:ascii="Times New Roman" w:hAnsi="Times New Roman" w:cs="Times New Roman"/>
          <w:sz w:val="24"/>
          <w:szCs w:val="24"/>
        </w:rPr>
        <w:t xml:space="preserve"> дн</w:t>
      </w:r>
      <w:r>
        <w:rPr>
          <w:rFonts w:ascii="Times New Roman" w:hAnsi="Times New Roman" w:cs="Times New Roman"/>
          <w:sz w:val="24"/>
          <w:szCs w:val="24"/>
        </w:rPr>
        <w:t>е</w:t>
      </w:r>
      <w:r w:rsidRPr="006B478A">
        <w:rPr>
          <w:rFonts w:ascii="Times New Roman" w:hAnsi="Times New Roman" w:cs="Times New Roman"/>
          <w:sz w:val="24"/>
          <w:szCs w:val="24"/>
        </w:rPr>
        <w:t>)</w:t>
      </w:r>
      <w:r w:rsidR="00B472A9">
        <w:rPr>
          <w:rFonts w:ascii="Times New Roman" w:hAnsi="Times New Roman" w:cs="Times New Roman"/>
          <w:sz w:val="24"/>
          <w:szCs w:val="24"/>
        </w:rPr>
        <w:t>.</w:t>
      </w:r>
    </w:p>
    <w:p w14:paraId="7D1E7B6B" w14:textId="77777777" w:rsidR="006B478A" w:rsidRDefault="006B478A" w:rsidP="00342BE9">
      <w:pPr>
        <w:pStyle w:val="aa"/>
        <w:tabs>
          <w:tab w:val="left" w:pos="9923"/>
        </w:tabs>
        <w:ind w:right="2"/>
        <w:jc w:val="both"/>
        <w:rPr>
          <w:rFonts w:ascii="Times New Roman" w:hAnsi="Times New Roman" w:cs="Times New Roman"/>
          <w:b/>
          <w:sz w:val="24"/>
          <w:szCs w:val="24"/>
        </w:rPr>
      </w:pPr>
    </w:p>
    <w:p w14:paraId="639DF062" w14:textId="56FA8329" w:rsidR="006B478A" w:rsidRDefault="006B478A" w:rsidP="00342BE9">
      <w:pPr>
        <w:pStyle w:val="aa"/>
        <w:tabs>
          <w:tab w:val="left" w:pos="9923"/>
        </w:tabs>
        <w:ind w:right="2"/>
        <w:jc w:val="both"/>
        <w:rPr>
          <w:rFonts w:ascii="Times New Roman" w:hAnsi="Times New Roman" w:cs="Times New Roman"/>
          <w:sz w:val="24"/>
          <w:szCs w:val="24"/>
        </w:rPr>
      </w:pPr>
      <w:r>
        <w:rPr>
          <w:rFonts w:ascii="Times New Roman" w:hAnsi="Times New Roman" w:cs="Times New Roman"/>
          <w:b/>
          <w:sz w:val="24"/>
          <w:szCs w:val="24"/>
        </w:rPr>
        <w:t xml:space="preserve">Плановая позиция – </w:t>
      </w:r>
      <w:r w:rsidRPr="006B478A">
        <w:rPr>
          <w:rFonts w:ascii="Times New Roman" w:hAnsi="Times New Roman" w:cs="Times New Roman"/>
          <w:sz w:val="24"/>
          <w:szCs w:val="24"/>
        </w:rPr>
        <w:t>количество отдельного актива (</w:t>
      </w:r>
      <w:r w:rsidR="00296812" w:rsidRPr="006B478A">
        <w:rPr>
          <w:rFonts w:ascii="Times New Roman" w:hAnsi="Times New Roman" w:cs="Times New Roman"/>
          <w:sz w:val="24"/>
          <w:szCs w:val="24"/>
        </w:rPr>
        <w:t>ценной бумаги или валюты</w:t>
      </w:r>
      <w:r w:rsidR="00296812">
        <w:rPr>
          <w:rFonts w:ascii="Times New Roman" w:hAnsi="Times New Roman" w:cs="Times New Roman"/>
          <w:sz w:val="24"/>
          <w:szCs w:val="24"/>
        </w:rPr>
        <w:t>, в том числе денежные средства в рублях Российской Федерации</w:t>
      </w:r>
      <w:r w:rsidRPr="006B478A">
        <w:rPr>
          <w:rFonts w:ascii="Times New Roman" w:hAnsi="Times New Roman" w:cs="Times New Roman"/>
          <w:sz w:val="24"/>
          <w:szCs w:val="24"/>
        </w:rPr>
        <w:t>) в составе имущества Клиента,</w:t>
      </w:r>
      <w:r>
        <w:rPr>
          <w:rFonts w:ascii="Times New Roman" w:hAnsi="Times New Roman" w:cs="Times New Roman"/>
          <w:sz w:val="24"/>
          <w:szCs w:val="24"/>
        </w:rPr>
        <w:t xml:space="preserve"> рассчитанное с учетом всех заключенных сделок</w:t>
      </w:r>
      <w:r w:rsidR="00296812">
        <w:rPr>
          <w:rFonts w:ascii="Times New Roman" w:hAnsi="Times New Roman" w:cs="Times New Roman"/>
          <w:sz w:val="24"/>
          <w:szCs w:val="24"/>
        </w:rPr>
        <w:t xml:space="preserve"> с данным активом</w:t>
      </w:r>
      <w:r>
        <w:rPr>
          <w:rFonts w:ascii="Times New Roman" w:hAnsi="Times New Roman" w:cs="Times New Roman"/>
          <w:sz w:val="24"/>
          <w:szCs w:val="24"/>
        </w:rPr>
        <w:t xml:space="preserve">, расчеты по которым </w:t>
      </w:r>
      <w:r w:rsidR="00296812">
        <w:rPr>
          <w:rFonts w:ascii="Times New Roman" w:hAnsi="Times New Roman" w:cs="Times New Roman"/>
          <w:sz w:val="24"/>
          <w:szCs w:val="24"/>
        </w:rPr>
        <w:t xml:space="preserve">пройдут </w:t>
      </w:r>
      <w:r>
        <w:rPr>
          <w:rFonts w:ascii="Times New Roman" w:hAnsi="Times New Roman" w:cs="Times New Roman"/>
          <w:sz w:val="24"/>
          <w:szCs w:val="24"/>
        </w:rPr>
        <w:t xml:space="preserve">в </w:t>
      </w:r>
      <w:r w:rsidR="00296812">
        <w:rPr>
          <w:rFonts w:ascii="Times New Roman" w:hAnsi="Times New Roman" w:cs="Times New Roman"/>
          <w:sz w:val="24"/>
          <w:szCs w:val="24"/>
        </w:rPr>
        <w:t xml:space="preserve">будущем. </w:t>
      </w:r>
    </w:p>
    <w:p w14:paraId="12B67A4C" w14:textId="77777777" w:rsidR="00296812" w:rsidRDefault="00296812" w:rsidP="00342BE9">
      <w:pPr>
        <w:pStyle w:val="aa"/>
        <w:tabs>
          <w:tab w:val="left" w:pos="9923"/>
        </w:tabs>
        <w:ind w:right="2"/>
        <w:jc w:val="both"/>
        <w:rPr>
          <w:rFonts w:ascii="Times New Roman" w:hAnsi="Times New Roman" w:cs="Times New Roman"/>
          <w:b/>
          <w:sz w:val="24"/>
          <w:szCs w:val="24"/>
        </w:rPr>
      </w:pPr>
    </w:p>
    <w:p w14:paraId="68590C3D" w14:textId="3D1BD17E" w:rsidR="00342BE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Поручение (заявление</w:t>
      </w:r>
      <w:r w:rsidR="005E6926">
        <w:rPr>
          <w:rFonts w:ascii="Times New Roman" w:hAnsi="Times New Roman" w:cs="Times New Roman"/>
          <w:b/>
          <w:sz w:val="24"/>
          <w:szCs w:val="24"/>
        </w:rPr>
        <w:t>, требование</w:t>
      </w:r>
      <w:r w:rsidRPr="009C4679">
        <w:rPr>
          <w:rFonts w:ascii="Times New Roman" w:hAnsi="Times New Roman" w:cs="Times New Roman"/>
          <w:b/>
          <w:sz w:val="24"/>
          <w:szCs w:val="24"/>
        </w:rPr>
        <w:t xml:space="preserve"> любого вида) </w:t>
      </w:r>
      <w:r w:rsidRPr="009C4679">
        <w:rPr>
          <w:rFonts w:ascii="Times New Roman" w:hAnsi="Times New Roman" w:cs="Times New Roman"/>
          <w:sz w:val="24"/>
          <w:szCs w:val="24"/>
        </w:rPr>
        <w:t>– сообщение распорядительного характера, поданное Клиентом Банку с целью заключения сделки и/или осуществления операции, в интересах Клиента.</w:t>
      </w:r>
    </w:p>
    <w:p w14:paraId="21C89707" w14:textId="77777777" w:rsidR="007B02B9" w:rsidRDefault="007B02B9" w:rsidP="00342BE9">
      <w:pPr>
        <w:pStyle w:val="aa"/>
        <w:tabs>
          <w:tab w:val="left" w:pos="9923"/>
        </w:tabs>
        <w:ind w:right="2"/>
        <w:jc w:val="both"/>
        <w:rPr>
          <w:rFonts w:ascii="Times New Roman" w:hAnsi="Times New Roman" w:cs="Times New Roman"/>
          <w:sz w:val="24"/>
          <w:szCs w:val="24"/>
        </w:rPr>
      </w:pPr>
    </w:p>
    <w:p w14:paraId="57AC6AD7"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Поручение по рыночной цене </w:t>
      </w:r>
      <w:r w:rsidRPr="009C4679">
        <w:rPr>
          <w:rFonts w:ascii="Times New Roman" w:hAnsi="Times New Roman" w:cs="Times New Roman"/>
          <w:sz w:val="24"/>
          <w:szCs w:val="24"/>
        </w:rPr>
        <w:t>– поручение на заключение сделки по цене, доступной для Банка на соответствующих торгах (без ограничений по цене).</w:t>
      </w:r>
    </w:p>
    <w:p w14:paraId="0C8BA1E2"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765C4F8B" w14:textId="76C1866A"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Поручение по лимитированной цене </w:t>
      </w:r>
      <w:r w:rsidRPr="009C4679">
        <w:rPr>
          <w:rFonts w:ascii="Times New Roman" w:hAnsi="Times New Roman" w:cs="Times New Roman"/>
          <w:sz w:val="24"/>
          <w:szCs w:val="24"/>
        </w:rPr>
        <w:t>– поручение на заключение сделки по цене, указанной в таком поручении или по более выгодной цене.</w:t>
      </w:r>
    </w:p>
    <w:p w14:paraId="6259AB18" w14:textId="77777777" w:rsidR="00BC277B" w:rsidRDefault="00BC277B" w:rsidP="00342BE9">
      <w:pPr>
        <w:pStyle w:val="aa"/>
        <w:tabs>
          <w:tab w:val="left" w:pos="9923"/>
        </w:tabs>
        <w:ind w:right="2"/>
        <w:jc w:val="both"/>
        <w:rPr>
          <w:rFonts w:ascii="Times New Roman" w:hAnsi="Times New Roman" w:cs="Times New Roman"/>
          <w:b/>
          <w:sz w:val="24"/>
          <w:szCs w:val="24"/>
        </w:rPr>
      </w:pPr>
    </w:p>
    <w:p w14:paraId="4E64750A"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Правила клиринга – </w:t>
      </w:r>
      <w:r w:rsidRPr="009C4679">
        <w:rPr>
          <w:rFonts w:ascii="Times New Roman" w:hAnsi="Times New Roman" w:cs="Times New Roman"/>
          <w:sz w:val="24"/>
          <w:szCs w:val="24"/>
        </w:rPr>
        <w:t>документы, утвержденные Клиринговой организацией, устанавливающие порядок осуществления клиринговой деятельности Клиринговой организацией.</w:t>
      </w:r>
    </w:p>
    <w:p w14:paraId="7EEAF00C" w14:textId="77777777" w:rsidR="00342BE9" w:rsidRPr="009C4679" w:rsidRDefault="00342BE9" w:rsidP="00342BE9">
      <w:pPr>
        <w:pStyle w:val="aa"/>
        <w:tabs>
          <w:tab w:val="left" w:pos="9923"/>
        </w:tabs>
        <w:ind w:right="2"/>
        <w:jc w:val="both"/>
        <w:rPr>
          <w:rFonts w:ascii="Times New Roman" w:hAnsi="Times New Roman" w:cs="Times New Roman"/>
          <w:b/>
          <w:sz w:val="24"/>
          <w:szCs w:val="24"/>
        </w:rPr>
      </w:pPr>
    </w:p>
    <w:p w14:paraId="16080063" w14:textId="30FA7755"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Правила торгов </w:t>
      </w:r>
      <w:r w:rsidRPr="009C4679">
        <w:rPr>
          <w:rFonts w:ascii="Times New Roman" w:hAnsi="Times New Roman" w:cs="Times New Roman"/>
          <w:sz w:val="24"/>
          <w:szCs w:val="24"/>
        </w:rPr>
        <w:t>– любые правила, регламенты, инструкции, процедуры, нормативные документы или требования, обязательные для исполнения всеми участниками торгов той или иной Торговой площадки.</w:t>
      </w:r>
    </w:p>
    <w:p w14:paraId="4C038B8A"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3F0D021A" w14:textId="794E7A14"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Рабочий день </w:t>
      </w:r>
      <w:r w:rsidRPr="009C4679">
        <w:rPr>
          <w:rFonts w:ascii="Times New Roman" w:hAnsi="Times New Roman" w:cs="Times New Roman"/>
          <w:sz w:val="24"/>
          <w:szCs w:val="24"/>
        </w:rPr>
        <w:t xml:space="preserve">– календарный день, кроме официально установленных выходных (суббота и воскресение) и праздничных дней в Российской Федерации, а также выходных дней, перенесенных на рабочие дни в соответствии с действующим законодательством Российской Федерации, с 10:00 до 19:00 по московскому времени. В дни, являющиеся праздничными/выходными (нерабочими) для Банка, но рабочими для какого-либо Организатора торгов (в которые проводятся торги) и/или рабочими для государства одной из валют, Банк вправе оказывать определенные услуги на свое усмотрение. При этом Банк не позднее 2 (Двух) </w:t>
      </w:r>
      <w:r w:rsidR="00624497">
        <w:rPr>
          <w:rFonts w:ascii="Times New Roman" w:hAnsi="Times New Roman" w:cs="Times New Roman"/>
          <w:sz w:val="24"/>
          <w:szCs w:val="24"/>
        </w:rPr>
        <w:t>р</w:t>
      </w:r>
      <w:r w:rsidRPr="009C4679">
        <w:rPr>
          <w:rFonts w:ascii="Times New Roman" w:hAnsi="Times New Roman" w:cs="Times New Roman"/>
          <w:sz w:val="24"/>
          <w:szCs w:val="24"/>
        </w:rPr>
        <w:t>абочих дней до праздничного/выходного дня уведомляет Клиентов на Сайте о своем намерении оказывать услуги и указывает те виды услуг, оказание которых в такие дни Банк не осуществляет.</w:t>
      </w:r>
    </w:p>
    <w:p w14:paraId="71167888" w14:textId="77777777" w:rsidR="00342BE9" w:rsidRPr="009C4679" w:rsidRDefault="00342BE9" w:rsidP="00342BE9">
      <w:pPr>
        <w:pStyle w:val="aa"/>
        <w:tabs>
          <w:tab w:val="left" w:pos="9923"/>
        </w:tabs>
        <w:ind w:right="2"/>
        <w:jc w:val="both"/>
        <w:rPr>
          <w:rFonts w:ascii="Times New Roman" w:hAnsi="Times New Roman" w:cs="Times New Roman"/>
          <w:b/>
          <w:sz w:val="24"/>
          <w:szCs w:val="24"/>
        </w:rPr>
      </w:pPr>
    </w:p>
    <w:p w14:paraId="061AF87D" w14:textId="2F77E6D9"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Рынок </w:t>
      </w:r>
      <w:r w:rsidRPr="009C4679">
        <w:rPr>
          <w:rFonts w:ascii="Times New Roman" w:hAnsi="Times New Roman" w:cs="Times New Roman"/>
          <w:sz w:val="24"/>
          <w:szCs w:val="24"/>
        </w:rPr>
        <w:t>– определенное Банком место заключения сделок с определенными Инструментами. Банк выделяет следующие рынки, в рамках которых распространяет свое действие Договор: фондовый рынок, срочный рынок</w:t>
      </w:r>
      <w:r w:rsidR="00BE2F7B">
        <w:rPr>
          <w:rFonts w:ascii="Times New Roman" w:hAnsi="Times New Roman" w:cs="Times New Roman"/>
          <w:sz w:val="24"/>
          <w:szCs w:val="24"/>
        </w:rPr>
        <w:t>, валютный</w:t>
      </w:r>
      <w:r w:rsidRPr="009C4679">
        <w:rPr>
          <w:rFonts w:ascii="Times New Roman" w:hAnsi="Times New Roman" w:cs="Times New Roman"/>
          <w:sz w:val="24"/>
          <w:szCs w:val="24"/>
        </w:rPr>
        <w:t xml:space="preserve"> и внебиржевой рынок.</w:t>
      </w:r>
    </w:p>
    <w:p w14:paraId="53BB8948"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5C8E7FFF" w14:textId="77777777" w:rsidR="00342BE9" w:rsidRPr="009C4679" w:rsidRDefault="00342BE9" w:rsidP="00342BE9">
      <w:pPr>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Сайт Банка </w:t>
      </w:r>
      <w:r w:rsidRPr="009C4679">
        <w:rPr>
          <w:rFonts w:ascii="Times New Roman" w:hAnsi="Times New Roman" w:cs="Times New Roman"/>
          <w:sz w:val="24"/>
          <w:szCs w:val="24"/>
        </w:rPr>
        <w:t xml:space="preserve">– </w:t>
      </w:r>
      <w:hyperlink r:id="rId8" w:history="1">
        <w:r w:rsidRPr="009C4679">
          <w:rPr>
            <w:rStyle w:val="ad"/>
            <w:rFonts w:ascii="Times New Roman" w:hAnsi="Times New Roman" w:cs="Times New Roman"/>
            <w:sz w:val="24"/>
            <w:szCs w:val="24"/>
          </w:rPr>
          <w:t>www.</w:t>
        </w:r>
        <w:r w:rsidRPr="009C4679">
          <w:rPr>
            <w:rStyle w:val="ad"/>
            <w:rFonts w:ascii="Times New Roman" w:hAnsi="Times New Roman" w:cs="Times New Roman"/>
            <w:sz w:val="24"/>
            <w:szCs w:val="24"/>
            <w:lang w:val="en-US"/>
          </w:rPr>
          <w:t>derzhava</w:t>
        </w:r>
        <w:r w:rsidRPr="009C4679">
          <w:rPr>
            <w:rStyle w:val="ad"/>
            <w:rFonts w:ascii="Times New Roman" w:hAnsi="Times New Roman" w:cs="Times New Roman"/>
            <w:sz w:val="24"/>
            <w:szCs w:val="24"/>
          </w:rPr>
          <w:t>.ru.</w:t>
        </w:r>
      </w:hyperlink>
    </w:p>
    <w:p w14:paraId="61D1489B" w14:textId="77777777" w:rsidR="00342BE9" w:rsidRDefault="00342BE9" w:rsidP="00342BE9">
      <w:pPr>
        <w:pStyle w:val="aa"/>
        <w:tabs>
          <w:tab w:val="left" w:pos="9923"/>
        </w:tabs>
        <w:ind w:right="2"/>
        <w:jc w:val="both"/>
        <w:rPr>
          <w:rFonts w:ascii="Times New Roman" w:hAnsi="Times New Roman" w:cs="Times New Roman"/>
          <w:sz w:val="24"/>
          <w:szCs w:val="24"/>
        </w:rPr>
      </w:pPr>
    </w:p>
    <w:p w14:paraId="765A71C6" w14:textId="5D848BB1" w:rsidR="0042298C" w:rsidRPr="00E22FF5" w:rsidRDefault="00E22FF5" w:rsidP="00342BE9">
      <w:pPr>
        <w:pStyle w:val="aa"/>
        <w:tabs>
          <w:tab w:val="left" w:pos="9923"/>
        </w:tabs>
        <w:ind w:right="2"/>
        <w:jc w:val="both"/>
        <w:rPr>
          <w:rFonts w:ascii="Times New Roman" w:hAnsi="Times New Roman" w:cs="Times New Roman"/>
          <w:sz w:val="24"/>
          <w:szCs w:val="24"/>
        </w:rPr>
      </w:pPr>
      <w:r w:rsidRPr="00DE0CA5">
        <w:rPr>
          <w:rFonts w:ascii="Times New Roman" w:hAnsi="Times New Roman" w:cs="Times New Roman"/>
          <w:b/>
          <w:sz w:val="24"/>
          <w:szCs w:val="24"/>
        </w:rPr>
        <w:t>Система</w:t>
      </w:r>
      <w:r w:rsidR="0042298C" w:rsidRPr="00DE0CA5">
        <w:rPr>
          <w:rFonts w:ascii="Times New Roman" w:hAnsi="Times New Roman" w:cs="Times New Roman"/>
          <w:b/>
          <w:sz w:val="24"/>
          <w:szCs w:val="24"/>
        </w:rPr>
        <w:t xml:space="preserve"> дистанционного банковского обслуживания (ДБО)</w:t>
      </w:r>
      <w:r w:rsidR="0042298C">
        <w:rPr>
          <w:rFonts w:ascii="Times New Roman" w:hAnsi="Times New Roman" w:cs="Times New Roman"/>
          <w:sz w:val="24"/>
          <w:szCs w:val="24"/>
        </w:rPr>
        <w:t xml:space="preserve"> – предоставляемый Банком сервис по обме</w:t>
      </w:r>
      <w:r>
        <w:rPr>
          <w:rFonts w:ascii="Times New Roman" w:hAnsi="Times New Roman" w:cs="Times New Roman"/>
          <w:sz w:val="24"/>
          <w:szCs w:val="24"/>
        </w:rPr>
        <w:t>не документами через интернет с помощью системы «</w:t>
      </w:r>
      <w:r w:rsidRPr="00E22FF5">
        <w:rPr>
          <w:rFonts w:ascii="Times New Roman" w:hAnsi="Times New Roman" w:cs="Times New Roman"/>
          <w:sz w:val="24"/>
          <w:szCs w:val="24"/>
        </w:rPr>
        <w:t>iBank для Бизнеса</w:t>
      </w:r>
      <w:r>
        <w:rPr>
          <w:rFonts w:ascii="Times New Roman" w:hAnsi="Times New Roman" w:cs="Times New Roman"/>
          <w:sz w:val="24"/>
          <w:szCs w:val="24"/>
        </w:rPr>
        <w:t>».</w:t>
      </w:r>
    </w:p>
    <w:p w14:paraId="075A237C" w14:textId="77777777" w:rsidR="00E22FF5" w:rsidRPr="009C4679" w:rsidRDefault="00E22FF5" w:rsidP="00342BE9">
      <w:pPr>
        <w:pStyle w:val="aa"/>
        <w:tabs>
          <w:tab w:val="left" w:pos="9923"/>
        </w:tabs>
        <w:ind w:right="2"/>
        <w:jc w:val="both"/>
        <w:rPr>
          <w:rFonts w:ascii="Times New Roman" w:hAnsi="Times New Roman" w:cs="Times New Roman"/>
          <w:sz w:val="24"/>
          <w:szCs w:val="24"/>
        </w:rPr>
      </w:pPr>
    </w:p>
    <w:p w14:paraId="34DB3C86"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Сообщение </w:t>
      </w:r>
      <w:r w:rsidRPr="009C4679">
        <w:rPr>
          <w:rFonts w:ascii="Times New Roman" w:hAnsi="Times New Roman" w:cs="Times New Roman"/>
          <w:sz w:val="24"/>
          <w:szCs w:val="24"/>
        </w:rPr>
        <w:t>– любое сообщение, распорядительного или информационного характера, направляемое Банком или Клиентом друг другу в процессе исполнения Договора.</w:t>
      </w:r>
    </w:p>
    <w:p w14:paraId="59ADAED4"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7718E629"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Специализированный депозитарий </w:t>
      </w:r>
      <w:r w:rsidRPr="009C4679">
        <w:rPr>
          <w:rFonts w:ascii="Times New Roman" w:hAnsi="Times New Roman" w:cs="Times New Roman"/>
          <w:sz w:val="24"/>
          <w:szCs w:val="24"/>
        </w:rPr>
        <w:t>– организация, действующая на основании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14:paraId="1142A95C"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4567E8A4" w14:textId="14DEA30A"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Стандартный лот (Лот) </w:t>
      </w:r>
      <w:r w:rsidRPr="009C4679">
        <w:rPr>
          <w:rFonts w:ascii="Times New Roman" w:hAnsi="Times New Roman" w:cs="Times New Roman"/>
          <w:sz w:val="24"/>
          <w:szCs w:val="24"/>
        </w:rPr>
        <w:t>- установленное Организатором торгов количество Инструментов определенного Рынка, с которыми могут заключаться сделки, применительно к каждому Инструменту.</w:t>
      </w:r>
    </w:p>
    <w:p w14:paraId="3E54BA96"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5386F29E" w14:textId="5DE840FC"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Субброкер </w:t>
      </w:r>
      <w:r w:rsidRPr="009C4679">
        <w:rPr>
          <w:rFonts w:ascii="Times New Roman" w:hAnsi="Times New Roman" w:cs="Times New Roman"/>
          <w:sz w:val="24"/>
          <w:szCs w:val="24"/>
        </w:rPr>
        <w:t>– Клиент, профессиональный участник рынка ценных бумаг, осуществляющий свою деятельность в интересах и по поручению клиентов на основании лицензии на осуществление брокерской деятельности.</w:t>
      </w:r>
    </w:p>
    <w:p w14:paraId="7B168757" w14:textId="77777777" w:rsidR="00342BE9" w:rsidRPr="009C4679" w:rsidRDefault="00342BE9" w:rsidP="00342BE9">
      <w:pPr>
        <w:pStyle w:val="aa"/>
        <w:tabs>
          <w:tab w:val="left" w:pos="9923"/>
        </w:tabs>
        <w:ind w:right="2"/>
        <w:jc w:val="both"/>
        <w:rPr>
          <w:rFonts w:ascii="Times New Roman" w:hAnsi="Times New Roman" w:cs="Times New Roman"/>
          <w:b/>
          <w:sz w:val="24"/>
          <w:szCs w:val="24"/>
        </w:rPr>
      </w:pPr>
    </w:p>
    <w:p w14:paraId="2A52FCAF" w14:textId="3C217BDE" w:rsidR="00342BE9" w:rsidRPr="009C4679" w:rsidRDefault="00342BE9" w:rsidP="001D3C80">
      <w:pPr>
        <w:ind w:right="2"/>
        <w:contextualSpacing/>
        <w:jc w:val="both"/>
        <w:rPr>
          <w:rFonts w:ascii="Times New Roman" w:hAnsi="Times New Roman" w:cs="Times New Roman"/>
          <w:sz w:val="24"/>
          <w:szCs w:val="24"/>
        </w:rPr>
      </w:pPr>
      <w:r w:rsidRPr="00556B29">
        <w:rPr>
          <w:rFonts w:ascii="Times New Roman" w:hAnsi="Times New Roman" w:cs="Times New Roman"/>
          <w:b/>
          <w:sz w:val="24"/>
          <w:szCs w:val="24"/>
        </w:rPr>
        <w:t xml:space="preserve">Тарифы </w:t>
      </w:r>
      <w:r w:rsidRPr="00375FCB">
        <w:rPr>
          <w:rFonts w:ascii="Times New Roman" w:hAnsi="Times New Roman" w:cs="Times New Roman"/>
          <w:sz w:val="24"/>
          <w:szCs w:val="24"/>
        </w:rPr>
        <w:t xml:space="preserve">– </w:t>
      </w:r>
      <w:r w:rsidR="00375FCB" w:rsidRPr="00375FCB">
        <w:rPr>
          <w:rFonts w:ascii="Times New Roman" w:hAnsi="Times New Roman" w:cs="Times New Roman"/>
          <w:sz w:val="24"/>
          <w:szCs w:val="24"/>
        </w:rPr>
        <w:t xml:space="preserve">«Тарифы АКБ «Держава» ПАО по брокерскому обслуживанию», </w:t>
      </w:r>
      <w:r w:rsidRPr="00375FCB">
        <w:rPr>
          <w:rFonts w:ascii="Times New Roman" w:hAnsi="Times New Roman" w:cs="Times New Roman"/>
          <w:sz w:val="24"/>
          <w:szCs w:val="24"/>
        </w:rPr>
        <w:t>определенная Банком стандартная форма коммерческого предложения, в которой указывается перечень предлагаемых услуг</w:t>
      </w:r>
      <w:r w:rsidR="00DE53BC" w:rsidRPr="00375FCB">
        <w:rPr>
          <w:rFonts w:ascii="Times New Roman" w:hAnsi="Times New Roman" w:cs="Times New Roman"/>
          <w:sz w:val="24"/>
          <w:szCs w:val="24"/>
        </w:rPr>
        <w:t>,</w:t>
      </w:r>
      <w:r w:rsidRPr="00375FCB">
        <w:rPr>
          <w:rFonts w:ascii="Times New Roman" w:hAnsi="Times New Roman" w:cs="Times New Roman"/>
          <w:sz w:val="24"/>
          <w:szCs w:val="24"/>
        </w:rPr>
        <w:t xml:space="preserve"> и порядок определения их стоимости</w:t>
      </w:r>
      <w:r w:rsidRPr="009C4679">
        <w:rPr>
          <w:rFonts w:ascii="Times New Roman" w:hAnsi="Times New Roman" w:cs="Times New Roman"/>
          <w:sz w:val="24"/>
          <w:szCs w:val="24"/>
        </w:rPr>
        <w:t>.</w:t>
      </w:r>
    </w:p>
    <w:p w14:paraId="4CB48497" w14:textId="77777777" w:rsidR="00342BE9" w:rsidRPr="009C4679" w:rsidRDefault="00342BE9" w:rsidP="001D3C80">
      <w:pPr>
        <w:pStyle w:val="aa"/>
        <w:tabs>
          <w:tab w:val="left" w:pos="9923"/>
        </w:tabs>
        <w:ind w:right="2"/>
        <w:jc w:val="both"/>
        <w:rPr>
          <w:rFonts w:ascii="Times New Roman" w:hAnsi="Times New Roman" w:cs="Times New Roman"/>
          <w:sz w:val="24"/>
          <w:szCs w:val="24"/>
        </w:rPr>
      </w:pPr>
    </w:p>
    <w:p w14:paraId="444F657A" w14:textId="52AE4EEB" w:rsidR="00342BE9" w:rsidRPr="00392127" w:rsidRDefault="00342BE9" w:rsidP="001D3C80">
      <w:pPr>
        <w:pStyle w:val="aa"/>
        <w:tabs>
          <w:tab w:val="left" w:pos="9923"/>
        </w:tabs>
        <w:ind w:right="2"/>
        <w:jc w:val="both"/>
        <w:rPr>
          <w:rFonts w:ascii="Times New Roman" w:hAnsi="Times New Roman" w:cs="Times New Roman"/>
          <w:sz w:val="24"/>
          <w:szCs w:val="24"/>
        </w:rPr>
      </w:pPr>
      <w:r w:rsidRPr="00392127">
        <w:rPr>
          <w:rFonts w:ascii="Times New Roman" w:hAnsi="Times New Roman" w:cs="Times New Roman"/>
          <w:b/>
          <w:sz w:val="24"/>
          <w:szCs w:val="24"/>
        </w:rPr>
        <w:t xml:space="preserve">Технический центр </w:t>
      </w:r>
      <w:r w:rsidRPr="00392127">
        <w:rPr>
          <w:rFonts w:ascii="Times New Roman" w:hAnsi="Times New Roman" w:cs="Times New Roman"/>
          <w:sz w:val="24"/>
          <w:szCs w:val="24"/>
        </w:rPr>
        <w:t>– организация, определяемая Правилами торгов, с которой Банк заключил договор на обеспечение Банку технического доступа к торгам с целью заключения сделок по поручениям Клиента.</w:t>
      </w:r>
    </w:p>
    <w:p w14:paraId="34F4E43E" w14:textId="77777777" w:rsidR="00342BE9" w:rsidRPr="00486715" w:rsidRDefault="00342BE9" w:rsidP="00342BE9">
      <w:pPr>
        <w:pStyle w:val="aa"/>
        <w:tabs>
          <w:tab w:val="left" w:pos="9923"/>
        </w:tabs>
        <w:ind w:right="2"/>
        <w:jc w:val="both"/>
        <w:rPr>
          <w:rFonts w:ascii="Times New Roman" w:hAnsi="Times New Roman" w:cs="Times New Roman"/>
          <w:sz w:val="24"/>
          <w:szCs w:val="24"/>
        </w:rPr>
      </w:pPr>
    </w:p>
    <w:p w14:paraId="1F9104F9" w14:textId="609343E0" w:rsidR="00A931C2" w:rsidRPr="00392127" w:rsidRDefault="00A931C2" w:rsidP="00DE0CA5">
      <w:pPr>
        <w:widowControl/>
        <w:adjustRightInd w:val="0"/>
        <w:jc w:val="both"/>
        <w:rPr>
          <w:rFonts w:ascii="Times New Roman" w:hAnsi="Times New Roman" w:cs="Times New Roman"/>
          <w:sz w:val="24"/>
          <w:szCs w:val="24"/>
        </w:rPr>
      </w:pPr>
      <w:r w:rsidRPr="00E75925">
        <w:rPr>
          <w:rFonts w:ascii="Times New Roman" w:hAnsi="Times New Roman" w:cs="Times New Roman"/>
          <w:b/>
          <w:sz w:val="24"/>
          <w:szCs w:val="24"/>
        </w:rPr>
        <w:t xml:space="preserve">Тестирование </w:t>
      </w:r>
      <w:r w:rsidRPr="00D669CC">
        <w:rPr>
          <w:rFonts w:ascii="Times New Roman" w:hAnsi="Times New Roman" w:cs="Times New Roman"/>
          <w:b/>
          <w:sz w:val="24"/>
          <w:szCs w:val="24"/>
        </w:rPr>
        <w:t>–</w:t>
      </w:r>
      <w:r w:rsidRPr="008F4E06">
        <w:rPr>
          <w:rFonts w:ascii="Times New Roman" w:hAnsi="Times New Roman" w:cs="Times New Roman"/>
          <w:sz w:val="24"/>
          <w:szCs w:val="24"/>
        </w:rPr>
        <w:t xml:space="preserve"> </w:t>
      </w:r>
      <w:r w:rsidRPr="00021D19">
        <w:rPr>
          <w:rFonts w:ascii="Times New Roman" w:hAnsi="Times New Roman" w:cs="Times New Roman"/>
          <w:sz w:val="24"/>
          <w:szCs w:val="24"/>
        </w:rPr>
        <w:t>тестирование</w:t>
      </w:r>
      <w:r w:rsidR="00392127" w:rsidRPr="00B06F06">
        <w:rPr>
          <w:rFonts w:ascii="Times New Roman" w:hAnsi="Times New Roman" w:cs="Times New Roman"/>
          <w:sz w:val="24"/>
          <w:szCs w:val="24"/>
        </w:rPr>
        <w:t xml:space="preserve"> </w:t>
      </w:r>
      <w:r w:rsidRPr="00AF394F">
        <w:rPr>
          <w:rFonts w:ascii="Times New Roman" w:hAnsi="Times New Roman" w:cs="Times New Roman"/>
          <w:sz w:val="24"/>
          <w:szCs w:val="24"/>
        </w:rPr>
        <w:t xml:space="preserve">физического лица, не являющегося квалифицированным инвестором, </w:t>
      </w:r>
      <w:r w:rsidR="00A0797B">
        <w:rPr>
          <w:rFonts w:ascii="Times New Roman" w:hAnsi="Times New Roman" w:cs="Times New Roman"/>
          <w:sz w:val="24"/>
          <w:szCs w:val="24"/>
        </w:rPr>
        <w:t xml:space="preserve">проводимое в соответствии </w:t>
      </w:r>
      <w:r w:rsidR="00A0797B">
        <w:rPr>
          <w:rFonts w:ascii="Times New Roman" w:eastAsiaTheme="minorHAnsi" w:hAnsi="Times New Roman" w:cs="Times New Roman"/>
          <w:sz w:val="24"/>
          <w:szCs w:val="24"/>
          <w:lang w:eastAsia="en-US" w:bidi="ar-SA"/>
        </w:rPr>
        <w:t>со статьей 51.2-1</w:t>
      </w:r>
      <w:r w:rsidR="00A0797B" w:rsidRPr="00A0797B">
        <w:rPr>
          <w:rFonts w:ascii="Times New Roman" w:hAnsi="Times New Roman" w:cs="Times New Roman"/>
          <w:sz w:val="24"/>
          <w:szCs w:val="24"/>
        </w:rPr>
        <w:t xml:space="preserve"> </w:t>
      </w:r>
      <w:r w:rsidR="00A0797B" w:rsidRPr="009C4679">
        <w:rPr>
          <w:rFonts w:ascii="Times New Roman" w:hAnsi="Times New Roman" w:cs="Times New Roman"/>
          <w:sz w:val="24"/>
          <w:szCs w:val="24"/>
        </w:rPr>
        <w:t>Федеральн</w:t>
      </w:r>
      <w:r w:rsidR="00A0797B">
        <w:rPr>
          <w:rFonts w:ascii="Times New Roman" w:hAnsi="Times New Roman" w:cs="Times New Roman"/>
          <w:sz w:val="24"/>
          <w:szCs w:val="24"/>
        </w:rPr>
        <w:t>ого</w:t>
      </w:r>
      <w:r w:rsidR="00A0797B" w:rsidRPr="009C4679">
        <w:rPr>
          <w:rFonts w:ascii="Times New Roman" w:hAnsi="Times New Roman" w:cs="Times New Roman"/>
          <w:sz w:val="24"/>
          <w:szCs w:val="24"/>
        </w:rPr>
        <w:t xml:space="preserve"> закон</w:t>
      </w:r>
      <w:r w:rsidR="00A0797B">
        <w:rPr>
          <w:rFonts w:ascii="Times New Roman" w:hAnsi="Times New Roman" w:cs="Times New Roman"/>
          <w:sz w:val="24"/>
          <w:szCs w:val="24"/>
        </w:rPr>
        <w:t>а</w:t>
      </w:r>
      <w:r w:rsidR="00A0797B" w:rsidRPr="009C4679">
        <w:rPr>
          <w:rFonts w:ascii="Times New Roman" w:hAnsi="Times New Roman" w:cs="Times New Roman"/>
          <w:sz w:val="24"/>
          <w:szCs w:val="24"/>
        </w:rPr>
        <w:t xml:space="preserve"> от 22.04.1996 г. № 39-ФЗ «О рынке ценных бумаг»</w:t>
      </w:r>
      <w:r w:rsidR="00A0797B">
        <w:rPr>
          <w:rFonts w:ascii="Times New Roman" w:hAnsi="Times New Roman" w:cs="Times New Roman"/>
          <w:sz w:val="24"/>
          <w:szCs w:val="24"/>
        </w:rPr>
        <w:t xml:space="preserve">, </w:t>
      </w:r>
      <w:r w:rsidRPr="00AF394F">
        <w:rPr>
          <w:rFonts w:ascii="Times New Roman" w:hAnsi="Times New Roman" w:cs="Times New Roman"/>
          <w:sz w:val="24"/>
          <w:szCs w:val="24"/>
        </w:rPr>
        <w:t>введенное Федеральным законом от 31 июля 2020 г. № 306</w:t>
      </w:r>
      <w:r w:rsidRPr="002739F7">
        <w:rPr>
          <w:rFonts w:ascii="Times New Roman" w:hAnsi="Times New Roman" w:cs="Times New Roman"/>
          <w:sz w:val="24"/>
          <w:szCs w:val="24"/>
        </w:rPr>
        <w:t>-ФЗ «О внесении изменений в Федеральный закон «О рынке ценных бумаг» и отдельные законодательные акты Российской Федерации»</w:t>
      </w:r>
      <w:r w:rsidR="00392127" w:rsidRPr="00486715">
        <w:rPr>
          <w:rFonts w:ascii="Times New Roman" w:hAnsi="Times New Roman" w:cs="Times New Roman"/>
          <w:sz w:val="24"/>
          <w:szCs w:val="24"/>
        </w:rPr>
        <w:t>.</w:t>
      </w:r>
    </w:p>
    <w:p w14:paraId="3940EC23" w14:textId="77777777" w:rsidR="00342BE9" w:rsidRPr="00D669CC" w:rsidRDefault="00342BE9" w:rsidP="00342BE9">
      <w:pPr>
        <w:pStyle w:val="aa"/>
        <w:tabs>
          <w:tab w:val="left" w:pos="9923"/>
        </w:tabs>
        <w:ind w:right="2"/>
        <w:jc w:val="both"/>
        <w:rPr>
          <w:rFonts w:ascii="Times New Roman" w:hAnsi="Times New Roman" w:cs="Times New Roman"/>
          <w:b/>
          <w:sz w:val="24"/>
          <w:szCs w:val="24"/>
          <w:highlight w:val="cyan"/>
        </w:rPr>
      </w:pPr>
    </w:p>
    <w:p w14:paraId="0AAFD1A3"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8F4E06">
        <w:rPr>
          <w:rFonts w:ascii="Times New Roman" w:hAnsi="Times New Roman" w:cs="Times New Roman"/>
          <w:b/>
          <w:sz w:val="24"/>
          <w:szCs w:val="24"/>
        </w:rPr>
        <w:t>Торговый день</w:t>
      </w:r>
      <w:r w:rsidRPr="009C4679">
        <w:rPr>
          <w:rFonts w:ascii="Times New Roman" w:hAnsi="Times New Roman" w:cs="Times New Roman"/>
          <w:b/>
          <w:sz w:val="24"/>
          <w:szCs w:val="24"/>
        </w:rPr>
        <w:t xml:space="preserve"> </w:t>
      </w:r>
      <w:r w:rsidRPr="009C4679">
        <w:rPr>
          <w:rFonts w:ascii="Times New Roman" w:hAnsi="Times New Roman" w:cs="Times New Roman"/>
          <w:sz w:val="24"/>
          <w:szCs w:val="24"/>
        </w:rPr>
        <w:t>– период времени, в течение которого Организатор торгов проводит торги.</w:t>
      </w:r>
    </w:p>
    <w:p w14:paraId="160A024E"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190724A2"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Управляющая компания </w:t>
      </w:r>
      <w:r w:rsidRPr="009C4679">
        <w:rPr>
          <w:rFonts w:ascii="Times New Roman" w:hAnsi="Times New Roman" w:cs="Times New Roman"/>
          <w:sz w:val="24"/>
          <w:szCs w:val="24"/>
        </w:rPr>
        <w:t>– организация, действующая в интересах своих клиентов на основании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К данной категории Клиентов не относятся управляющие компании, заключившие Договор в собственных интересах, и управляющие компании, осуществляющие свою деятельность на основании лицензии на управление ценными бумагами.</w:t>
      </w:r>
    </w:p>
    <w:p w14:paraId="42151A77"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3EA5293D" w14:textId="0C9FD8EC"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Ценные бумаги (ЦБ)</w:t>
      </w:r>
      <w:r w:rsidRPr="009C4679">
        <w:rPr>
          <w:rFonts w:ascii="Times New Roman" w:hAnsi="Times New Roman" w:cs="Times New Roman"/>
          <w:sz w:val="24"/>
          <w:szCs w:val="24"/>
        </w:rPr>
        <w:t xml:space="preserve"> – эмиссионные ценные бумаги (в том смысле, в каком они определяются Федеральным законом от 22.04.1996 № 39-ФЗ «О рынке ценных бумаг»</w:t>
      </w:r>
      <w:r w:rsidR="006D2ACA">
        <w:rPr>
          <w:rFonts w:ascii="Times New Roman" w:hAnsi="Times New Roman" w:cs="Times New Roman"/>
          <w:sz w:val="24"/>
          <w:szCs w:val="24"/>
        </w:rPr>
        <w:t xml:space="preserve"> (далее – Федеральный закон № 39-ФЗ)</w:t>
      </w:r>
      <w:r w:rsidRPr="009C4679">
        <w:rPr>
          <w:rFonts w:ascii="Times New Roman" w:hAnsi="Times New Roman" w:cs="Times New Roman"/>
          <w:sz w:val="24"/>
          <w:szCs w:val="24"/>
        </w:rPr>
        <w:t>), а также неэмиссионные ценные бумаги, в том числе инвестиционные паи паевых инвестиционных фондов, а также иностранные ценные бумаги.</w:t>
      </w:r>
    </w:p>
    <w:p w14:paraId="694EE416" w14:textId="77777777" w:rsidR="00342BE9" w:rsidRPr="009C4679" w:rsidRDefault="00342BE9" w:rsidP="00342BE9">
      <w:pPr>
        <w:pStyle w:val="aa"/>
        <w:ind w:right="2"/>
        <w:jc w:val="both"/>
        <w:rPr>
          <w:rFonts w:ascii="Times New Roman" w:hAnsi="Times New Roman" w:cs="Times New Roman"/>
          <w:sz w:val="24"/>
          <w:szCs w:val="24"/>
        </w:rPr>
      </w:pPr>
    </w:p>
    <w:p w14:paraId="1291170E" w14:textId="77777777" w:rsidR="00342BE9" w:rsidRPr="009C4679" w:rsidRDefault="00342BE9" w:rsidP="00342BE9">
      <w:pPr>
        <w:pStyle w:val="210"/>
        <w:numPr>
          <w:ilvl w:val="0"/>
          <w:numId w:val="20"/>
        </w:numPr>
        <w:ind w:right="2"/>
        <w:rPr>
          <w:rFonts w:ascii="Times New Roman" w:hAnsi="Times New Roman" w:cs="Times New Roman"/>
          <w:b/>
          <w:sz w:val="24"/>
          <w:szCs w:val="24"/>
        </w:rPr>
      </w:pPr>
      <w:bookmarkStart w:id="5" w:name="_Toc510693108"/>
      <w:bookmarkStart w:id="6" w:name="_Toc230963579"/>
      <w:r w:rsidRPr="009C4679">
        <w:rPr>
          <w:rFonts w:ascii="Times New Roman" w:hAnsi="Times New Roman" w:cs="Times New Roman"/>
          <w:b/>
          <w:sz w:val="24"/>
          <w:szCs w:val="24"/>
        </w:rPr>
        <w:t>Термины и определения Срочного рынка</w:t>
      </w:r>
      <w:bookmarkEnd w:id="5"/>
      <w:bookmarkEnd w:id="6"/>
    </w:p>
    <w:p w14:paraId="632E3F9D" w14:textId="77777777" w:rsidR="00342BE9" w:rsidRPr="009C4679" w:rsidRDefault="00342BE9" w:rsidP="00342BE9">
      <w:pPr>
        <w:pStyle w:val="aa"/>
        <w:ind w:right="2"/>
        <w:rPr>
          <w:rFonts w:ascii="Times New Roman" w:hAnsi="Times New Roman" w:cs="Times New Roman"/>
          <w:sz w:val="24"/>
          <w:szCs w:val="24"/>
        </w:rPr>
      </w:pPr>
    </w:p>
    <w:p w14:paraId="02BA68C3" w14:textId="1680EECD" w:rsidR="007E46AA" w:rsidRDefault="007E46AA" w:rsidP="007E46AA">
      <w:pPr>
        <w:pStyle w:val="aa"/>
        <w:tabs>
          <w:tab w:val="left" w:pos="9923"/>
        </w:tabs>
        <w:ind w:right="2"/>
        <w:jc w:val="both"/>
        <w:rPr>
          <w:rFonts w:ascii="Times New Roman" w:hAnsi="Times New Roman" w:cs="Times New Roman"/>
          <w:sz w:val="24"/>
          <w:szCs w:val="24"/>
        </w:rPr>
      </w:pPr>
      <w:r>
        <w:rPr>
          <w:rFonts w:ascii="Times New Roman" w:hAnsi="Times New Roman" w:cs="Times New Roman"/>
          <w:b/>
          <w:sz w:val="24"/>
          <w:szCs w:val="24"/>
        </w:rPr>
        <w:t xml:space="preserve">Брокерская фирма – </w:t>
      </w:r>
      <w:r w:rsidRPr="007913D2">
        <w:rPr>
          <w:rFonts w:ascii="Times New Roman" w:hAnsi="Times New Roman" w:cs="Times New Roman"/>
          <w:sz w:val="24"/>
          <w:szCs w:val="24"/>
        </w:rPr>
        <w:t xml:space="preserve">укрупненный </w:t>
      </w:r>
      <w:r>
        <w:rPr>
          <w:rFonts w:ascii="Times New Roman" w:hAnsi="Times New Roman" w:cs="Times New Roman"/>
          <w:sz w:val="24"/>
          <w:szCs w:val="24"/>
        </w:rPr>
        <w:t>раздел клирингового регистра, открываемый в клиринговой организации по заявлению Банка, для учета позиций Клиента на Срочном рынке.</w:t>
      </w:r>
    </w:p>
    <w:p w14:paraId="650A3D9D" w14:textId="7D4D6EE0" w:rsidR="007E46AA" w:rsidRDefault="007E46AA" w:rsidP="00342BE9">
      <w:pPr>
        <w:pStyle w:val="aa"/>
        <w:tabs>
          <w:tab w:val="left" w:pos="9923"/>
        </w:tabs>
        <w:ind w:right="2"/>
        <w:jc w:val="both"/>
        <w:rPr>
          <w:rFonts w:ascii="Times New Roman" w:hAnsi="Times New Roman" w:cs="Times New Roman"/>
          <w:b/>
          <w:sz w:val="24"/>
          <w:szCs w:val="24"/>
        </w:rPr>
      </w:pPr>
    </w:p>
    <w:p w14:paraId="004B477A" w14:textId="4B37ECA4"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Вариационная маржа </w:t>
      </w:r>
      <w:r w:rsidRPr="009C4679">
        <w:rPr>
          <w:rFonts w:ascii="Times New Roman" w:hAnsi="Times New Roman" w:cs="Times New Roman"/>
          <w:sz w:val="24"/>
          <w:szCs w:val="24"/>
        </w:rPr>
        <w:t xml:space="preserve">– </w:t>
      </w:r>
      <w:r w:rsidR="002B78C2" w:rsidRPr="009C4679">
        <w:rPr>
          <w:rFonts w:ascii="Times New Roman" w:hAnsi="Times New Roman" w:cs="Times New Roman"/>
          <w:sz w:val="24"/>
          <w:szCs w:val="24"/>
        </w:rPr>
        <w:t>сумма денежных средств</w:t>
      </w:r>
      <w:r w:rsidR="002B78C2">
        <w:rPr>
          <w:rFonts w:ascii="Times New Roman" w:hAnsi="Times New Roman" w:cs="Times New Roman"/>
          <w:sz w:val="24"/>
          <w:szCs w:val="24"/>
        </w:rPr>
        <w:t xml:space="preserve">, </w:t>
      </w:r>
      <w:r w:rsidRPr="009C4679">
        <w:rPr>
          <w:rFonts w:ascii="Times New Roman" w:hAnsi="Times New Roman" w:cs="Times New Roman"/>
          <w:sz w:val="24"/>
          <w:szCs w:val="24"/>
        </w:rPr>
        <w:t>рассчит</w:t>
      </w:r>
      <w:r w:rsidR="005064C5">
        <w:rPr>
          <w:rFonts w:ascii="Times New Roman" w:hAnsi="Times New Roman" w:cs="Times New Roman"/>
          <w:sz w:val="24"/>
          <w:szCs w:val="24"/>
        </w:rPr>
        <w:t>ываемая</w:t>
      </w:r>
      <w:r w:rsidRPr="009C4679">
        <w:rPr>
          <w:rFonts w:ascii="Times New Roman" w:hAnsi="Times New Roman" w:cs="Times New Roman"/>
          <w:sz w:val="24"/>
          <w:szCs w:val="24"/>
        </w:rPr>
        <w:t xml:space="preserve"> Клиринговой организацией </w:t>
      </w:r>
      <w:r w:rsidR="002B78C2" w:rsidRPr="009C4679">
        <w:rPr>
          <w:rFonts w:ascii="Times New Roman" w:hAnsi="Times New Roman" w:cs="Times New Roman"/>
          <w:sz w:val="24"/>
          <w:szCs w:val="24"/>
        </w:rPr>
        <w:t xml:space="preserve">по </w:t>
      </w:r>
      <w:r w:rsidR="003830C9">
        <w:rPr>
          <w:rFonts w:ascii="Times New Roman" w:hAnsi="Times New Roman" w:cs="Times New Roman"/>
          <w:sz w:val="24"/>
          <w:szCs w:val="24"/>
        </w:rPr>
        <w:t xml:space="preserve">каждой </w:t>
      </w:r>
      <w:r w:rsidR="002B78C2" w:rsidRPr="009C4679">
        <w:rPr>
          <w:rFonts w:ascii="Times New Roman" w:hAnsi="Times New Roman" w:cs="Times New Roman"/>
          <w:sz w:val="24"/>
          <w:szCs w:val="24"/>
        </w:rPr>
        <w:t xml:space="preserve">открытой срочной позиции </w:t>
      </w:r>
      <w:r w:rsidR="002B78C2">
        <w:rPr>
          <w:rFonts w:ascii="Times New Roman" w:hAnsi="Times New Roman" w:cs="Times New Roman"/>
          <w:sz w:val="24"/>
          <w:szCs w:val="24"/>
        </w:rPr>
        <w:t>на Торговом счете Клиента</w:t>
      </w:r>
      <w:r w:rsidRPr="009C4679">
        <w:rPr>
          <w:rFonts w:ascii="Times New Roman" w:hAnsi="Times New Roman" w:cs="Times New Roman"/>
          <w:sz w:val="24"/>
          <w:szCs w:val="24"/>
        </w:rPr>
        <w:t xml:space="preserve">, подлежащая зачислению или списанию с </w:t>
      </w:r>
      <w:r w:rsidR="005064C5">
        <w:rPr>
          <w:rFonts w:ascii="Times New Roman" w:hAnsi="Times New Roman" w:cs="Times New Roman"/>
          <w:sz w:val="24"/>
          <w:szCs w:val="24"/>
        </w:rPr>
        <w:t>Торгового счета Клиента</w:t>
      </w:r>
      <w:r w:rsidRPr="009C4679">
        <w:rPr>
          <w:rFonts w:ascii="Times New Roman" w:hAnsi="Times New Roman" w:cs="Times New Roman"/>
          <w:sz w:val="24"/>
          <w:szCs w:val="24"/>
        </w:rPr>
        <w:t>.</w:t>
      </w:r>
      <w:r w:rsidR="005064C5">
        <w:rPr>
          <w:rFonts w:ascii="Times New Roman" w:hAnsi="Times New Roman" w:cs="Times New Roman"/>
          <w:sz w:val="24"/>
          <w:szCs w:val="24"/>
        </w:rPr>
        <w:t xml:space="preserve"> Нетто-сумма значений </w:t>
      </w:r>
      <w:r w:rsidR="002B78C2">
        <w:rPr>
          <w:rFonts w:ascii="Times New Roman" w:hAnsi="Times New Roman" w:cs="Times New Roman"/>
          <w:sz w:val="24"/>
          <w:szCs w:val="24"/>
        </w:rPr>
        <w:t>В</w:t>
      </w:r>
      <w:r w:rsidR="005064C5">
        <w:rPr>
          <w:rFonts w:ascii="Times New Roman" w:hAnsi="Times New Roman" w:cs="Times New Roman"/>
          <w:sz w:val="24"/>
          <w:szCs w:val="24"/>
        </w:rPr>
        <w:t>ариационной маржи по всем отк</w:t>
      </w:r>
      <w:r w:rsidR="002B78C2">
        <w:rPr>
          <w:rFonts w:ascii="Times New Roman" w:hAnsi="Times New Roman" w:cs="Times New Roman"/>
          <w:sz w:val="24"/>
          <w:szCs w:val="24"/>
        </w:rPr>
        <w:t>р</w:t>
      </w:r>
      <w:r w:rsidR="005064C5">
        <w:rPr>
          <w:rFonts w:ascii="Times New Roman" w:hAnsi="Times New Roman" w:cs="Times New Roman"/>
          <w:sz w:val="24"/>
          <w:szCs w:val="24"/>
        </w:rPr>
        <w:t>ы</w:t>
      </w:r>
      <w:r w:rsidR="002B78C2">
        <w:rPr>
          <w:rFonts w:ascii="Times New Roman" w:hAnsi="Times New Roman" w:cs="Times New Roman"/>
          <w:sz w:val="24"/>
          <w:szCs w:val="24"/>
        </w:rPr>
        <w:t>т</w:t>
      </w:r>
      <w:r w:rsidR="005064C5">
        <w:rPr>
          <w:rFonts w:ascii="Times New Roman" w:hAnsi="Times New Roman" w:cs="Times New Roman"/>
          <w:sz w:val="24"/>
          <w:szCs w:val="24"/>
        </w:rPr>
        <w:t xml:space="preserve">ым позициям по </w:t>
      </w:r>
      <w:r w:rsidR="002B78C2">
        <w:rPr>
          <w:rFonts w:ascii="Times New Roman" w:hAnsi="Times New Roman" w:cs="Times New Roman"/>
          <w:sz w:val="24"/>
          <w:szCs w:val="24"/>
        </w:rPr>
        <w:t>Т</w:t>
      </w:r>
      <w:r w:rsidR="005064C5">
        <w:rPr>
          <w:rFonts w:ascii="Times New Roman" w:hAnsi="Times New Roman" w:cs="Times New Roman"/>
          <w:sz w:val="24"/>
          <w:szCs w:val="24"/>
        </w:rPr>
        <w:t xml:space="preserve">орговому счету </w:t>
      </w:r>
      <w:r w:rsidR="002B78C2">
        <w:rPr>
          <w:rFonts w:ascii="Times New Roman" w:hAnsi="Times New Roman" w:cs="Times New Roman"/>
          <w:sz w:val="24"/>
          <w:szCs w:val="24"/>
        </w:rPr>
        <w:t>Клиента подлежит списанию или зачислению с / на брокерский счет Клиента по итогам каждой клиринговой сессии</w:t>
      </w:r>
      <w:r w:rsidR="00FC3867">
        <w:rPr>
          <w:rFonts w:ascii="Times New Roman" w:hAnsi="Times New Roman" w:cs="Times New Roman"/>
          <w:sz w:val="24"/>
          <w:szCs w:val="24"/>
        </w:rPr>
        <w:t xml:space="preserve"> или по итогам расчетов по операциям Клиента на Срочном рынке, в соответствии с порядком списания/зачисления вариационной маржи, принятым Организатором торгов</w:t>
      </w:r>
      <w:r w:rsidR="002B78C2">
        <w:rPr>
          <w:rFonts w:ascii="Times New Roman" w:hAnsi="Times New Roman" w:cs="Times New Roman"/>
          <w:sz w:val="24"/>
          <w:szCs w:val="24"/>
        </w:rPr>
        <w:t>.</w:t>
      </w:r>
    </w:p>
    <w:p w14:paraId="6301B3D6" w14:textId="77777777" w:rsidR="00342BE9" w:rsidRPr="009C4679" w:rsidRDefault="00342BE9" w:rsidP="00342BE9">
      <w:pPr>
        <w:pStyle w:val="aa"/>
        <w:tabs>
          <w:tab w:val="left" w:pos="9923"/>
        </w:tabs>
        <w:ind w:right="2"/>
        <w:jc w:val="both"/>
        <w:rPr>
          <w:rFonts w:ascii="Times New Roman" w:hAnsi="Times New Roman" w:cs="Times New Roman"/>
          <w:b/>
          <w:sz w:val="24"/>
          <w:szCs w:val="24"/>
        </w:rPr>
      </w:pPr>
    </w:p>
    <w:p w14:paraId="535D1280"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Гарантийное обеспечение (ГО) </w:t>
      </w:r>
      <w:r w:rsidRPr="009C4679">
        <w:rPr>
          <w:rFonts w:ascii="Times New Roman" w:hAnsi="Times New Roman" w:cs="Times New Roman"/>
          <w:sz w:val="24"/>
          <w:szCs w:val="24"/>
        </w:rPr>
        <w:t>– обеспечение в виде денежных средств, требуемое Биржей для открытия и поддержания позиций в срочных контрактах.</w:t>
      </w:r>
    </w:p>
    <w:p w14:paraId="349BA718"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331E41E6" w14:textId="3B7E278B" w:rsidR="00342BE9" w:rsidRDefault="00342BE9" w:rsidP="00342BE9">
      <w:pPr>
        <w:widowControl/>
        <w:tabs>
          <w:tab w:val="num" w:pos="360"/>
          <w:tab w:val="left" w:pos="9923"/>
        </w:tabs>
        <w:adjustRightInd w:val="0"/>
        <w:ind w:right="2"/>
        <w:jc w:val="both"/>
        <w:rPr>
          <w:rFonts w:ascii="Times New Roman" w:hAnsi="Times New Roman" w:cs="Times New Roman"/>
          <w:sz w:val="24"/>
          <w:szCs w:val="24"/>
        </w:rPr>
      </w:pPr>
      <w:r w:rsidRPr="009C4679">
        <w:rPr>
          <w:rFonts w:ascii="Times New Roman" w:hAnsi="Times New Roman" w:cs="Times New Roman"/>
          <w:b/>
          <w:sz w:val="24"/>
          <w:szCs w:val="24"/>
        </w:rPr>
        <w:t>Депозитная маржа</w:t>
      </w:r>
      <w:r w:rsidRPr="009C4679">
        <w:rPr>
          <w:rFonts w:ascii="Times New Roman" w:hAnsi="Times New Roman" w:cs="Times New Roman"/>
          <w:sz w:val="24"/>
          <w:szCs w:val="24"/>
        </w:rPr>
        <w:t xml:space="preserve"> – Имущество</w:t>
      </w:r>
      <w:r w:rsidR="00C56D2A">
        <w:rPr>
          <w:rFonts w:ascii="Times New Roman" w:hAnsi="Times New Roman" w:cs="Times New Roman"/>
          <w:sz w:val="24"/>
          <w:szCs w:val="24"/>
        </w:rPr>
        <w:t>,</w:t>
      </w:r>
      <w:r w:rsidRPr="009C4679">
        <w:rPr>
          <w:rFonts w:ascii="Times New Roman" w:hAnsi="Times New Roman" w:cs="Times New Roman"/>
          <w:sz w:val="24"/>
          <w:szCs w:val="24"/>
        </w:rPr>
        <w:t xml:space="preserve"> </w:t>
      </w:r>
      <w:r w:rsidR="00C56D2A">
        <w:rPr>
          <w:rFonts w:ascii="Times New Roman" w:hAnsi="Times New Roman" w:cs="Times New Roman"/>
          <w:sz w:val="24"/>
          <w:szCs w:val="24"/>
        </w:rPr>
        <w:t>учитываемое</w:t>
      </w:r>
      <w:r w:rsidRPr="009C4679">
        <w:rPr>
          <w:rFonts w:ascii="Times New Roman" w:hAnsi="Times New Roman" w:cs="Times New Roman"/>
          <w:sz w:val="24"/>
          <w:szCs w:val="24"/>
        </w:rPr>
        <w:t xml:space="preserve"> на </w:t>
      </w:r>
      <w:r w:rsidR="002B78C2">
        <w:rPr>
          <w:rFonts w:ascii="Times New Roman" w:hAnsi="Times New Roman" w:cs="Times New Roman"/>
          <w:sz w:val="24"/>
          <w:szCs w:val="24"/>
        </w:rPr>
        <w:t>Торговом</w:t>
      </w:r>
      <w:r w:rsidR="002B78C2"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счете Клиента для заключения сделок и исполнения обязательств </w:t>
      </w:r>
      <w:r w:rsidR="00C56D2A">
        <w:rPr>
          <w:rFonts w:ascii="Times New Roman" w:hAnsi="Times New Roman" w:cs="Times New Roman"/>
          <w:sz w:val="24"/>
          <w:szCs w:val="24"/>
        </w:rPr>
        <w:t xml:space="preserve">Клиента </w:t>
      </w:r>
      <w:r w:rsidRPr="009C4679">
        <w:rPr>
          <w:rFonts w:ascii="Times New Roman" w:hAnsi="Times New Roman" w:cs="Times New Roman"/>
          <w:sz w:val="24"/>
          <w:szCs w:val="24"/>
        </w:rPr>
        <w:t>на Срочном рынке.</w:t>
      </w:r>
      <w:r w:rsidR="004D0B1A">
        <w:rPr>
          <w:rFonts w:ascii="Times New Roman" w:hAnsi="Times New Roman" w:cs="Times New Roman"/>
          <w:sz w:val="24"/>
          <w:szCs w:val="24"/>
        </w:rPr>
        <w:t xml:space="preserve"> </w:t>
      </w:r>
    </w:p>
    <w:p w14:paraId="15458A05" w14:textId="77777777" w:rsidR="00A0797B" w:rsidRPr="009C4679" w:rsidRDefault="00A0797B" w:rsidP="00342BE9">
      <w:pPr>
        <w:widowControl/>
        <w:tabs>
          <w:tab w:val="num" w:pos="360"/>
          <w:tab w:val="left" w:pos="9923"/>
        </w:tabs>
        <w:adjustRightInd w:val="0"/>
        <w:ind w:right="2"/>
        <w:jc w:val="both"/>
        <w:rPr>
          <w:rFonts w:ascii="Times New Roman" w:hAnsi="Times New Roman" w:cs="Times New Roman"/>
          <w:sz w:val="24"/>
          <w:szCs w:val="24"/>
        </w:rPr>
      </w:pPr>
    </w:p>
    <w:p w14:paraId="2AD2D778" w14:textId="6D71F445" w:rsidR="00342BE9" w:rsidRPr="009C4679" w:rsidRDefault="00342BE9" w:rsidP="00342BE9">
      <w:pPr>
        <w:widowControl/>
        <w:tabs>
          <w:tab w:val="num" w:pos="360"/>
          <w:tab w:val="left" w:pos="9923"/>
        </w:tabs>
        <w:adjustRightInd w:val="0"/>
        <w:ind w:right="2"/>
        <w:jc w:val="both"/>
        <w:rPr>
          <w:rFonts w:ascii="Times New Roman" w:hAnsi="Times New Roman" w:cs="Times New Roman"/>
          <w:sz w:val="24"/>
          <w:szCs w:val="24"/>
        </w:rPr>
      </w:pPr>
      <w:r w:rsidRPr="009C4679">
        <w:rPr>
          <w:rFonts w:ascii="Times New Roman" w:hAnsi="Times New Roman" w:cs="Times New Roman"/>
          <w:b/>
          <w:sz w:val="24"/>
          <w:szCs w:val="24"/>
        </w:rPr>
        <w:t>Дефицит Депозитной маржи</w:t>
      </w:r>
      <w:r w:rsidRPr="009C4679">
        <w:rPr>
          <w:rFonts w:ascii="Times New Roman" w:hAnsi="Times New Roman" w:cs="Times New Roman"/>
          <w:sz w:val="24"/>
          <w:szCs w:val="24"/>
        </w:rPr>
        <w:t xml:space="preserve"> </w:t>
      </w:r>
      <w:r w:rsidR="002B78C2">
        <w:rPr>
          <w:rFonts w:ascii="Times New Roman" w:hAnsi="Times New Roman" w:cs="Times New Roman"/>
          <w:sz w:val="24"/>
          <w:szCs w:val="24"/>
        </w:rPr>
        <w:t>–значение Депозитной маржи</w:t>
      </w:r>
      <w:r w:rsidR="00B013BC">
        <w:rPr>
          <w:rFonts w:ascii="Times New Roman" w:hAnsi="Times New Roman" w:cs="Times New Roman"/>
          <w:sz w:val="24"/>
          <w:szCs w:val="24"/>
        </w:rPr>
        <w:t xml:space="preserve"> Клиента менее Гарантийного обеспечения, установленного Биржей для поддержания открытых позиций на Срочном рынке данного клиента.</w:t>
      </w:r>
    </w:p>
    <w:p w14:paraId="3E91ED9A" w14:textId="77777777" w:rsidR="00342BE9" w:rsidRPr="009C4679" w:rsidRDefault="00342BE9" w:rsidP="00342BE9">
      <w:pPr>
        <w:widowControl/>
        <w:tabs>
          <w:tab w:val="num" w:pos="360"/>
          <w:tab w:val="left" w:pos="9923"/>
        </w:tabs>
        <w:adjustRightInd w:val="0"/>
        <w:ind w:right="2"/>
        <w:jc w:val="both"/>
        <w:rPr>
          <w:rFonts w:ascii="Times New Roman" w:hAnsi="Times New Roman" w:cs="Times New Roman"/>
          <w:b/>
          <w:sz w:val="24"/>
          <w:szCs w:val="24"/>
        </w:rPr>
      </w:pPr>
    </w:p>
    <w:p w14:paraId="7F55031C"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Спецификация контракта (сделки) </w:t>
      </w:r>
      <w:r w:rsidRPr="009C4679">
        <w:rPr>
          <w:rFonts w:ascii="Times New Roman" w:hAnsi="Times New Roman" w:cs="Times New Roman"/>
          <w:sz w:val="24"/>
          <w:szCs w:val="24"/>
        </w:rPr>
        <w:t>– спецификация производного финансового инструмента или стандартные условия заключение сделок в определенном режиме торгов в соответствии с Договором или Правилами торгов.</w:t>
      </w:r>
    </w:p>
    <w:p w14:paraId="7B654506"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2235EB8A" w14:textId="19A47529" w:rsidR="00342BE9" w:rsidRDefault="00DC2101" w:rsidP="00556B29">
      <w:pPr>
        <w:pStyle w:val="aa"/>
        <w:tabs>
          <w:tab w:val="left" w:pos="9923"/>
        </w:tabs>
        <w:ind w:right="2"/>
        <w:jc w:val="both"/>
        <w:rPr>
          <w:rFonts w:ascii="Times New Roman" w:hAnsi="Times New Roman" w:cs="Times New Roman"/>
          <w:sz w:val="24"/>
          <w:szCs w:val="24"/>
        </w:rPr>
      </w:pPr>
      <w:r w:rsidRPr="00556B29">
        <w:rPr>
          <w:rFonts w:ascii="Times New Roman" w:hAnsi="Times New Roman" w:cs="Times New Roman"/>
          <w:b/>
          <w:sz w:val="24"/>
          <w:szCs w:val="24"/>
        </w:rPr>
        <w:t>Торговый раздел клирингового регистра (ТРКР)</w:t>
      </w:r>
      <w:r w:rsidR="005064C5" w:rsidRPr="00556B29">
        <w:rPr>
          <w:rFonts w:ascii="Times New Roman" w:hAnsi="Times New Roman" w:cs="Times New Roman"/>
          <w:b/>
          <w:sz w:val="24"/>
          <w:szCs w:val="24"/>
        </w:rPr>
        <w:t>, Торговый счет</w:t>
      </w:r>
      <w:r>
        <w:rPr>
          <w:rFonts w:ascii="Times New Roman" w:hAnsi="Times New Roman" w:cs="Times New Roman"/>
          <w:sz w:val="24"/>
          <w:szCs w:val="24"/>
        </w:rPr>
        <w:t xml:space="preserve"> – раздел клирингового регистра, открываемый в клиринговой организации по заявлению Банка, для учета позиций Клиента на Срочном рынке</w:t>
      </w:r>
      <w:r w:rsidR="00C56D2A">
        <w:rPr>
          <w:rFonts w:ascii="Times New Roman" w:hAnsi="Times New Roman" w:cs="Times New Roman"/>
          <w:sz w:val="24"/>
          <w:szCs w:val="24"/>
        </w:rPr>
        <w:t>.</w:t>
      </w:r>
    </w:p>
    <w:p w14:paraId="6BAFA4A2" w14:textId="77777777" w:rsidR="00342BE9" w:rsidRPr="009C4679" w:rsidRDefault="00342BE9" w:rsidP="00342BE9">
      <w:pPr>
        <w:widowControl/>
        <w:tabs>
          <w:tab w:val="num" w:pos="360"/>
          <w:tab w:val="left" w:pos="9923"/>
        </w:tabs>
        <w:adjustRightInd w:val="0"/>
        <w:ind w:right="2"/>
        <w:jc w:val="both"/>
        <w:rPr>
          <w:rFonts w:ascii="Times New Roman" w:hAnsi="Times New Roman" w:cs="Times New Roman"/>
          <w:b/>
          <w:sz w:val="24"/>
          <w:szCs w:val="24"/>
        </w:rPr>
      </w:pPr>
    </w:p>
    <w:p w14:paraId="4C4BCBC5" w14:textId="6E08EBAE" w:rsidR="00342BE9" w:rsidRDefault="00342BE9" w:rsidP="00342BE9">
      <w:pPr>
        <w:widowControl/>
        <w:tabs>
          <w:tab w:val="num" w:pos="360"/>
          <w:tab w:val="left" w:pos="9923"/>
        </w:tabs>
        <w:adjustRightInd w:val="0"/>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Иные термины, специально не определенные настоящим Регламентом, используются в значениях, установленных нормативными документами, регулирующими обращение ЦБ, иными нормативными правовыми актами </w:t>
      </w:r>
      <w:r w:rsidR="00B545ED" w:rsidRPr="009C4679">
        <w:rPr>
          <w:rFonts w:ascii="Times New Roman" w:hAnsi="Times New Roman" w:cs="Times New Roman"/>
          <w:sz w:val="24"/>
          <w:szCs w:val="24"/>
        </w:rPr>
        <w:t>Российской Федерации</w:t>
      </w:r>
      <w:r w:rsidRPr="009C4679">
        <w:rPr>
          <w:rFonts w:ascii="Times New Roman" w:hAnsi="Times New Roman" w:cs="Times New Roman"/>
          <w:sz w:val="24"/>
          <w:szCs w:val="24"/>
        </w:rPr>
        <w:t>, Правилами торгов, Приложениями к настоящему Регламенту.</w:t>
      </w:r>
    </w:p>
    <w:p w14:paraId="3F3BE1D5" w14:textId="77777777" w:rsidR="003721CC" w:rsidRDefault="003721CC" w:rsidP="00342BE9">
      <w:pPr>
        <w:widowControl/>
        <w:tabs>
          <w:tab w:val="num" w:pos="360"/>
          <w:tab w:val="left" w:pos="9923"/>
        </w:tabs>
        <w:adjustRightInd w:val="0"/>
        <w:ind w:right="2"/>
        <w:jc w:val="both"/>
        <w:rPr>
          <w:rFonts w:ascii="Times New Roman" w:hAnsi="Times New Roman" w:cs="Times New Roman"/>
          <w:sz w:val="24"/>
          <w:szCs w:val="24"/>
        </w:rPr>
      </w:pPr>
    </w:p>
    <w:p w14:paraId="49623390" w14:textId="410DE3FE" w:rsidR="003721CC" w:rsidRPr="009C4679" w:rsidRDefault="003721CC" w:rsidP="00C07E18">
      <w:pPr>
        <w:pStyle w:val="210"/>
        <w:numPr>
          <w:ilvl w:val="0"/>
          <w:numId w:val="20"/>
        </w:numPr>
        <w:ind w:right="2"/>
        <w:rPr>
          <w:rFonts w:ascii="Times New Roman" w:hAnsi="Times New Roman" w:cs="Times New Roman"/>
          <w:b/>
          <w:sz w:val="24"/>
          <w:szCs w:val="24"/>
        </w:rPr>
      </w:pPr>
      <w:bookmarkStart w:id="7" w:name="_Toc230963580"/>
      <w:r w:rsidRPr="009C4679">
        <w:rPr>
          <w:rFonts w:ascii="Times New Roman" w:hAnsi="Times New Roman" w:cs="Times New Roman"/>
          <w:b/>
          <w:sz w:val="24"/>
          <w:szCs w:val="24"/>
        </w:rPr>
        <w:t xml:space="preserve">Термины и определения </w:t>
      </w:r>
      <w:r w:rsidR="00C34742">
        <w:rPr>
          <w:rFonts w:ascii="Times New Roman" w:hAnsi="Times New Roman" w:cs="Times New Roman"/>
          <w:b/>
          <w:sz w:val="24"/>
          <w:szCs w:val="24"/>
        </w:rPr>
        <w:t>Валютного</w:t>
      </w:r>
      <w:r w:rsidRPr="009C4679">
        <w:rPr>
          <w:rFonts w:ascii="Times New Roman" w:hAnsi="Times New Roman" w:cs="Times New Roman"/>
          <w:b/>
          <w:sz w:val="24"/>
          <w:szCs w:val="24"/>
        </w:rPr>
        <w:t xml:space="preserve"> рынка</w:t>
      </w:r>
      <w:bookmarkEnd w:id="7"/>
    </w:p>
    <w:p w14:paraId="258FBA43" w14:textId="77777777" w:rsidR="00C07E18" w:rsidRDefault="00C07E18" w:rsidP="003721CC">
      <w:pPr>
        <w:contextualSpacing/>
        <w:jc w:val="both"/>
        <w:rPr>
          <w:rFonts w:ascii="Times New Roman" w:hAnsi="Times New Roman" w:cs="Times New Roman"/>
          <w:b/>
          <w:sz w:val="24"/>
          <w:szCs w:val="24"/>
        </w:rPr>
      </w:pPr>
    </w:p>
    <w:p w14:paraId="2C7CCDFE" w14:textId="77777777" w:rsidR="003721CC" w:rsidRDefault="003721CC" w:rsidP="003721CC">
      <w:pPr>
        <w:contextualSpacing/>
        <w:jc w:val="both"/>
        <w:rPr>
          <w:rFonts w:ascii="Times New Roman" w:hAnsi="Times New Roman" w:cs="Times New Roman"/>
          <w:sz w:val="24"/>
          <w:szCs w:val="24"/>
        </w:rPr>
      </w:pPr>
      <w:r w:rsidRPr="003B3C56">
        <w:rPr>
          <w:rFonts w:ascii="Times New Roman" w:hAnsi="Times New Roman" w:cs="Times New Roman"/>
          <w:b/>
          <w:sz w:val="24"/>
          <w:szCs w:val="24"/>
        </w:rPr>
        <w:t>Конверсионная сделка</w:t>
      </w:r>
      <w:r>
        <w:rPr>
          <w:rFonts w:ascii="Times New Roman" w:hAnsi="Times New Roman" w:cs="Times New Roman"/>
          <w:sz w:val="24"/>
          <w:szCs w:val="24"/>
        </w:rPr>
        <w:t xml:space="preserve"> – сделка </w:t>
      </w:r>
      <w:r w:rsidRPr="00964207">
        <w:rPr>
          <w:rFonts w:ascii="Times New Roman" w:hAnsi="Times New Roman" w:cs="Times New Roman"/>
          <w:sz w:val="24"/>
          <w:szCs w:val="24"/>
        </w:rPr>
        <w:t>по обмену оговоренных сумм денежной единицы одной страны на валюту другой страны по согласованному курсу с проведением расчетов на определенную дату.</w:t>
      </w:r>
    </w:p>
    <w:p w14:paraId="4AF765BC" w14:textId="77777777" w:rsidR="003721CC" w:rsidRDefault="003721CC" w:rsidP="003721CC">
      <w:pPr>
        <w:contextualSpacing/>
        <w:jc w:val="both"/>
        <w:rPr>
          <w:rFonts w:ascii="Times New Roman" w:hAnsi="Times New Roman" w:cs="Times New Roman"/>
          <w:b/>
          <w:sz w:val="24"/>
          <w:szCs w:val="24"/>
        </w:rPr>
      </w:pPr>
    </w:p>
    <w:p w14:paraId="1006BCAF" w14:textId="77777777" w:rsidR="003721CC" w:rsidRPr="00FE0460" w:rsidRDefault="003721CC" w:rsidP="003721CC">
      <w:pPr>
        <w:contextualSpacing/>
        <w:jc w:val="both"/>
        <w:rPr>
          <w:rFonts w:ascii="Times New Roman" w:hAnsi="Times New Roman" w:cs="Times New Roman"/>
          <w:sz w:val="24"/>
          <w:szCs w:val="24"/>
        </w:rPr>
      </w:pPr>
      <w:r>
        <w:rPr>
          <w:rFonts w:ascii="Times New Roman" w:hAnsi="Times New Roman" w:cs="Times New Roman"/>
          <w:b/>
          <w:sz w:val="24"/>
          <w:szCs w:val="24"/>
        </w:rPr>
        <w:t>Вид конверсионной сделки</w:t>
      </w:r>
      <w:r w:rsidRPr="00FE0460">
        <w:rPr>
          <w:rFonts w:ascii="Times New Roman" w:hAnsi="Times New Roman" w:cs="Times New Roman"/>
          <w:b/>
          <w:sz w:val="24"/>
          <w:szCs w:val="24"/>
        </w:rPr>
        <w:t xml:space="preserve"> </w:t>
      </w:r>
      <w:r w:rsidRPr="00FE0460">
        <w:rPr>
          <w:rFonts w:ascii="Times New Roman" w:hAnsi="Times New Roman" w:cs="Times New Roman"/>
          <w:sz w:val="24"/>
          <w:szCs w:val="24"/>
        </w:rPr>
        <w:t xml:space="preserve">– </w:t>
      </w:r>
      <w:r>
        <w:rPr>
          <w:rFonts w:ascii="Times New Roman" w:hAnsi="Times New Roman" w:cs="Times New Roman"/>
          <w:sz w:val="24"/>
          <w:szCs w:val="24"/>
        </w:rPr>
        <w:t xml:space="preserve">покупка или продажа по отношению к базовой валюте в Валютной паре (определяется спецификацией инструментов на Валютном рынке; например, в валютной паре </w:t>
      </w:r>
      <w:r>
        <w:rPr>
          <w:rFonts w:ascii="Times New Roman" w:hAnsi="Times New Roman" w:cs="Times New Roman"/>
          <w:sz w:val="24"/>
          <w:szCs w:val="24"/>
          <w:lang w:val="en-US"/>
        </w:rPr>
        <w:t>USD</w:t>
      </w:r>
      <w:r w:rsidRPr="00FE0460">
        <w:rPr>
          <w:rFonts w:ascii="Times New Roman" w:hAnsi="Times New Roman" w:cs="Times New Roman"/>
          <w:sz w:val="24"/>
          <w:szCs w:val="24"/>
        </w:rPr>
        <w:t>/</w:t>
      </w:r>
      <w:r>
        <w:rPr>
          <w:rFonts w:ascii="Times New Roman" w:hAnsi="Times New Roman" w:cs="Times New Roman"/>
          <w:sz w:val="24"/>
          <w:szCs w:val="24"/>
          <w:lang w:val="en-US"/>
        </w:rPr>
        <w:t>RUB</w:t>
      </w:r>
      <w:r>
        <w:rPr>
          <w:rFonts w:ascii="Times New Roman" w:hAnsi="Times New Roman" w:cs="Times New Roman"/>
          <w:sz w:val="24"/>
          <w:szCs w:val="24"/>
        </w:rPr>
        <w:t xml:space="preserve"> базовая валюта доллар США)</w:t>
      </w:r>
    </w:p>
    <w:p w14:paraId="6D8141D0" w14:textId="77777777" w:rsidR="003721CC" w:rsidRDefault="003721CC" w:rsidP="003721CC">
      <w:pPr>
        <w:contextualSpacing/>
        <w:jc w:val="both"/>
        <w:rPr>
          <w:rFonts w:ascii="Times New Roman" w:hAnsi="Times New Roman" w:cs="Times New Roman"/>
          <w:sz w:val="24"/>
          <w:szCs w:val="24"/>
        </w:rPr>
      </w:pPr>
    </w:p>
    <w:p w14:paraId="12C6CA44" w14:textId="77777777" w:rsidR="003721CC" w:rsidRDefault="003721CC" w:rsidP="003721CC">
      <w:pPr>
        <w:contextualSpacing/>
        <w:jc w:val="both"/>
        <w:rPr>
          <w:rFonts w:ascii="Times New Roman" w:hAnsi="Times New Roman" w:cs="Times New Roman"/>
          <w:sz w:val="24"/>
          <w:szCs w:val="24"/>
        </w:rPr>
      </w:pPr>
      <w:r w:rsidRPr="003B3C56">
        <w:rPr>
          <w:rFonts w:ascii="Times New Roman" w:hAnsi="Times New Roman" w:cs="Times New Roman"/>
          <w:b/>
          <w:sz w:val="24"/>
          <w:szCs w:val="24"/>
        </w:rPr>
        <w:t>Валютная пара</w:t>
      </w:r>
      <w:r>
        <w:rPr>
          <w:rFonts w:ascii="Times New Roman" w:hAnsi="Times New Roman" w:cs="Times New Roman"/>
          <w:sz w:val="24"/>
          <w:szCs w:val="24"/>
        </w:rPr>
        <w:t xml:space="preserve"> – пара валют, с которыми возможно заключение конверсионной сделки согласно Правилам торгов и </w:t>
      </w:r>
      <w:r>
        <w:rPr>
          <w:rFonts w:ascii="Times New Roman" w:hAnsi="Times New Roman" w:cs="Times New Roman"/>
          <w:bCs/>
          <w:sz w:val="24"/>
          <w:szCs w:val="24"/>
        </w:rPr>
        <w:t>Правилам Клиринга.</w:t>
      </w:r>
    </w:p>
    <w:p w14:paraId="6F4A565C" w14:textId="77777777" w:rsidR="003721CC" w:rsidRDefault="003721CC" w:rsidP="003721CC">
      <w:pPr>
        <w:contextualSpacing/>
        <w:jc w:val="both"/>
        <w:rPr>
          <w:rFonts w:ascii="Times New Roman" w:hAnsi="Times New Roman" w:cs="Times New Roman"/>
          <w:bCs/>
          <w:sz w:val="24"/>
          <w:szCs w:val="24"/>
        </w:rPr>
      </w:pPr>
    </w:p>
    <w:p w14:paraId="11E00874" w14:textId="77777777" w:rsidR="003721CC" w:rsidRDefault="003721CC" w:rsidP="003721CC">
      <w:pPr>
        <w:contextualSpacing/>
        <w:jc w:val="both"/>
        <w:rPr>
          <w:rFonts w:ascii="Times New Roman" w:hAnsi="Times New Roman" w:cs="Times New Roman"/>
          <w:bCs/>
          <w:sz w:val="24"/>
          <w:szCs w:val="24"/>
        </w:rPr>
      </w:pPr>
      <w:r w:rsidRPr="003B3C56">
        <w:rPr>
          <w:rFonts w:ascii="Times New Roman" w:hAnsi="Times New Roman" w:cs="Times New Roman"/>
          <w:b/>
          <w:bCs/>
          <w:sz w:val="24"/>
          <w:szCs w:val="24"/>
        </w:rPr>
        <w:t>Валютный своп</w:t>
      </w:r>
      <w:r w:rsidRPr="00392B69">
        <w:rPr>
          <w:rFonts w:ascii="Times New Roman" w:hAnsi="Times New Roman" w:cs="Times New Roman"/>
          <w:bCs/>
          <w:sz w:val="24"/>
          <w:szCs w:val="24"/>
        </w:rPr>
        <w:t xml:space="preserve"> — комбинация двух противоположных конверсионных сделок на одинаковую сумму </w:t>
      </w:r>
      <w:r>
        <w:rPr>
          <w:rFonts w:ascii="Times New Roman" w:hAnsi="Times New Roman" w:cs="Times New Roman"/>
          <w:bCs/>
          <w:sz w:val="24"/>
          <w:szCs w:val="24"/>
        </w:rPr>
        <w:t xml:space="preserve">в валюте сделки </w:t>
      </w:r>
      <w:r w:rsidRPr="00392B69">
        <w:rPr>
          <w:rFonts w:ascii="Times New Roman" w:hAnsi="Times New Roman" w:cs="Times New Roman"/>
          <w:bCs/>
          <w:sz w:val="24"/>
          <w:szCs w:val="24"/>
        </w:rPr>
        <w:t>с разными датами валютирования.</w:t>
      </w:r>
    </w:p>
    <w:p w14:paraId="5AB0F586" w14:textId="77777777" w:rsidR="003721CC" w:rsidRDefault="003721CC" w:rsidP="003721CC">
      <w:pPr>
        <w:contextualSpacing/>
        <w:jc w:val="both"/>
        <w:rPr>
          <w:rFonts w:ascii="Times New Roman" w:hAnsi="Times New Roman" w:cs="Times New Roman"/>
          <w:b/>
          <w:bCs/>
          <w:sz w:val="24"/>
          <w:szCs w:val="24"/>
        </w:rPr>
      </w:pPr>
    </w:p>
    <w:p w14:paraId="51C7F609" w14:textId="77777777" w:rsidR="003721CC" w:rsidRPr="00FE0460" w:rsidRDefault="003721CC" w:rsidP="003721CC">
      <w:pPr>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Вид сделки своп </w:t>
      </w:r>
      <w:r>
        <w:rPr>
          <w:rFonts w:ascii="Times New Roman" w:hAnsi="Times New Roman" w:cs="Times New Roman"/>
          <w:bCs/>
          <w:sz w:val="24"/>
          <w:szCs w:val="24"/>
        </w:rPr>
        <w:t xml:space="preserve">– </w:t>
      </w:r>
      <w:r>
        <w:rPr>
          <w:rFonts w:ascii="Times New Roman" w:hAnsi="Times New Roman" w:cs="Times New Roman"/>
          <w:bCs/>
          <w:sz w:val="24"/>
          <w:szCs w:val="24"/>
          <w:lang w:val="en-US"/>
        </w:rPr>
        <w:t>S</w:t>
      </w:r>
      <w:r w:rsidRPr="00FE0460">
        <w:rPr>
          <w:rFonts w:ascii="Times New Roman" w:hAnsi="Times New Roman" w:cs="Times New Roman"/>
          <w:bCs/>
          <w:sz w:val="24"/>
          <w:szCs w:val="24"/>
        </w:rPr>
        <w:t>/</w:t>
      </w:r>
      <w:r>
        <w:rPr>
          <w:rFonts w:ascii="Times New Roman" w:hAnsi="Times New Roman" w:cs="Times New Roman"/>
          <w:bCs/>
          <w:sz w:val="24"/>
          <w:szCs w:val="24"/>
          <w:lang w:val="en-US"/>
        </w:rPr>
        <w:t>B </w:t>
      </w:r>
      <w:r w:rsidRPr="00FE0460">
        <w:rPr>
          <w:rFonts w:ascii="Times New Roman" w:hAnsi="Times New Roman" w:cs="Times New Roman"/>
          <w:bCs/>
          <w:sz w:val="24"/>
          <w:szCs w:val="24"/>
        </w:rPr>
        <w:t>(</w:t>
      </w:r>
      <w:r>
        <w:rPr>
          <w:rFonts w:ascii="Times New Roman" w:hAnsi="Times New Roman" w:cs="Times New Roman"/>
          <w:bCs/>
          <w:sz w:val="24"/>
          <w:szCs w:val="24"/>
        </w:rPr>
        <w:t xml:space="preserve">продажа/покупка) или </w:t>
      </w:r>
      <w:r>
        <w:rPr>
          <w:rFonts w:ascii="Times New Roman" w:hAnsi="Times New Roman" w:cs="Times New Roman"/>
          <w:bCs/>
          <w:sz w:val="24"/>
          <w:szCs w:val="24"/>
          <w:lang w:val="en-US"/>
        </w:rPr>
        <w:t>B</w:t>
      </w:r>
      <w:r w:rsidRPr="00FE0460">
        <w:rPr>
          <w:rFonts w:ascii="Times New Roman" w:hAnsi="Times New Roman" w:cs="Times New Roman"/>
          <w:bCs/>
          <w:sz w:val="24"/>
          <w:szCs w:val="24"/>
        </w:rPr>
        <w:t>/</w:t>
      </w:r>
      <w:r>
        <w:rPr>
          <w:rFonts w:ascii="Times New Roman" w:hAnsi="Times New Roman" w:cs="Times New Roman"/>
          <w:bCs/>
          <w:sz w:val="24"/>
          <w:szCs w:val="24"/>
          <w:lang w:val="en-US"/>
        </w:rPr>
        <w:t>S</w:t>
      </w:r>
      <w:r w:rsidRPr="00FE0460">
        <w:rPr>
          <w:rFonts w:ascii="Times New Roman" w:hAnsi="Times New Roman" w:cs="Times New Roman"/>
          <w:bCs/>
          <w:sz w:val="24"/>
          <w:szCs w:val="24"/>
        </w:rPr>
        <w:t xml:space="preserve"> (</w:t>
      </w:r>
      <w:r>
        <w:rPr>
          <w:rFonts w:ascii="Times New Roman" w:hAnsi="Times New Roman" w:cs="Times New Roman"/>
          <w:bCs/>
          <w:sz w:val="24"/>
          <w:szCs w:val="24"/>
        </w:rPr>
        <w:t>покупка/продажа)</w:t>
      </w:r>
    </w:p>
    <w:p w14:paraId="7F36A7BC" w14:textId="77777777" w:rsidR="003721CC" w:rsidRDefault="003721CC" w:rsidP="003721CC">
      <w:pPr>
        <w:contextualSpacing/>
        <w:jc w:val="both"/>
        <w:rPr>
          <w:rFonts w:ascii="Times New Roman" w:hAnsi="Times New Roman" w:cs="Times New Roman"/>
          <w:bCs/>
          <w:sz w:val="24"/>
          <w:szCs w:val="24"/>
        </w:rPr>
      </w:pPr>
    </w:p>
    <w:p w14:paraId="6ECDC9C9" w14:textId="77777777" w:rsidR="003721CC" w:rsidRDefault="003721CC" w:rsidP="003721CC">
      <w:pPr>
        <w:contextualSpacing/>
        <w:jc w:val="both"/>
        <w:rPr>
          <w:rFonts w:ascii="Times New Roman" w:hAnsi="Times New Roman" w:cs="Times New Roman"/>
          <w:bCs/>
          <w:sz w:val="24"/>
          <w:szCs w:val="24"/>
        </w:rPr>
      </w:pPr>
      <w:r w:rsidRPr="003B3C56">
        <w:rPr>
          <w:rFonts w:ascii="Times New Roman" w:hAnsi="Times New Roman" w:cs="Times New Roman"/>
          <w:b/>
          <w:bCs/>
          <w:sz w:val="24"/>
          <w:szCs w:val="24"/>
        </w:rPr>
        <w:t>Инструменты</w:t>
      </w:r>
      <w:r>
        <w:rPr>
          <w:rFonts w:ascii="Times New Roman" w:hAnsi="Times New Roman" w:cs="Times New Roman"/>
          <w:bCs/>
          <w:sz w:val="24"/>
          <w:szCs w:val="24"/>
        </w:rPr>
        <w:t xml:space="preserve"> – валютные пары и валютные свопы, торгуемые на Валютной секции Биржи, в той же спецификации, в которой они установлены Правилами торгов и Правилами Клиринга.</w:t>
      </w:r>
    </w:p>
    <w:p w14:paraId="67C312D6" w14:textId="77777777" w:rsidR="003721CC" w:rsidRDefault="003721CC" w:rsidP="003721CC">
      <w:pPr>
        <w:pStyle w:val="ac"/>
        <w:widowControl/>
        <w:autoSpaceDE/>
        <w:autoSpaceDN/>
        <w:spacing w:after="200"/>
        <w:ind w:left="0" w:firstLine="0"/>
        <w:contextualSpacing/>
        <w:jc w:val="both"/>
        <w:rPr>
          <w:rFonts w:ascii="Times New Roman" w:hAnsi="Times New Roman" w:cs="Times New Roman"/>
          <w:sz w:val="24"/>
          <w:szCs w:val="24"/>
        </w:rPr>
      </w:pPr>
    </w:p>
    <w:p w14:paraId="41B68E75" w14:textId="4FD89BEF" w:rsidR="003721CC" w:rsidRDefault="003721CC" w:rsidP="003721CC">
      <w:pPr>
        <w:pStyle w:val="ac"/>
        <w:widowControl/>
        <w:autoSpaceDE/>
        <w:autoSpaceDN/>
        <w:spacing w:after="200"/>
        <w:ind w:left="0" w:firstLine="0"/>
        <w:contextualSpacing/>
        <w:jc w:val="both"/>
        <w:rPr>
          <w:rFonts w:ascii="Times New Roman" w:hAnsi="Times New Roman" w:cs="Times New Roman"/>
          <w:sz w:val="24"/>
          <w:szCs w:val="24"/>
        </w:rPr>
      </w:pPr>
      <w:r>
        <w:rPr>
          <w:rFonts w:ascii="Times New Roman" w:hAnsi="Times New Roman" w:cs="Times New Roman"/>
          <w:sz w:val="24"/>
          <w:szCs w:val="24"/>
        </w:rPr>
        <w:t>Иные термины и сокращения будут использоваться в том значении, в котором они используются в Правилах торгов Биржи и Правилах клиринга.</w:t>
      </w:r>
    </w:p>
    <w:p w14:paraId="18CBF367" w14:textId="77777777" w:rsidR="00342BE9" w:rsidRPr="009C4679" w:rsidRDefault="00342BE9" w:rsidP="00342BE9">
      <w:pPr>
        <w:pStyle w:val="111"/>
        <w:tabs>
          <w:tab w:val="left" w:pos="9923"/>
        </w:tabs>
        <w:ind w:right="2"/>
        <w:rPr>
          <w:rFonts w:ascii="Times New Roman" w:hAnsi="Times New Roman" w:cs="Times New Roman"/>
          <w:b/>
          <w:sz w:val="24"/>
          <w:szCs w:val="24"/>
        </w:rPr>
      </w:pPr>
    </w:p>
    <w:p w14:paraId="6345780E" w14:textId="77777777" w:rsidR="00342BE9" w:rsidRPr="009C4679" w:rsidRDefault="00342BE9" w:rsidP="00342BE9">
      <w:pPr>
        <w:pStyle w:val="111"/>
        <w:tabs>
          <w:tab w:val="left" w:pos="9923"/>
        </w:tabs>
        <w:ind w:right="2"/>
        <w:rPr>
          <w:rFonts w:ascii="Times New Roman" w:hAnsi="Times New Roman" w:cs="Times New Roman"/>
          <w:b/>
          <w:sz w:val="24"/>
          <w:szCs w:val="24"/>
        </w:rPr>
      </w:pPr>
      <w:bookmarkStart w:id="8" w:name="_Toc230963581"/>
      <w:r w:rsidRPr="009C4679">
        <w:rPr>
          <w:rFonts w:ascii="Times New Roman" w:hAnsi="Times New Roman" w:cs="Times New Roman"/>
          <w:b/>
          <w:sz w:val="24"/>
          <w:szCs w:val="24"/>
        </w:rPr>
        <w:t>СТАТЬЯ 2. СТАТУС РЕГЛАМЕНТА</w:t>
      </w:r>
      <w:bookmarkEnd w:id="8"/>
    </w:p>
    <w:p w14:paraId="7B1B8F6B" w14:textId="77777777" w:rsidR="00342BE9" w:rsidRPr="009C4679" w:rsidRDefault="00342BE9" w:rsidP="00342BE9">
      <w:pPr>
        <w:pStyle w:val="aa"/>
        <w:tabs>
          <w:tab w:val="left" w:pos="9923"/>
        </w:tabs>
        <w:ind w:right="2"/>
        <w:rPr>
          <w:rFonts w:ascii="Times New Roman" w:hAnsi="Times New Roman" w:cs="Times New Roman"/>
          <w:b/>
          <w:sz w:val="24"/>
          <w:szCs w:val="24"/>
        </w:rPr>
      </w:pPr>
    </w:p>
    <w:p w14:paraId="6B59F002" w14:textId="7927E589" w:rsidR="00342BE9" w:rsidRPr="009C4679" w:rsidRDefault="00342BE9" w:rsidP="00342BE9">
      <w:pPr>
        <w:pStyle w:val="ac"/>
        <w:numPr>
          <w:ilvl w:val="0"/>
          <w:numId w:val="17"/>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Настоящий Регламент обслуживания клиентов на финансовых рынках АКБ «Держава» ПАО (далее – Регламент) определяет порядок и условия предоставления Банком комплекса услуг на фондовом, срочном</w:t>
      </w:r>
      <w:r w:rsidR="002177A3">
        <w:rPr>
          <w:rFonts w:ascii="Times New Roman" w:hAnsi="Times New Roman" w:cs="Times New Roman"/>
          <w:sz w:val="24"/>
          <w:szCs w:val="24"/>
        </w:rPr>
        <w:t>, валютном</w:t>
      </w:r>
      <w:r w:rsidRPr="009C4679">
        <w:rPr>
          <w:rFonts w:ascii="Times New Roman" w:hAnsi="Times New Roman" w:cs="Times New Roman"/>
          <w:sz w:val="24"/>
          <w:szCs w:val="24"/>
        </w:rPr>
        <w:t xml:space="preserve"> и на внебиржевом рынке любым юридическим или физическим лицам, удовлетворяющим условиям, зафиксированным в настоящем Регламенте, с которыми заключен Договор.</w:t>
      </w:r>
      <w:r w:rsidR="00AC44C9">
        <w:rPr>
          <w:rFonts w:ascii="Times New Roman" w:hAnsi="Times New Roman" w:cs="Times New Roman"/>
          <w:sz w:val="24"/>
          <w:szCs w:val="24"/>
        </w:rPr>
        <w:t xml:space="preserve"> </w:t>
      </w:r>
    </w:p>
    <w:p w14:paraId="74596B8B" w14:textId="77777777" w:rsidR="00342BE9" w:rsidRPr="009C4679" w:rsidRDefault="00342BE9" w:rsidP="00342BE9">
      <w:pPr>
        <w:pStyle w:val="ac"/>
        <w:tabs>
          <w:tab w:val="left" w:pos="426"/>
          <w:tab w:val="left" w:pos="9923"/>
        </w:tabs>
        <w:ind w:left="0" w:right="2" w:firstLine="0"/>
        <w:jc w:val="both"/>
        <w:rPr>
          <w:rFonts w:ascii="Times New Roman" w:hAnsi="Times New Roman" w:cs="Times New Roman"/>
          <w:sz w:val="24"/>
          <w:szCs w:val="24"/>
        </w:rPr>
      </w:pPr>
    </w:p>
    <w:p w14:paraId="257FA637" w14:textId="77777777" w:rsidR="00342BE9" w:rsidRPr="009C4679" w:rsidRDefault="00342BE9" w:rsidP="00342BE9">
      <w:pPr>
        <w:pStyle w:val="ac"/>
        <w:numPr>
          <w:ilvl w:val="0"/>
          <w:numId w:val="17"/>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Настоящий Регламент является неотъемлемой частью Договора.</w:t>
      </w:r>
    </w:p>
    <w:p w14:paraId="2D18430E" w14:textId="77777777"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14:paraId="16D136F9" w14:textId="0A9DB4EE" w:rsidR="00342BE9" w:rsidRPr="009C4679" w:rsidRDefault="00342BE9" w:rsidP="0089107F">
      <w:pPr>
        <w:pStyle w:val="ac"/>
        <w:numPr>
          <w:ilvl w:val="0"/>
          <w:numId w:val="17"/>
        </w:numPr>
        <w:tabs>
          <w:tab w:val="left" w:pos="426"/>
          <w:tab w:val="left" w:pos="9923"/>
        </w:tabs>
        <w:ind w:left="0" w:right="2" w:firstLine="0"/>
        <w:jc w:val="both"/>
        <w:rPr>
          <w:rFonts w:ascii="Times New Roman" w:hAnsi="Times New Roman" w:cs="Times New Roman"/>
          <w:sz w:val="24"/>
          <w:szCs w:val="24"/>
        </w:rPr>
      </w:pPr>
      <w:r w:rsidRPr="0089107F">
        <w:rPr>
          <w:rFonts w:ascii="Times New Roman" w:hAnsi="Times New Roman" w:cs="Times New Roman"/>
          <w:sz w:val="24"/>
          <w:szCs w:val="24"/>
        </w:rPr>
        <w:t>Положения настоящего Регламента распространяются на сделки с ценными бумагами, иностранными ценными бумагами и иностранными финансовыми инструментами, договоры, являющиеся производными финансовыми инструментами, заключенные на организованных и неорганизованных торгах (внебиржевом рынке, ВНБР), проводимых на территории Российской Федерации и иностранных государств</w:t>
      </w:r>
      <w:r w:rsidR="0089107F">
        <w:rPr>
          <w:rFonts w:ascii="Times New Roman" w:hAnsi="Times New Roman" w:cs="Times New Roman"/>
          <w:sz w:val="24"/>
          <w:szCs w:val="24"/>
        </w:rPr>
        <w:t>, а также на сделки с иностранной валютой</w:t>
      </w:r>
    </w:p>
    <w:p w14:paraId="73369B7C" w14:textId="77777777" w:rsidR="00342BE9" w:rsidRPr="0089107F" w:rsidRDefault="00342BE9" w:rsidP="0089107F">
      <w:pPr>
        <w:pStyle w:val="aa"/>
        <w:tabs>
          <w:tab w:val="left" w:pos="426"/>
          <w:tab w:val="left" w:pos="9923"/>
        </w:tabs>
        <w:ind w:right="2"/>
        <w:jc w:val="both"/>
        <w:rPr>
          <w:rFonts w:ascii="Times New Roman" w:hAnsi="Times New Roman" w:cs="Times New Roman"/>
          <w:sz w:val="24"/>
          <w:szCs w:val="24"/>
        </w:rPr>
      </w:pPr>
    </w:p>
    <w:p w14:paraId="10F7EA9F" w14:textId="77777777" w:rsidR="00342BE9" w:rsidRPr="009C4679" w:rsidRDefault="00342BE9" w:rsidP="00342BE9">
      <w:pPr>
        <w:pStyle w:val="ac"/>
        <w:numPr>
          <w:ilvl w:val="0"/>
          <w:numId w:val="17"/>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Все Приложения и формы документов к настоящему Регламенту являются его неотъемлемой частью.</w:t>
      </w:r>
    </w:p>
    <w:p w14:paraId="11F091EF"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551B2BD4" w14:textId="77777777" w:rsidR="00342BE9" w:rsidRPr="009C4679" w:rsidRDefault="00342BE9" w:rsidP="00342BE9">
      <w:pPr>
        <w:pStyle w:val="111"/>
        <w:ind w:right="2"/>
        <w:rPr>
          <w:rFonts w:ascii="Times New Roman" w:hAnsi="Times New Roman" w:cs="Times New Roman"/>
          <w:b/>
          <w:sz w:val="24"/>
          <w:szCs w:val="24"/>
        </w:rPr>
      </w:pPr>
      <w:bookmarkStart w:id="9" w:name="_Toc230963582"/>
      <w:r w:rsidRPr="009C4679">
        <w:rPr>
          <w:rFonts w:ascii="Times New Roman" w:hAnsi="Times New Roman" w:cs="Times New Roman"/>
          <w:b/>
          <w:sz w:val="24"/>
          <w:szCs w:val="24"/>
        </w:rPr>
        <w:t>СТАТЬЯ 3. ОБЩИЕ ПОЛОЖЕНИЯ</w:t>
      </w:r>
      <w:bookmarkEnd w:id="9"/>
    </w:p>
    <w:p w14:paraId="0E6D5217" w14:textId="77777777" w:rsidR="00342BE9" w:rsidRPr="009C4679" w:rsidRDefault="00342BE9" w:rsidP="00342BE9">
      <w:pPr>
        <w:pStyle w:val="aa"/>
        <w:tabs>
          <w:tab w:val="left" w:pos="426"/>
        </w:tabs>
        <w:ind w:right="2"/>
        <w:rPr>
          <w:rFonts w:ascii="Times New Roman" w:hAnsi="Times New Roman" w:cs="Times New Roman"/>
          <w:b/>
          <w:sz w:val="24"/>
          <w:szCs w:val="24"/>
        </w:rPr>
      </w:pPr>
    </w:p>
    <w:p w14:paraId="12F2E951" w14:textId="5E90C38C" w:rsidR="00342BE9" w:rsidRPr="009C4679" w:rsidRDefault="00342BE9" w:rsidP="00342BE9">
      <w:pPr>
        <w:pStyle w:val="ac"/>
        <w:numPr>
          <w:ilvl w:val="0"/>
          <w:numId w:val="16"/>
        </w:numPr>
        <w:tabs>
          <w:tab w:val="left" w:pos="426"/>
          <w:tab w:val="left" w:pos="68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Положения настоящего Регламента распространяются на сделки, заключенные в соответствии с Договором на любых организованных торгах, участником которых является Банк или вышестоящий брокер, с которым у Банка заключен соответствующий договор</w:t>
      </w:r>
      <w:r w:rsidR="00E26D62">
        <w:rPr>
          <w:rFonts w:ascii="Times New Roman" w:hAnsi="Times New Roman" w:cs="Times New Roman"/>
          <w:sz w:val="24"/>
          <w:szCs w:val="24"/>
        </w:rPr>
        <w:t>, а также на внебиржевые сделки</w:t>
      </w:r>
      <w:r w:rsidRPr="009C4679">
        <w:rPr>
          <w:rFonts w:ascii="Times New Roman" w:hAnsi="Times New Roman" w:cs="Times New Roman"/>
          <w:sz w:val="24"/>
          <w:szCs w:val="24"/>
        </w:rPr>
        <w:t>.</w:t>
      </w:r>
    </w:p>
    <w:p w14:paraId="0BED7B4E" w14:textId="77777777" w:rsidR="00342BE9" w:rsidRPr="009C4679" w:rsidRDefault="00342BE9" w:rsidP="00342BE9">
      <w:pPr>
        <w:pStyle w:val="aa"/>
        <w:tabs>
          <w:tab w:val="left" w:pos="426"/>
          <w:tab w:val="left" w:pos="9356"/>
          <w:tab w:val="left" w:pos="9923"/>
        </w:tabs>
        <w:ind w:right="2"/>
        <w:jc w:val="both"/>
        <w:rPr>
          <w:rFonts w:ascii="Times New Roman" w:hAnsi="Times New Roman" w:cs="Times New Roman"/>
          <w:sz w:val="24"/>
          <w:szCs w:val="24"/>
        </w:rPr>
      </w:pPr>
    </w:p>
    <w:p w14:paraId="30A01FA0" w14:textId="77777777" w:rsidR="00342BE9" w:rsidRPr="009C4679" w:rsidRDefault="00342BE9" w:rsidP="00342BE9">
      <w:pPr>
        <w:pStyle w:val="ac"/>
        <w:numPr>
          <w:ilvl w:val="0"/>
          <w:numId w:val="16"/>
        </w:numPr>
        <w:tabs>
          <w:tab w:val="left" w:pos="426"/>
          <w:tab w:val="left" w:pos="686"/>
          <w:tab w:val="left" w:pos="935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без согласия Клиента не инвестирует денежные средства и/или ценные бумаги Клиента от своего имени (за исключением случаев, прямо предусмотренных Регламентом), не гарантирует доходов и не дает каких-либо заверений в отношении доходов от инвестирования хранимых денежных средств и/или ценных бумаг Клиента.</w:t>
      </w:r>
    </w:p>
    <w:p w14:paraId="09EA1120" w14:textId="77777777" w:rsidR="00342BE9" w:rsidRPr="009C4679" w:rsidRDefault="00342BE9" w:rsidP="00342BE9">
      <w:pPr>
        <w:pStyle w:val="aa"/>
        <w:tabs>
          <w:tab w:val="left" w:pos="426"/>
          <w:tab w:val="left" w:pos="9356"/>
          <w:tab w:val="left" w:pos="9923"/>
        </w:tabs>
        <w:ind w:right="2"/>
        <w:jc w:val="both"/>
        <w:rPr>
          <w:rFonts w:ascii="Times New Roman" w:hAnsi="Times New Roman" w:cs="Times New Roman"/>
          <w:sz w:val="24"/>
          <w:szCs w:val="24"/>
        </w:rPr>
      </w:pPr>
    </w:p>
    <w:p w14:paraId="739F9D7D" w14:textId="77777777" w:rsidR="00342BE9" w:rsidRPr="009C4679" w:rsidRDefault="00342BE9" w:rsidP="00342BE9">
      <w:pPr>
        <w:pStyle w:val="ac"/>
        <w:numPr>
          <w:ilvl w:val="0"/>
          <w:numId w:val="16"/>
        </w:numPr>
        <w:tabs>
          <w:tab w:val="left" w:pos="426"/>
          <w:tab w:val="left" w:pos="686"/>
          <w:tab w:val="left" w:pos="935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 умолчанию, если иное не предусмотрено отдельным соглашением между Клиентом и Банком или настоящим Регламентом и условиями Поручения Клиента на сделку, при заключении сделок в интересах Клиента Банк действует от своего имени и за счет Клиента.</w:t>
      </w:r>
    </w:p>
    <w:p w14:paraId="4D69AC56" w14:textId="77777777" w:rsidR="00342BE9" w:rsidRPr="009C4679" w:rsidRDefault="00342BE9" w:rsidP="00342BE9">
      <w:pPr>
        <w:pStyle w:val="aa"/>
        <w:tabs>
          <w:tab w:val="left" w:pos="9356"/>
          <w:tab w:val="left" w:pos="9923"/>
        </w:tabs>
        <w:ind w:right="2"/>
        <w:rPr>
          <w:rFonts w:ascii="Times New Roman" w:hAnsi="Times New Roman" w:cs="Times New Roman"/>
          <w:sz w:val="24"/>
          <w:szCs w:val="24"/>
        </w:rPr>
      </w:pPr>
    </w:p>
    <w:p w14:paraId="6A0536AE" w14:textId="77777777" w:rsidR="00342BE9" w:rsidRPr="009C4679" w:rsidRDefault="00342BE9" w:rsidP="00342BE9">
      <w:pPr>
        <w:pStyle w:val="111"/>
        <w:ind w:right="2"/>
        <w:rPr>
          <w:rFonts w:ascii="Times New Roman" w:hAnsi="Times New Roman" w:cs="Times New Roman"/>
          <w:b/>
          <w:sz w:val="24"/>
          <w:szCs w:val="24"/>
        </w:rPr>
      </w:pPr>
      <w:bookmarkStart w:id="10" w:name="_Toc230963583"/>
      <w:r w:rsidRPr="009C4679">
        <w:rPr>
          <w:rFonts w:ascii="Times New Roman" w:hAnsi="Times New Roman" w:cs="Times New Roman"/>
          <w:b/>
          <w:sz w:val="24"/>
          <w:szCs w:val="24"/>
        </w:rPr>
        <w:t>СТАТЬЯ 4. НЕТОРГОВЫЕ ОПЕРАЦИИ</w:t>
      </w:r>
      <w:bookmarkEnd w:id="10"/>
    </w:p>
    <w:p w14:paraId="650FB070" w14:textId="77777777" w:rsidR="00342BE9" w:rsidRPr="009C4679" w:rsidRDefault="00342BE9" w:rsidP="00342BE9">
      <w:pPr>
        <w:pStyle w:val="ac"/>
        <w:tabs>
          <w:tab w:val="left" w:pos="686"/>
        </w:tabs>
        <w:ind w:left="685" w:right="2" w:firstLine="0"/>
        <w:rPr>
          <w:rFonts w:ascii="Times New Roman" w:hAnsi="Times New Roman" w:cs="Times New Roman"/>
          <w:sz w:val="24"/>
          <w:szCs w:val="24"/>
        </w:rPr>
      </w:pPr>
    </w:p>
    <w:p w14:paraId="25F0A2DD" w14:textId="77777777" w:rsidR="00342BE9" w:rsidRPr="009C4679" w:rsidRDefault="00342BE9" w:rsidP="00342BE9">
      <w:pPr>
        <w:pStyle w:val="210"/>
        <w:numPr>
          <w:ilvl w:val="0"/>
          <w:numId w:val="15"/>
        </w:numPr>
        <w:ind w:left="567" w:right="2" w:hanging="592"/>
        <w:jc w:val="both"/>
        <w:rPr>
          <w:rFonts w:ascii="Times New Roman" w:hAnsi="Times New Roman" w:cs="Times New Roman"/>
          <w:b/>
          <w:sz w:val="24"/>
          <w:szCs w:val="24"/>
        </w:rPr>
      </w:pPr>
      <w:bookmarkStart w:id="11" w:name="_Toc510693109"/>
      <w:bookmarkStart w:id="12" w:name="_Toc230963584"/>
      <w:r w:rsidRPr="009C4679">
        <w:rPr>
          <w:rFonts w:ascii="Times New Roman" w:hAnsi="Times New Roman" w:cs="Times New Roman"/>
          <w:b/>
          <w:sz w:val="24"/>
          <w:szCs w:val="24"/>
        </w:rPr>
        <w:t>Заключение Договора, открытие счетов и регистрация Клиентов</w:t>
      </w:r>
      <w:bookmarkEnd w:id="11"/>
      <w:bookmarkEnd w:id="12"/>
    </w:p>
    <w:p w14:paraId="1BA4BA86" w14:textId="77777777" w:rsidR="00342BE9" w:rsidRPr="009C4679" w:rsidRDefault="00342BE9" w:rsidP="00342BE9">
      <w:pPr>
        <w:pStyle w:val="210"/>
        <w:ind w:left="567" w:right="2" w:hanging="592"/>
        <w:jc w:val="both"/>
        <w:rPr>
          <w:rFonts w:ascii="Times New Roman" w:hAnsi="Times New Roman" w:cs="Times New Roman"/>
          <w:sz w:val="24"/>
          <w:szCs w:val="24"/>
        </w:rPr>
      </w:pPr>
    </w:p>
    <w:p w14:paraId="1994700A" w14:textId="77777777" w:rsidR="00342BE9" w:rsidRPr="009C4679" w:rsidRDefault="00342BE9" w:rsidP="00342BE9">
      <w:pPr>
        <w:pStyle w:val="ac"/>
        <w:numPr>
          <w:ilvl w:val="1"/>
          <w:numId w:val="35"/>
        </w:numPr>
        <w:tabs>
          <w:tab w:val="left" w:pos="70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Для заключения Договора Клиент заполняет и предоставляет Банку:</w:t>
      </w:r>
    </w:p>
    <w:p w14:paraId="6E9ADC70" w14:textId="2988FA25" w:rsidR="00342BE9" w:rsidRPr="009C4679" w:rsidRDefault="00342BE9" w:rsidP="00342BE9">
      <w:pPr>
        <w:pStyle w:val="ac"/>
        <w:numPr>
          <w:ilvl w:val="2"/>
          <w:numId w:val="15"/>
        </w:numPr>
        <w:tabs>
          <w:tab w:val="left" w:pos="1535"/>
        </w:tabs>
        <w:ind w:left="567" w:right="2" w:hanging="592"/>
        <w:jc w:val="both"/>
        <w:rPr>
          <w:rFonts w:ascii="Times New Roman" w:hAnsi="Times New Roman" w:cs="Times New Roman"/>
          <w:sz w:val="24"/>
          <w:szCs w:val="24"/>
        </w:rPr>
      </w:pPr>
      <w:r w:rsidRPr="009C4679">
        <w:rPr>
          <w:rFonts w:ascii="Times New Roman" w:hAnsi="Times New Roman" w:cs="Times New Roman"/>
          <w:sz w:val="24"/>
          <w:szCs w:val="24"/>
        </w:rPr>
        <w:t xml:space="preserve">Заявление о присоединении (Приложения № </w:t>
      </w:r>
      <w:r w:rsidR="003721CC">
        <w:rPr>
          <w:rFonts w:ascii="Times New Roman" w:hAnsi="Times New Roman" w:cs="Times New Roman"/>
          <w:sz w:val="24"/>
          <w:szCs w:val="24"/>
        </w:rPr>
        <w:t>1</w:t>
      </w:r>
      <w:r w:rsidR="003721CC" w:rsidRPr="009C4679">
        <w:rPr>
          <w:rFonts w:ascii="Times New Roman" w:hAnsi="Times New Roman" w:cs="Times New Roman"/>
          <w:sz w:val="24"/>
          <w:szCs w:val="24"/>
        </w:rPr>
        <w:t>a</w:t>
      </w:r>
      <w:r w:rsidRPr="009C4679">
        <w:rPr>
          <w:rFonts w:ascii="Times New Roman" w:hAnsi="Times New Roman" w:cs="Times New Roman"/>
          <w:sz w:val="24"/>
          <w:szCs w:val="24"/>
        </w:rPr>
        <w:t xml:space="preserve">, </w:t>
      </w:r>
      <w:r w:rsidR="003721CC">
        <w:rPr>
          <w:rFonts w:ascii="Times New Roman" w:hAnsi="Times New Roman" w:cs="Times New Roman"/>
          <w:sz w:val="24"/>
          <w:szCs w:val="24"/>
        </w:rPr>
        <w:t>1</w:t>
      </w:r>
      <w:r w:rsidR="003721CC" w:rsidRPr="009C4679">
        <w:rPr>
          <w:rFonts w:ascii="Times New Roman" w:hAnsi="Times New Roman" w:cs="Times New Roman"/>
          <w:sz w:val="24"/>
          <w:szCs w:val="24"/>
        </w:rPr>
        <w:t>b</w:t>
      </w:r>
      <w:r w:rsidR="003A0B5C">
        <w:rPr>
          <w:rFonts w:ascii="Times New Roman" w:hAnsi="Times New Roman" w:cs="Times New Roman"/>
          <w:sz w:val="24"/>
          <w:szCs w:val="24"/>
        </w:rPr>
        <w:t>, 1с</w:t>
      </w:r>
      <w:r w:rsidR="003721CC"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к </w:t>
      </w:r>
      <w:r w:rsidR="003721CC">
        <w:rPr>
          <w:rFonts w:ascii="Times New Roman" w:hAnsi="Times New Roman" w:cs="Times New Roman"/>
          <w:sz w:val="24"/>
          <w:szCs w:val="24"/>
        </w:rPr>
        <w:t>Регламенту</w:t>
      </w:r>
      <w:r w:rsidRPr="009C4679">
        <w:rPr>
          <w:rFonts w:ascii="Times New Roman" w:hAnsi="Times New Roman" w:cs="Times New Roman"/>
          <w:sz w:val="24"/>
          <w:szCs w:val="24"/>
        </w:rPr>
        <w:t>);</w:t>
      </w:r>
    </w:p>
    <w:p w14:paraId="4607A65B" w14:textId="6E361E96" w:rsidR="00342BE9" w:rsidRPr="009C4679" w:rsidRDefault="00342BE9" w:rsidP="00342BE9">
      <w:pPr>
        <w:pStyle w:val="ac"/>
        <w:numPr>
          <w:ilvl w:val="2"/>
          <w:numId w:val="15"/>
        </w:numPr>
        <w:tabs>
          <w:tab w:val="left" w:pos="1535"/>
        </w:tabs>
        <w:ind w:left="567" w:right="2" w:hanging="592"/>
        <w:jc w:val="both"/>
        <w:rPr>
          <w:rFonts w:ascii="Times New Roman" w:hAnsi="Times New Roman" w:cs="Times New Roman"/>
          <w:sz w:val="24"/>
          <w:szCs w:val="24"/>
        </w:rPr>
      </w:pPr>
      <w:r w:rsidRPr="009C4679">
        <w:rPr>
          <w:rFonts w:ascii="Times New Roman" w:hAnsi="Times New Roman" w:cs="Times New Roman"/>
          <w:sz w:val="24"/>
          <w:szCs w:val="24"/>
        </w:rPr>
        <w:t xml:space="preserve">Заявление на обслуживание (Приложения № </w:t>
      </w:r>
      <w:r w:rsidR="003721CC">
        <w:rPr>
          <w:rFonts w:ascii="Times New Roman" w:hAnsi="Times New Roman" w:cs="Times New Roman"/>
          <w:sz w:val="24"/>
          <w:szCs w:val="24"/>
        </w:rPr>
        <w:t>2</w:t>
      </w:r>
      <w:r w:rsidR="003721CC" w:rsidRPr="009C4679">
        <w:rPr>
          <w:rFonts w:ascii="Times New Roman" w:hAnsi="Times New Roman" w:cs="Times New Roman"/>
          <w:sz w:val="24"/>
          <w:szCs w:val="24"/>
        </w:rPr>
        <w:t>a</w:t>
      </w:r>
      <w:r w:rsidRPr="009C4679">
        <w:rPr>
          <w:rFonts w:ascii="Times New Roman" w:hAnsi="Times New Roman" w:cs="Times New Roman"/>
          <w:sz w:val="24"/>
          <w:szCs w:val="24"/>
        </w:rPr>
        <w:t xml:space="preserve">, </w:t>
      </w:r>
      <w:r w:rsidR="003721CC">
        <w:rPr>
          <w:rFonts w:ascii="Times New Roman" w:hAnsi="Times New Roman" w:cs="Times New Roman"/>
          <w:sz w:val="24"/>
          <w:szCs w:val="24"/>
        </w:rPr>
        <w:t>2</w:t>
      </w:r>
      <w:r w:rsidR="003721CC" w:rsidRPr="009C4679">
        <w:rPr>
          <w:rFonts w:ascii="Times New Roman" w:hAnsi="Times New Roman" w:cs="Times New Roman"/>
          <w:sz w:val="24"/>
          <w:szCs w:val="24"/>
        </w:rPr>
        <w:t>b</w:t>
      </w:r>
      <w:r w:rsidR="003A0B5C">
        <w:rPr>
          <w:rFonts w:ascii="Times New Roman" w:hAnsi="Times New Roman" w:cs="Times New Roman"/>
          <w:sz w:val="24"/>
          <w:szCs w:val="24"/>
        </w:rPr>
        <w:t>, 2с</w:t>
      </w:r>
      <w:r w:rsidR="003721CC"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к </w:t>
      </w:r>
      <w:r w:rsidR="003721CC">
        <w:rPr>
          <w:rFonts w:ascii="Times New Roman" w:hAnsi="Times New Roman" w:cs="Times New Roman"/>
          <w:sz w:val="24"/>
          <w:szCs w:val="24"/>
        </w:rPr>
        <w:t>Регламенту</w:t>
      </w:r>
      <w:r w:rsidRPr="009C4679">
        <w:rPr>
          <w:rFonts w:ascii="Times New Roman" w:hAnsi="Times New Roman" w:cs="Times New Roman"/>
          <w:sz w:val="24"/>
          <w:szCs w:val="24"/>
        </w:rPr>
        <w:t>);</w:t>
      </w:r>
    </w:p>
    <w:p w14:paraId="2E85B9AA" w14:textId="77777777" w:rsidR="00342BE9" w:rsidRPr="009C4679" w:rsidRDefault="00342BE9" w:rsidP="00342BE9">
      <w:pPr>
        <w:pStyle w:val="aa"/>
        <w:ind w:left="567" w:right="2" w:hanging="592"/>
        <w:jc w:val="both"/>
        <w:rPr>
          <w:rFonts w:ascii="Times New Roman" w:hAnsi="Times New Roman" w:cs="Times New Roman"/>
          <w:sz w:val="24"/>
          <w:szCs w:val="24"/>
        </w:rPr>
      </w:pPr>
    </w:p>
    <w:p w14:paraId="5B3088F8" w14:textId="12B5CBFC" w:rsidR="00342BE9" w:rsidRPr="009C4679" w:rsidRDefault="00342BE9" w:rsidP="00342BE9">
      <w:pPr>
        <w:pStyle w:val="ac"/>
        <w:numPr>
          <w:ilvl w:val="1"/>
          <w:numId w:val="23"/>
        </w:numPr>
        <w:tabs>
          <w:tab w:val="left" w:pos="70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Клиенты, которые на дату предоставления в Банк Заявлений, указанных в п.1.1 настоящей статьи Регламента, не имеют действующих договоров банковского счета, заключенных с Банком, обязаны одновременно с подачей Заявления о присоединении и Заявления на обслуживание, предоставить в Банк сведения и документы в соответствии с перечнем, содержащимся в Приложени</w:t>
      </w:r>
      <w:r w:rsidR="003721CC">
        <w:rPr>
          <w:rFonts w:ascii="Times New Roman" w:hAnsi="Times New Roman" w:cs="Times New Roman"/>
          <w:sz w:val="24"/>
          <w:szCs w:val="24"/>
        </w:rPr>
        <w:t>и</w:t>
      </w:r>
      <w:r w:rsidRPr="009C4679">
        <w:rPr>
          <w:rFonts w:ascii="Times New Roman" w:hAnsi="Times New Roman" w:cs="Times New Roman"/>
          <w:sz w:val="24"/>
          <w:szCs w:val="24"/>
        </w:rPr>
        <w:t xml:space="preserve"> </w:t>
      </w:r>
      <w:r w:rsidR="00624497">
        <w:rPr>
          <w:rFonts w:ascii="Times New Roman" w:hAnsi="Times New Roman" w:cs="Times New Roman"/>
          <w:sz w:val="24"/>
          <w:szCs w:val="24"/>
        </w:rPr>
        <w:t xml:space="preserve">№ </w:t>
      </w:r>
      <w:r w:rsidR="00270A1B">
        <w:rPr>
          <w:rFonts w:ascii="Times New Roman" w:hAnsi="Times New Roman" w:cs="Times New Roman"/>
          <w:sz w:val="24"/>
          <w:szCs w:val="24"/>
        </w:rPr>
        <w:t xml:space="preserve">3 </w:t>
      </w:r>
      <w:r w:rsidR="003721CC">
        <w:rPr>
          <w:rFonts w:ascii="Times New Roman" w:hAnsi="Times New Roman" w:cs="Times New Roman"/>
          <w:sz w:val="24"/>
          <w:szCs w:val="24"/>
        </w:rPr>
        <w:t>к Регламенту</w:t>
      </w:r>
      <w:r w:rsidRPr="009C4679">
        <w:rPr>
          <w:rFonts w:ascii="Times New Roman" w:hAnsi="Times New Roman" w:cs="Times New Roman"/>
          <w:sz w:val="24"/>
          <w:szCs w:val="24"/>
        </w:rPr>
        <w:t>.</w:t>
      </w:r>
    </w:p>
    <w:p w14:paraId="7003869B" w14:textId="77777777" w:rsidR="00342BE9" w:rsidRPr="009C4679" w:rsidRDefault="00342BE9" w:rsidP="00342BE9">
      <w:pPr>
        <w:pStyle w:val="ac"/>
        <w:ind w:left="0" w:right="2" w:hanging="25"/>
        <w:jc w:val="both"/>
        <w:rPr>
          <w:rFonts w:ascii="Times New Roman" w:hAnsi="Times New Roman" w:cs="Times New Roman"/>
          <w:sz w:val="24"/>
          <w:szCs w:val="24"/>
        </w:rPr>
      </w:pPr>
    </w:p>
    <w:p w14:paraId="524FD375" w14:textId="77777777" w:rsidR="00342BE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 xml:space="preserve">В случае изменения информации, содержащейся в документах, подлежащих предоставлению в соответствии с п. 1.2 настоящей статьи Регламента, Клиент обязан незамедлительно предоставить в Банк документы, содержащие новые сведения. </w:t>
      </w:r>
    </w:p>
    <w:p w14:paraId="5B6FFFC0" w14:textId="77777777" w:rsidR="00342BE9" w:rsidRPr="00FD7CA3" w:rsidRDefault="00342BE9" w:rsidP="00342BE9">
      <w:pPr>
        <w:pStyle w:val="ac"/>
        <w:rPr>
          <w:rFonts w:ascii="Times New Roman" w:hAnsi="Times New Roman" w:cs="Times New Roman"/>
          <w:sz w:val="24"/>
          <w:szCs w:val="24"/>
        </w:rPr>
      </w:pPr>
    </w:p>
    <w:p w14:paraId="72B35731" w14:textId="1B6DF6DB"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 xml:space="preserve">Клиенты обязаны </w:t>
      </w:r>
      <w:r>
        <w:rPr>
          <w:rFonts w:ascii="Times New Roman" w:hAnsi="Times New Roman" w:cs="Times New Roman"/>
          <w:sz w:val="24"/>
          <w:szCs w:val="24"/>
        </w:rPr>
        <w:t>п</w:t>
      </w:r>
      <w:r w:rsidRPr="00FD7CA3">
        <w:rPr>
          <w:rFonts w:ascii="Times New Roman" w:hAnsi="Times New Roman" w:cs="Times New Roman"/>
          <w:sz w:val="24"/>
          <w:szCs w:val="24"/>
        </w:rPr>
        <w:t>редоставлять в Банк информацию</w:t>
      </w:r>
      <w:r>
        <w:rPr>
          <w:rFonts w:ascii="Times New Roman" w:hAnsi="Times New Roman" w:cs="Times New Roman"/>
          <w:sz w:val="24"/>
          <w:szCs w:val="24"/>
        </w:rPr>
        <w:t xml:space="preserve"> и документы</w:t>
      </w:r>
      <w:r w:rsidRPr="00FD7CA3">
        <w:rPr>
          <w:rFonts w:ascii="Times New Roman" w:hAnsi="Times New Roman" w:cs="Times New Roman"/>
          <w:sz w:val="24"/>
          <w:szCs w:val="24"/>
        </w:rPr>
        <w:t>, необходим</w:t>
      </w:r>
      <w:r>
        <w:rPr>
          <w:rFonts w:ascii="Times New Roman" w:hAnsi="Times New Roman" w:cs="Times New Roman"/>
          <w:sz w:val="24"/>
          <w:szCs w:val="24"/>
        </w:rPr>
        <w:t>ые</w:t>
      </w:r>
      <w:r w:rsidRPr="00FD7CA3">
        <w:rPr>
          <w:rFonts w:ascii="Times New Roman" w:hAnsi="Times New Roman" w:cs="Times New Roman"/>
          <w:sz w:val="24"/>
          <w:szCs w:val="24"/>
        </w:rPr>
        <w:t xml:space="preserve"> для исполнения Банком требований Федерального закона № 115-ФЗ, включая информацию о своих представителях, учредителях (участниках), бенефициарных владельцах, а также информацию, необходимую для идентификации лица, не являющегося непосредственно участником операции,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0089107F">
        <w:rPr>
          <w:rFonts w:ascii="Times New Roman" w:hAnsi="Times New Roman" w:cs="Times New Roman"/>
          <w:sz w:val="24"/>
          <w:szCs w:val="24"/>
        </w:rPr>
        <w:t xml:space="preserve"> </w:t>
      </w:r>
      <w:r w:rsidRPr="00FD7CA3">
        <w:rPr>
          <w:rFonts w:ascii="Times New Roman" w:hAnsi="Times New Roman" w:cs="Times New Roman"/>
          <w:sz w:val="24"/>
          <w:szCs w:val="24"/>
        </w:rPr>
        <w:t>(выгодоприобретателях)</w:t>
      </w:r>
      <w:r>
        <w:rPr>
          <w:rFonts w:ascii="Times New Roman" w:hAnsi="Times New Roman" w:cs="Times New Roman"/>
          <w:sz w:val="24"/>
          <w:szCs w:val="24"/>
        </w:rPr>
        <w:t>, в том числе в случае изменения сведений, предоставленных Банку при заключении Договора.</w:t>
      </w:r>
    </w:p>
    <w:p w14:paraId="6524E8F6" w14:textId="77777777" w:rsidR="00342BE9" w:rsidRDefault="00342BE9" w:rsidP="00342BE9">
      <w:pPr>
        <w:pStyle w:val="ac"/>
        <w:widowControl/>
        <w:ind w:left="0" w:right="2" w:firstLine="0"/>
        <w:jc w:val="both"/>
        <w:rPr>
          <w:rFonts w:ascii="Times New Roman" w:hAnsi="Times New Roman" w:cs="Times New Roman"/>
          <w:sz w:val="24"/>
          <w:szCs w:val="24"/>
        </w:rPr>
      </w:pPr>
    </w:p>
    <w:p w14:paraId="540A1070" w14:textId="674655F0" w:rsidR="00342BE9" w:rsidRDefault="00342BE9" w:rsidP="00342BE9">
      <w:pPr>
        <w:pStyle w:val="ac"/>
        <w:widowControl/>
        <w:numPr>
          <w:ilvl w:val="1"/>
          <w:numId w:val="23"/>
        </w:numPr>
        <w:ind w:left="0" w:right="2" w:hanging="25"/>
        <w:jc w:val="both"/>
        <w:rPr>
          <w:rFonts w:ascii="Times New Roman" w:hAnsi="Times New Roman" w:cs="Times New Roman"/>
          <w:sz w:val="24"/>
          <w:szCs w:val="24"/>
        </w:rPr>
      </w:pPr>
      <w:r>
        <w:rPr>
          <w:rFonts w:ascii="Times New Roman" w:hAnsi="Times New Roman" w:cs="Times New Roman"/>
          <w:sz w:val="24"/>
          <w:szCs w:val="24"/>
        </w:rPr>
        <w:t>Клиенты обязаны предоставлять в Банк информацию о налоговом резидентстве в отношении себя, выгодоприобретателей и лиц, прямо или косвенно их контролирующих, а в случае отнесения указанных лиц к иностранным налогоплательщикам предоставить дополнительную информацию по запросу Банка в соответствии с законодательством Российской Федерации.</w:t>
      </w:r>
    </w:p>
    <w:p w14:paraId="2125882F" w14:textId="77777777" w:rsidR="00342BE9" w:rsidRPr="00FD7CA3" w:rsidRDefault="00342BE9" w:rsidP="00342BE9">
      <w:pPr>
        <w:pStyle w:val="ac"/>
        <w:widowControl/>
        <w:ind w:left="0" w:right="2" w:firstLine="0"/>
        <w:jc w:val="both"/>
        <w:rPr>
          <w:rFonts w:ascii="Times New Roman" w:hAnsi="Times New Roman" w:cs="Times New Roman"/>
          <w:sz w:val="24"/>
          <w:szCs w:val="24"/>
        </w:rPr>
      </w:pPr>
    </w:p>
    <w:p w14:paraId="37E63157" w14:textId="77777777"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FD7CA3">
        <w:rPr>
          <w:rFonts w:ascii="Times New Roman" w:hAnsi="Times New Roman" w:cs="Times New Roman"/>
          <w:sz w:val="24"/>
          <w:szCs w:val="24"/>
        </w:rPr>
        <w:t>Риск неблагоприя</w:t>
      </w:r>
      <w:r w:rsidRPr="009C4679">
        <w:rPr>
          <w:rFonts w:ascii="Times New Roman" w:hAnsi="Times New Roman" w:cs="Times New Roman"/>
          <w:sz w:val="24"/>
          <w:szCs w:val="24"/>
        </w:rPr>
        <w:t xml:space="preserve">тных последствий, связанных с отсутствием у Банка указанных в настоящей статье Регламента документов, несет Клиент. </w:t>
      </w:r>
    </w:p>
    <w:p w14:paraId="14FFAE46" w14:textId="77777777" w:rsidR="00342BE9" w:rsidRPr="009C4679" w:rsidRDefault="00342BE9" w:rsidP="00342BE9">
      <w:pPr>
        <w:pStyle w:val="ac"/>
        <w:ind w:left="0" w:right="2" w:hanging="25"/>
        <w:rPr>
          <w:rFonts w:ascii="Times New Roman" w:hAnsi="Times New Roman" w:cs="Times New Roman"/>
          <w:sz w:val="24"/>
          <w:szCs w:val="24"/>
        </w:rPr>
      </w:pPr>
    </w:p>
    <w:p w14:paraId="2FCD7AD6" w14:textId="70D0F2D4" w:rsidR="00342BE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Банк отказывает в заключении Договора Клиенту, в случае не предоставления последним, или предоставления некорректной, неполной или вводящей в заблуждение информации и документов, перечисленных в п.1.1, 1.2</w:t>
      </w:r>
      <w:r w:rsidR="000758FA">
        <w:rPr>
          <w:rFonts w:ascii="Times New Roman" w:hAnsi="Times New Roman" w:cs="Times New Roman"/>
          <w:sz w:val="24"/>
          <w:szCs w:val="24"/>
        </w:rPr>
        <w:t>, 1.4, 1.5</w:t>
      </w:r>
      <w:r w:rsidRPr="009C4679">
        <w:rPr>
          <w:rFonts w:ascii="Times New Roman" w:hAnsi="Times New Roman" w:cs="Times New Roman"/>
          <w:sz w:val="24"/>
          <w:szCs w:val="24"/>
        </w:rPr>
        <w:t xml:space="preserve"> настоящей статьи Регламента</w:t>
      </w:r>
      <w:r w:rsidR="000758FA">
        <w:rPr>
          <w:rFonts w:ascii="Times New Roman" w:hAnsi="Times New Roman" w:cs="Times New Roman"/>
          <w:sz w:val="24"/>
          <w:szCs w:val="24"/>
        </w:rPr>
        <w:t>.</w:t>
      </w:r>
    </w:p>
    <w:p w14:paraId="095ABA99" w14:textId="77777777" w:rsidR="0043605D" w:rsidRPr="008D242D" w:rsidRDefault="0043605D" w:rsidP="008D242D">
      <w:pPr>
        <w:pStyle w:val="ac"/>
        <w:rPr>
          <w:rFonts w:ascii="Times New Roman" w:hAnsi="Times New Roman" w:cs="Times New Roman"/>
          <w:sz w:val="24"/>
          <w:szCs w:val="24"/>
        </w:rPr>
      </w:pPr>
    </w:p>
    <w:p w14:paraId="5675C950" w14:textId="20674A18" w:rsidR="0043605D" w:rsidRPr="008D242D" w:rsidRDefault="0043605D" w:rsidP="008D242D">
      <w:pPr>
        <w:pStyle w:val="ac"/>
        <w:widowControl/>
        <w:numPr>
          <w:ilvl w:val="1"/>
          <w:numId w:val="23"/>
        </w:numPr>
        <w:ind w:left="0" w:right="2" w:hanging="25"/>
        <w:jc w:val="both"/>
        <w:rPr>
          <w:rFonts w:ascii="Times New Roman" w:hAnsi="Times New Roman" w:cs="Times New Roman"/>
          <w:sz w:val="24"/>
          <w:szCs w:val="24"/>
        </w:rPr>
      </w:pPr>
      <w:r>
        <w:rPr>
          <w:rFonts w:ascii="Times New Roman" w:hAnsi="Times New Roman" w:cs="Times New Roman"/>
          <w:sz w:val="24"/>
          <w:szCs w:val="24"/>
        </w:rPr>
        <w:t>Б</w:t>
      </w:r>
      <w:r w:rsidRPr="0043605D">
        <w:rPr>
          <w:rFonts w:ascii="Times New Roman" w:hAnsi="Times New Roman" w:cs="Times New Roman"/>
          <w:sz w:val="24"/>
          <w:szCs w:val="24"/>
        </w:rPr>
        <w:t>анк предоставляет получателю финансовых услуг - физическому лицу, имеющему намерение</w:t>
      </w:r>
      <w:r>
        <w:rPr>
          <w:rFonts w:ascii="Times New Roman" w:hAnsi="Times New Roman" w:cs="Times New Roman"/>
          <w:sz w:val="24"/>
          <w:szCs w:val="24"/>
        </w:rPr>
        <w:t xml:space="preserve"> </w:t>
      </w:r>
      <w:r w:rsidRPr="008D242D">
        <w:rPr>
          <w:rFonts w:ascii="Times New Roman" w:hAnsi="Times New Roman" w:cs="Times New Roman"/>
          <w:sz w:val="24"/>
          <w:szCs w:val="24"/>
        </w:rPr>
        <w:t xml:space="preserve">заключить </w:t>
      </w:r>
      <w:r>
        <w:rPr>
          <w:rFonts w:ascii="Times New Roman" w:hAnsi="Times New Roman" w:cs="Times New Roman"/>
          <w:sz w:val="24"/>
          <w:szCs w:val="24"/>
        </w:rPr>
        <w:t>Договор</w:t>
      </w:r>
      <w:r w:rsidRPr="008D242D">
        <w:rPr>
          <w:rFonts w:ascii="Times New Roman" w:hAnsi="Times New Roman" w:cs="Times New Roman"/>
          <w:sz w:val="24"/>
          <w:szCs w:val="24"/>
        </w:rPr>
        <w:t>, следующую информацию:</w:t>
      </w:r>
    </w:p>
    <w:p w14:paraId="017563D2" w14:textId="6E174CDF" w:rsidR="0043605D" w:rsidRDefault="0043605D" w:rsidP="008D242D">
      <w:pPr>
        <w:pStyle w:val="ac"/>
        <w:widowControl/>
        <w:ind w:left="0" w:right="2"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8D242D">
        <w:rPr>
          <w:rFonts w:ascii="Times New Roman" w:hAnsi="Times New Roman" w:cs="Times New Roman"/>
          <w:sz w:val="24"/>
          <w:szCs w:val="24"/>
        </w:rPr>
        <w:t xml:space="preserve">Ключевую информацию о договоре о брокерском обслуживании (далее – КИД) по форме </w:t>
      </w:r>
      <w:r w:rsidRPr="0043605D">
        <w:rPr>
          <w:rFonts w:ascii="Times New Roman" w:hAnsi="Times New Roman" w:cs="Times New Roman"/>
          <w:sz w:val="24"/>
          <w:szCs w:val="24"/>
        </w:rPr>
        <w:t>Приложения №</w:t>
      </w:r>
      <w:r>
        <w:rPr>
          <w:rFonts w:ascii="Times New Roman" w:hAnsi="Times New Roman" w:cs="Times New Roman"/>
          <w:sz w:val="24"/>
          <w:szCs w:val="24"/>
        </w:rPr>
        <w:t xml:space="preserve"> </w:t>
      </w:r>
      <w:r w:rsidRPr="0043605D">
        <w:rPr>
          <w:rFonts w:ascii="Times New Roman" w:hAnsi="Times New Roman" w:cs="Times New Roman"/>
          <w:sz w:val="24"/>
          <w:szCs w:val="24"/>
        </w:rPr>
        <w:t>8</w:t>
      </w:r>
      <w:r w:rsidRPr="008D242D">
        <w:rPr>
          <w:rFonts w:ascii="Times New Roman" w:hAnsi="Times New Roman" w:cs="Times New Roman"/>
          <w:sz w:val="24"/>
          <w:szCs w:val="24"/>
        </w:rPr>
        <w:t xml:space="preserve"> к </w:t>
      </w:r>
      <w:r w:rsidR="00BC088C">
        <w:rPr>
          <w:rFonts w:ascii="Times New Roman" w:hAnsi="Times New Roman" w:cs="Times New Roman"/>
          <w:sz w:val="24"/>
          <w:szCs w:val="24"/>
        </w:rPr>
        <w:t>Регламенту</w:t>
      </w:r>
      <w:r w:rsidRPr="008D242D">
        <w:rPr>
          <w:rFonts w:ascii="Times New Roman" w:hAnsi="Times New Roman" w:cs="Times New Roman"/>
          <w:sz w:val="24"/>
          <w:szCs w:val="24"/>
        </w:rPr>
        <w:t xml:space="preserve">. КИД предоставляется до предоставления иных документов при заключении </w:t>
      </w:r>
      <w:r>
        <w:rPr>
          <w:rFonts w:ascii="Times New Roman" w:hAnsi="Times New Roman" w:cs="Times New Roman"/>
          <w:sz w:val="24"/>
          <w:szCs w:val="24"/>
        </w:rPr>
        <w:t>Договора</w:t>
      </w:r>
      <w:r w:rsidRPr="008D242D">
        <w:rPr>
          <w:rFonts w:ascii="Times New Roman" w:hAnsi="Times New Roman" w:cs="Times New Roman"/>
          <w:sz w:val="24"/>
          <w:szCs w:val="24"/>
        </w:rPr>
        <w:t>;</w:t>
      </w:r>
    </w:p>
    <w:p w14:paraId="04F156DB" w14:textId="0EED002D" w:rsidR="0043605D" w:rsidRPr="0043605D" w:rsidRDefault="0043605D" w:rsidP="008D242D">
      <w:pPr>
        <w:pStyle w:val="ac"/>
        <w:widowControl/>
        <w:ind w:left="0" w:right="2" w:firstLine="426"/>
        <w:jc w:val="both"/>
        <w:rPr>
          <w:rFonts w:ascii="Times New Roman" w:hAnsi="Times New Roman" w:cs="Times New Roman"/>
          <w:sz w:val="24"/>
          <w:szCs w:val="24"/>
        </w:rPr>
      </w:pPr>
      <w:r w:rsidRPr="0043605D">
        <w:rPr>
          <w:rFonts w:ascii="Times New Roman" w:hAnsi="Times New Roman" w:cs="Times New Roman"/>
          <w:sz w:val="24"/>
          <w:szCs w:val="24"/>
        </w:rPr>
        <w:t>- Деклараци</w:t>
      </w:r>
      <w:r>
        <w:rPr>
          <w:rFonts w:ascii="Times New Roman" w:hAnsi="Times New Roman" w:cs="Times New Roman"/>
          <w:sz w:val="24"/>
          <w:szCs w:val="24"/>
        </w:rPr>
        <w:t xml:space="preserve">и о рисках </w:t>
      </w:r>
      <w:r w:rsidRPr="0043605D">
        <w:rPr>
          <w:rFonts w:ascii="Times New Roman" w:hAnsi="Times New Roman" w:cs="Times New Roman"/>
          <w:sz w:val="24"/>
          <w:szCs w:val="24"/>
        </w:rPr>
        <w:t>по форме Приложения №</w:t>
      </w:r>
      <w:r>
        <w:rPr>
          <w:rFonts w:ascii="Times New Roman" w:hAnsi="Times New Roman" w:cs="Times New Roman"/>
          <w:sz w:val="24"/>
          <w:szCs w:val="24"/>
        </w:rPr>
        <w:t xml:space="preserve"> 9</w:t>
      </w:r>
      <w:r w:rsidRPr="0043605D">
        <w:rPr>
          <w:rFonts w:ascii="Times New Roman" w:hAnsi="Times New Roman" w:cs="Times New Roman"/>
          <w:sz w:val="24"/>
          <w:szCs w:val="24"/>
        </w:rPr>
        <w:t xml:space="preserve"> к </w:t>
      </w:r>
      <w:r w:rsidR="00BC088C">
        <w:rPr>
          <w:rFonts w:ascii="Times New Roman" w:hAnsi="Times New Roman" w:cs="Times New Roman"/>
          <w:sz w:val="24"/>
          <w:szCs w:val="24"/>
        </w:rPr>
        <w:t>Регламенту</w:t>
      </w:r>
      <w:r w:rsidR="00CA5677">
        <w:rPr>
          <w:rFonts w:ascii="Times New Roman" w:hAnsi="Times New Roman" w:cs="Times New Roman"/>
          <w:sz w:val="24"/>
          <w:szCs w:val="24"/>
        </w:rPr>
        <w:t>,</w:t>
      </w:r>
      <w:r w:rsidRPr="0043605D">
        <w:rPr>
          <w:rFonts w:ascii="Times New Roman" w:hAnsi="Times New Roman" w:cs="Times New Roman"/>
          <w:sz w:val="24"/>
          <w:szCs w:val="24"/>
        </w:rPr>
        <w:t xml:space="preserve"> </w:t>
      </w:r>
      <w:r>
        <w:rPr>
          <w:rFonts w:ascii="Times New Roman" w:hAnsi="Times New Roman" w:cs="Times New Roman"/>
          <w:sz w:val="24"/>
          <w:szCs w:val="24"/>
        </w:rPr>
        <w:t xml:space="preserve">включающие в себя </w:t>
      </w:r>
      <w:r w:rsidRPr="0043605D">
        <w:rPr>
          <w:rFonts w:ascii="Times New Roman" w:hAnsi="Times New Roman" w:cs="Times New Roman"/>
          <w:sz w:val="24"/>
          <w:szCs w:val="24"/>
        </w:rPr>
        <w:t>Деклараци</w:t>
      </w:r>
      <w:r>
        <w:rPr>
          <w:rFonts w:ascii="Times New Roman" w:hAnsi="Times New Roman" w:cs="Times New Roman"/>
          <w:sz w:val="24"/>
          <w:szCs w:val="24"/>
        </w:rPr>
        <w:t>ю</w:t>
      </w:r>
      <w:r w:rsidRPr="0043605D">
        <w:rPr>
          <w:rFonts w:ascii="Times New Roman" w:hAnsi="Times New Roman" w:cs="Times New Roman"/>
          <w:sz w:val="24"/>
          <w:szCs w:val="24"/>
        </w:rPr>
        <w:t xml:space="preserve"> о рисках, связанных с совершением операций на рынке ценных бумаг</w:t>
      </w:r>
      <w:r>
        <w:rPr>
          <w:rFonts w:ascii="Times New Roman" w:hAnsi="Times New Roman" w:cs="Times New Roman"/>
          <w:sz w:val="24"/>
          <w:szCs w:val="24"/>
        </w:rPr>
        <w:t>,</w:t>
      </w:r>
      <w:r w:rsidRPr="0043605D">
        <w:t xml:space="preserve"> </w:t>
      </w:r>
      <w:r w:rsidRPr="0043605D">
        <w:rPr>
          <w:rFonts w:ascii="Times New Roman" w:hAnsi="Times New Roman" w:cs="Times New Roman"/>
          <w:sz w:val="24"/>
          <w:szCs w:val="24"/>
        </w:rPr>
        <w:t>Деклараци</w:t>
      </w:r>
      <w:r>
        <w:rPr>
          <w:rFonts w:ascii="Times New Roman" w:hAnsi="Times New Roman" w:cs="Times New Roman"/>
          <w:sz w:val="24"/>
          <w:szCs w:val="24"/>
        </w:rPr>
        <w:t>ю</w:t>
      </w:r>
      <w:r w:rsidRPr="0043605D">
        <w:rPr>
          <w:rFonts w:ascii="Times New Roman" w:hAnsi="Times New Roman" w:cs="Times New Roman"/>
          <w:sz w:val="24"/>
          <w:szCs w:val="24"/>
        </w:rPr>
        <w:t xml:space="preserve"> о рисках использования брокером в своих интересах денежных средств и (или) ценных бумаг клиента</w:t>
      </w:r>
      <w:r>
        <w:rPr>
          <w:rFonts w:ascii="Times New Roman" w:hAnsi="Times New Roman" w:cs="Times New Roman"/>
          <w:sz w:val="24"/>
          <w:szCs w:val="24"/>
        </w:rPr>
        <w:t xml:space="preserve">, </w:t>
      </w:r>
      <w:r w:rsidRPr="0043605D">
        <w:rPr>
          <w:rFonts w:ascii="Times New Roman" w:hAnsi="Times New Roman" w:cs="Times New Roman"/>
          <w:sz w:val="24"/>
          <w:szCs w:val="24"/>
        </w:rPr>
        <w:t>Деклараци</w:t>
      </w:r>
      <w:r>
        <w:rPr>
          <w:rFonts w:ascii="Times New Roman" w:hAnsi="Times New Roman" w:cs="Times New Roman"/>
          <w:sz w:val="24"/>
          <w:szCs w:val="24"/>
        </w:rPr>
        <w:t>ю</w:t>
      </w:r>
      <w:r w:rsidRPr="0043605D">
        <w:rPr>
          <w:rFonts w:ascii="Times New Roman" w:hAnsi="Times New Roman" w:cs="Times New Roman"/>
          <w:sz w:val="24"/>
          <w:szCs w:val="24"/>
        </w:rPr>
        <w:t xml:space="preserve"> о рисках, связанных с заключением договоров, являющихся производными финансовыми инструментами</w:t>
      </w:r>
      <w:r>
        <w:rPr>
          <w:rFonts w:ascii="Times New Roman" w:hAnsi="Times New Roman" w:cs="Times New Roman"/>
          <w:sz w:val="24"/>
          <w:szCs w:val="24"/>
        </w:rPr>
        <w:t xml:space="preserve">, </w:t>
      </w:r>
      <w:r w:rsidRPr="0043605D">
        <w:rPr>
          <w:rFonts w:ascii="Times New Roman" w:hAnsi="Times New Roman" w:cs="Times New Roman"/>
          <w:sz w:val="24"/>
          <w:szCs w:val="24"/>
        </w:rPr>
        <w:t>Деклараци</w:t>
      </w:r>
      <w:r>
        <w:rPr>
          <w:rFonts w:ascii="Times New Roman" w:hAnsi="Times New Roman" w:cs="Times New Roman"/>
          <w:sz w:val="24"/>
          <w:szCs w:val="24"/>
        </w:rPr>
        <w:t>ю</w:t>
      </w:r>
      <w:r w:rsidRPr="0043605D">
        <w:rPr>
          <w:rFonts w:ascii="Times New Roman" w:hAnsi="Times New Roman" w:cs="Times New Roman"/>
          <w:sz w:val="24"/>
          <w:szCs w:val="24"/>
        </w:rPr>
        <w:t xml:space="preserve"> о рисках, связанных с приобретением иностранных ценных бумаг</w:t>
      </w:r>
      <w:r w:rsidR="00D24A54">
        <w:rPr>
          <w:rFonts w:ascii="Times New Roman" w:hAnsi="Times New Roman" w:cs="Times New Roman"/>
          <w:sz w:val="24"/>
          <w:szCs w:val="24"/>
        </w:rPr>
        <w:t>; Декларацию</w:t>
      </w:r>
      <w:r w:rsidR="00D24A54" w:rsidRPr="00D24A54">
        <w:rPr>
          <w:rFonts w:ascii="Times New Roman" w:hAnsi="Times New Roman" w:cs="Times New Roman"/>
          <w:sz w:val="24"/>
          <w:szCs w:val="24"/>
        </w:rPr>
        <w:t xml:space="preserve"> о рисках приобретения акций в процессе их первичного публичного</w:t>
      </w:r>
      <w:r w:rsidR="00D24A54">
        <w:rPr>
          <w:rFonts w:ascii="Times New Roman" w:hAnsi="Times New Roman" w:cs="Times New Roman"/>
          <w:sz w:val="24"/>
          <w:szCs w:val="24"/>
        </w:rPr>
        <w:t xml:space="preserve"> </w:t>
      </w:r>
      <w:r w:rsidR="00D24A54" w:rsidRPr="00D24A54">
        <w:rPr>
          <w:rFonts w:ascii="Times New Roman" w:hAnsi="Times New Roman" w:cs="Times New Roman"/>
          <w:sz w:val="24"/>
          <w:szCs w:val="24"/>
        </w:rPr>
        <w:t>предложения</w:t>
      </w:r>
      <w:r w:rsidR="00D24A54">
        <w:rPr>
          <w:rFonts w:ascii="Times New Roman" w:hAnsi="Times New Roman" w:cs="Times New Roman"/>
          <w:sz w:val="24"/>
          <w:szCs w:val="24"/>
        </w:rPr>
        <w:t>. Декларация</w:t>
      </w:r>
      <w:r w:rsidR="00D24A54" w:rsidRPr="00D24A54">
        <w:rPr>
          <w:rFonts w:ascii="Times New Roman" w:hAnsi="Times New Roman" w:cs="Times New Roman"/>
          <w:sz w:val="24"/>
          <w:szCs w:val="24"/>
        </w:rPr>
        <w:t xml:space="preserve"> о рисках использования брокером в своих интересах денежных средств и (или) ценных бумаг клиента</w:t>
      </w:r>
      <w:r w:rsidR="00D24A54">
        <w:rPr>
          <w:rFonts w:ascii="Times New Roman" w:hAnsi="Times New Roman" w:cs="Times New Roman"/>
          <w:sz w:val="24"/>
          <w:szCs w:val="24"/>
        </w:rPr>
        <w:t xml:space="preserve"> предоставляется до заключения Д</w:t>
      </w:r>
      <w:r w:rsidR="00D24A54" w:rsidRPr="00D24A54">
        <w:rPr>
          <w:rFonts w:ascii="Times New Roman" w:hAnsi="Times New Roman" w:cs="Times New Roman"/>
          <w:sz w:val="24"/>
          <w:szCs w:val="24"/>
        </w:rPr>
        <w:t>оговора</w:t>
      </w:r>
      <w:r w:rsidR="00D24A54">
        <w:rPr>
          <w:rFonts w:ascii="Times New Roman" w:hAnsi="Times New Roman" w:cs="Times New Roman"/>
          <w:sz w:val="24"/>
          <w:szCs w:val="24"/>
        </w:rPr>
        <w:t>;</w:t>
      </w:r>
    </w:p>
    <w:p w14:paraId="1950F2E6" w14:textId="188C6D4D" w:rsidR="0043605D" w:rsidRPr="008D242D" w:rsidRDefault="0043605D" w:rsidP="008D242D">
      <w:pPr>
        <w:pStyle w:val="ac"/>
        <w:widowControl/>
        <w:ind w:left="0" w:right="2" w:firstLine="426"/>
        <w:jc w:val="both"/>
        <w:rPr>
          <w:rFonts w:ascii="Times New Roman" w:hAnsi="Times New Roman" w:cs="Times New Roman"/>
          <w:sz w:val="24"/>
          <w:szCs w:val="24"/>
        </w:rPr>
      </w:pPr>
      <w:r w:rsidRPr="0043605D">
        <w:rPr>
          <w:rFonts w:ascii="Times New Roman" w:hAnsi="Times New Roman" w:cs="Times New Roman"/>
          <w:sz w:val="24"/>
          <w:szCs w:val="24"/>
        </w:rPr>
        <w:t>- Уведомление о запрете на осуществление действий, относящихся к манипулированию рынком, и</w:t>
      </w:r>
      <w:r>
        <w:rPr>
          <w:rFonts w:ascii="Times New Roman" w:hAnsi="Times New Roman" w:cs="Times New Roman"/>
          <w:sz w:val="24"/>
          <w:szCs w:val="24"/>
        </w:rPr>
        <w:t xml:space="preserve"> ограничениях на использование инсайдерской информации по форме Приложения № 10</w:t>
      </w:r>
      <w:r w:rsidR="00CA5677">
        <w:rPr>
          <w:rFonts w:ascii="Times New Roman" w:hAnsi="Times New Roman" w:cs="Times New Roman"/>
          <w:sz w:val="24"/>
          <w:szCs w:val="24"/>
        </w:rPr>
        <w:t xml:space="preserve"> </w:t>
      </w:r>
      <w:r w:rsidR="00BC088C">
        <w:rPr>
          <w:rFonts w:ascii="Times New Roman" w:hAnsi="Times New Roman" w:cs="Times New Roman"/>
          <w:sz w:val="24"/>
          <w:szCs w:val="24"/>
        </w:rPr>
        <w:t>Регламенту</w:t>
      </w:r>
      <w:r>
        <w:rPr>
          <w:rFonts w:ascii="Times New Roman" w:hAnsi="Times New Roman" w:cs="Times New Roman"/>
          <w:sz w:val="24"/>
          <w:szCs w:val="24"/>
        </w:rPr>
        <w:t>;</w:t>
      </w:r>
    </w:p>
    <w:p w14:paraId="78EE418D" w14:textId="538F161C" w:rsidR="00342BE9" w:rsidRDefault="0043605D">
      <w:pPr>
        <w:pStyle w:val="aa"/>
        <w:ind w:right="2" w:firstLine="426"/>
        <w:jc w:val="both"/>
        <w:rPr>
          <w:rFonts w:ascii="Times New Roman" w:hAnsi="Times New Roman" w:cs="Times New Roman"/>
          <w:sz w:val="24"/>
          <w:szCs w:val="24"/>
        </w:rPr>
      </w:pPr>
      <w:r w:rsidRPr="0043605D">
        <w:rPr>
          <w:rFonts w:ascii="Times New Roman" w:hAnsi="Times New Roman" w:cs="Times New Roman"/>
          <w:sz w:val="24"/>
          <w:szCs w:val="24"/>
        </w:rPr>
        <w:t>- Уведомление о праве получателя финансовых услуг - физического л</w:t>
      </w:r>
      <w:r>
        <w:rPr>
          <w:rFonts w:ascii="Times New Roman" w:hAnsi="Times New Roman" w:cs="Times New Roman"/>
          <w:sz w:val="24"/>
          <w:szCs w:val="24"/>
        </w:rPr>
        <w:t xml:space="preserve">ица на получение по его запросу </w:t>
      </w:r>
      <w:r w:rsidRPr="0043605D">
        <w:rPr>
          <w:rFonts w:ascii="Times New Roman" w:hAnsi="Times New Roman" w:cs="Times New Roman"/>
          <w:sz w:val="24"/>
          <w:szCs w:val="24"/>
        </w:rPr>
        <w:t xml:space="preserve">информации </w:t>
      </w:r>
      <w:r>
        <w:rPr>
          <w:rFonts w:ascii="Times New Roman" w:hAnsi="Times New Roman" w:cs="Times New Roman"/>
          <w:sz w:val="24"/>
          <w:szCs w:val="24"/>
        </w:rPr>
        <w:t>по форме Приложения № 11</w:t>
      </w:r>
      <w:r w:rsidR="00CA5677">
        <w:rPr>
          <w:rFonts w:ascii="Times New Roman" w:hAnsi="Times New Roman" w:cs="Times New Roman"/>
          <w:sz w:val="24"/>
          <w:szCs w:val="24"/>
        </w:rPr>
        <w:t xml:space="preserve"> к </w:t>
      </w:r>
      <w:r w:rsidR="00BC088C">
        <w:rPr>
          <w:rFonts w:ascii="Times New Roman" w:hAnsi="Times New Roman" w:cs="Times New Roman"/>
          <w:sz w:val="24"/>
          <w:szCs w:val="24"/>
        </w:rPr>
        <w:t>Регламенту</w:t>
      </w:r>
      <w:r>
        <w:rPr>
          <w:rFonts w:ascii="Times New Roman" w:hAnsi="Times New Roman" w:cs="Times New Roman"/>
          <w:sz w:val="24"/>
          <w:szCs w:val="24"/>
        </w:rPr>
        <w:t>.</w:t>
      </w:r>
    </w:p>
    <w:p w14:paraId="4B071262" w14:textId="77777777" w:rsidR="00C56D2A" w:rsidRPr="009C4679" w:rsidRDefault="00C56D2A">
      <w:pPr>
        <w:pStyle w:val="aa"/>
        <w:ind w:right="2" w:firstLine="426"/>
        <w:jc w:val="both"/>
        <w:rPr>
          <w:rFonts w:ascii="Times New Roman" w:hAnsi="Times New Roman" w:cs="Times New Roman"/>
          <w:sz w:val="24"/>
          <w:szCs w:val="24"/>
        </w:rPr>
      </w:pPr>
    </w:p>
    <w:p w14:paraId="6755A7F2" w14:textId="4E2D0134" w:rsidR="00342BE9" w:rsidRPr="00C56D2A" w:rsidRDefault="00342BE9" w:rsidP="00C56D2A">
      <w:pPr>
        <w:pStyle w:val="ac"/>
        <w:widowControl/>
        <w:numPr>
          <w:ilvl w:val="1"/>
          <w:numId w:val="23"/>
        </w:numPr>
        <w:ind w:left="0" w:right="2" w:hanging="25"/>
        <w:jc w:val="both"/>
        <w:rPr>
          <w:rFonts w:ascii="Times New Roman" w:hAnsi="Times New Roman" w:cs="Times New Roman"/>
          <w:sz w:val="24"/>
          <w:szCs w:val="24"/>
        </w:rPr>
      </w:pPr>
      <w:r w:rsidRPr="00C56D2A">
        <w:rPr>
          <w:rFonts w:ascii="Times New Roman" w:hAnsi="Times New Roman" w:cs="Times New Roman"/>
          <w:sz w:val="24"/>
          <w:szCs w:val="24"/>
        </w:rPr>
        <w:t>Одновременно с заключением Договора Клиент</w:t>
      </w:r>
      <w:r w:rsidR="00BE2F7B" w:rsidRPr="00C56D2A">
        <w:rPr>
          <w:rFonts w:ascii="Times New Roman" w:hAnsi="Times New Roman" w:cs="Times New Roman"/>
          <w:sz w:val="24"/>
          <w:szCs w:val="24"/>
        </w:rPr>
        <w:t xml:space="preserve">, </w:t>
      </w:r>
      <w:r w:rsidR="0045325B" w:rsidRPr="00C56D2A">
        <w:rPr>
          <w:rFonts w:ascii="Times New Roman" w:hAnsi="Times New Roman" w:cs="Times New Roman"/>
          <w:sz w:val="24"/>
          <w:szCs w:val="24"/>
        </w:rPr>
        <w:t>выбравший</w:t>
      </w:r>
      <w:r w:rsidR="00496114" w:rsidRPr="00C56D2A">
        <w:rPr>
          <w:rFonts w:ascii="Times New Roman" w:hAnsi="Times New Roman" w:cs="Times New Roman"/>
          <w:sz w:val="24"/>
          <w:szCs w:val="24"/>
        </w:rPr>
        <w:t xml:space="preserve"> в п. 1 Заявления на обслуживани</w:t>
      </w:r>
      <w:r w:rsidR="00A94496" w:rsidRPr="00C56D2A">
        <w:rPr>
          <w:rFonts w:ascii="Times New Roman" w:hAnsi="Times New Roman" w:cs="Times New Roman"/>
          <w:sz w:val="24"/>
          <w:szCs w:val="24"/>
        </w:rPr>
        <w:t>е</w:t>
      </w:r>
      <w:r w:rsidR="00496114" w:rsidRPr="00C56D2A">
        <w:rPr>
          <w:rFonts w:ascii="Times New Roman" w:hAnsi="Times New Roman" w:cs="Times New Roman"/>
          <w:sz w:val="24"/>
          <w:szCs w:val="24"/>
        </w:rPr>
        <w:t xml:space="preserve"> (Приложения № </w:t>
      </w:r>
      <w:r w:rsidR="003721CC" w:rsidRPr="00C56D2A">
        <w:rPr>
          <w:rFonts w:ascii="Times New Roman" w:hAnsi="Times New Roman" w:cs="Times New Roman"/>
          <w:sz w:val="24"/>
          <w:szCs w:val="24"/>
        </w:rPr>
        <w:t>2a</w:t>
      </w:r>
      <w:r w:rsidR="00496114" w:rsidRPr="00C56D2A">
        <w:rPr>
          <w:rFonts w:ascii="Times New Roman" w:hAnsi="Times New Roman" w:cs="Times New Roman"/>
          <w:sz w:val="24"/>
          <w:szCs w:val="24"/>
        </w:rPr>
        <w:t xml:space="preserve">, </w:t>
      </w:r>
      <w:r w:rsidR="003721CC" w:rsidRPr="00C56D2A">
        <w:rPr>
          <w:rFonts w:ascii="Times New Roman" w:hAnsi="Times New Roman" w:cs="Times New Roman"/>
          <w:sz w:val="24"/>
          <w:szCs w:val="24"/>
        </w:rPr>
        <w:t>2b</w:t>
      </w:r>
      <w:r w:rsidR="003A0B5C" w:rsidRPr="00C56D2A">
        <w:rPr>
          <w:rFonts w:ascii="Times New Roman" w:hAnsi="Times New Roman" w:cs="Times New Roman"/>
          <w:sz w:val="24"/>
          <w:szCs w:val="24"/>
        </w:rPr>
        <w:t>, 2с</w:t>
      </w:r>
      <w:r w:rsidR="003721CC" w:rsidRPr="00C56D2A">
        <w:rPr>
          <w:rFonts w:ascii="Times New Roman" w:hAnsi="Times New Roman" w:cs="Times New Roman"/>
          <w:sz w:val="24"/>
          <w:szCs w:val="24"/>
        </w:rPr>
        <w:t xml:space="preserve"> </w:t>
      </w:r>
      <w:r w:rsidR="00496114" w:rsidRPr="00C56D2A">
        <w:rPr>
          <w:rFonts w:ascii="Times New Roman" w:hAnsi="Times New Roman" w:cs="Times New Roman"/>
          <w:sz w:val="24"/>
          <w:szCs w:val="24"/>
        </w:rPr>
        <w:t xml:space="preserve">к </w:t>
      </w:r>
      <w:r w:rsidR="003721CC" w:rsidRPr="00C56D2A">
        <w:rPr>
          <w:rFonts w:ascii="Times New Roman" w:hAnsi="Times New Roman" w:cs="Times New Roman"/>
          <w:sz w:val="24"/>
          <w:szCs w:val="24"/>
        </w:rPr>
        <w:t>Регламенту</w:t>
      </w:r>
      <w:r w:rsidR="00496114" w:rsidRPr="00C56D2A">
        <w:rPr>
          <w:rFonts w:ascii="Times New Roman" w:hAnsi="Times New Roman" w:cs="Times New Roman"/>
          <w:sz w:val="24"/>
          <w:szCs w:val="24"/>
        </w:rPr>
        <w:t>)</w:t>
      </w:r>
      <w:r w:rsidR="0045325B" w:rsidRPr="00C56D2A">
        <w:rPr>
          <w:rFonts w:ascii="Times New Roman" w:hAnsi="Times New Roman" w:cs="Times New Roman"/>
          <w:sz w:val="24"/>
          <w:szCs w:val="24"/>
        </w:rPr>
        <w:t xml:space="preserve"> опции</w:t>
      </w:r>
      <w:r w:rsidR="00496114" w:rsidRPr="00C56D2A">
        <w:rPr>
          <w:rFonts w:ascii="Times New Roman" w:hAnsi="Times New Roman" w:cs="Times New Roman"/>
          <w:sz w:val="24"/>
          <w:szCs w:val="24"/>
        </w:rPr>
        <w:t xml:space="preserve"> </w:t>
      </w:r>
      <w:r w:rsidR="00D555EB" w:rsidRPr="00C56D2A">
        <w:rPr>
          <w:rFonts w:ascii="Times New Roman" w:hAnsi="Times New Roman" w:cs="Times New Roman"/>
          <w:sz w:val="24"/>
          <w:szCs w:val="24"/>
        </w:rPr>
        <w:t xml:space="preserve">Фондовый </w:t>
      </w:r>
      <w:r w:rsidR="00496114" w:rsidRPr="00C56D2A">
        <w:rPr>
          <w:rFonts w:ascii="Times New Roman" w:hAnsi="Times New Roman" w:cs="Times New Roman"/>
          <w:sz w:val="24"/>
          <w:szCs w:val="24"/>
        </w:rPr>
        <w:t>рынок М</w:t>
      </w:r>
      <w:r w:rsidR="003721CC" w:rsidRPr="00C56D2A">
        <w:rPr>
          <w:rFonts w:ascii="Times New Roman" w:hAnsi="Times New Roman" w:cs="Times New Roman"/>
          <w:sz w:val="24"/>
          <w:szCs w:val="24"/>
        </w:rPr>
        <w:t xml:space="preserve">осковской </w:t>
      </w:r>
      <w:r w:rsidR="00496114" w:rsidRPr="00C56D2A">
        <w:rPr>
          <w:rFonts w:ascii="Times New Roman" w:hAnsi="Times New Roman" w:cs="Times New Roman"/>
          <w:sz w:val="24"/>
          <w:szCs w:val="24"/>
        </w:rPr>
        <w:t>Б</w:t>
      </w:r>
      <w:r w:rsidR="003721CC" w:rsidRPr="00C56D2A">
        <w:rPr>
          <w:rFonts w:ascii="Times New Roman" w:hAnsi="Times New Roman" w:cs="Times New Roman"/>
          <w:sz w:val="24"/>
          <w:szCs w:val="24"/>
        </w:rPr>
        <w:t>иржи</w:t>
      </w:r>
      <w:r w:rsidR="00D555EB" w:rsidRPr="00C56D2A">
        <w:rPr>
          <w:rFonts w:ascii="Times New Roman" w:hAnsi="Times New Roman" w:cs="Times New Roman"/>
          <w:sz w:val="24"/>
          <w:szCs w:val="24"/>
        </w:rPr>
        <w:t xml:space="preserve"> или Санкт-Петербургской Биржи</w:t>
      </w:r>
      <w:r w:rsidR="00496114" w:rsidRPr="00C56D2A">
        <w:rPr>
          <w:rFonts w:ascii="Times New Roman" w:hAnsi="Times New Roman" w:cs="Times New Roman"/>
          <w:sz w:val="24"/>
          <w:szCs w:val="24"/>
        </w:rPr>
        <w:t xml:space="preserve">, </w:t>
      </w:r>
      <w:r w:rsidR="00BC088C" w:rsidRPr="00C56D2A">
        <w:rPr>
          <w:rFonts w:ascii="Times New Roman" w:hAnsi="Times New Roman" w:cs="Times New Roman"/>
          <w:sz w:val="24"/>
          <w:szCs w:val="24"/>
        </w:rPr>
        <w:t xml:space="preserve">а также Внебиржевой рынок, </w:t>
      </w:r>
      <w:r w:rsidR="0089107F" w:rsidRPr="00C56D2A">
        <w:rPr>
          <w:rFonts w:ascii="Times New Roman" w:hAnsi="Times New Roman" w:cs="Times New Roman"/>
          <w:sz w:val="24"/>
          <w:szCs w:val="24"/>
        </w:rPr>
        <w:t xml:space="preserve">подает </w:t>
      </w:r>
      <w:r w:rsidR="003721CC" w:rsidRPr="00C56D2A">
        <w:rPr>
          <w:rFonts w:ascii="Times New Roman" w:hAnsi="Times New Roman" w:cs="Times New Roman"/>
          <w:sz w:val="24"/>
          <w:szCs w:val="24"/>
        </w:rPr>
        <w:t xml:space="preserve">в Депозитарий АКБ «Держава» ПАО </w:t>
      </w:r>
      <w:r w:rsidR="0089107F" w:rsidRPr="00C56D2A">
        <w:rPr>
          <w:rFonts w:ascii="Times New Roman" w:hAnsi="Times New Roman" w:cs="Times New Roman"/>
          <w:sz w:val="24"/>
          <w:szCs w:val="24"/>
        </w:rPr>
        <w:t xml:space="preserve">заявление </w:t>
      </w:r>
      <w:r w:rsidR="00D50C9A" w:rsidRPr="00C56D2A">
        <w:rPr>
          <w:rFonts w:ascii="Times New Roman" w:hAnsi="Times New Roman" w:cs="Times New Roman"/>
          <w:sz w:val="24"/>
          <w:szCs w:val="24"/>
        </w:rPr>
        <w:t xml:space="preserve">о присоединении для </w:t>
      </w:r>
      <w:r w:rsidR="0089107F" w:rsidRPr="00C56D2A">
        <w:rPr>
          <w:rFonts w:ascii="Times New Roman" w:hAnsi="Times New Roman" w:cs="Times New Roman"/>
          <w:sz w:val="24"/>
          <w:szCs w:val="24"/>
        </w:rPr>
        <w:t>заключени</w:t>
      </w:r>
      <w:r w:rsidR="00D50C9A" w:rsidRPr="00C56D2A">
        <w:rPr>
          <w:rFonts w:ascii="Times New Roman" w:hAnsi="Times New Roman" w:cs="Times New Roman"/>
          <w:sz w:val="24"/>
          <w:szCs w:val="24"/>
        </w:rPr>
        <w:t>я</w:t>
      </w:r>
      <w:r w:rsidR="0089107F" w:rsidRPr="00C56D2A">
        <w:rPr>
          <w:rFonts w:ascii="Times New Roman" w:hAnsi="Times New Roman" w:cs="Times New Roman"/>
          <w:sz w:val="24"/>
          <w:szCs w:val="24"/>
        </w:rPr>
        <w:t xml:space="preserve"> </w:t>
      </w:r>
      <w:r w:rsidRPr="00C56D2A">
        <w:rPr>
          <w:rFonts w:ascii="Times New Roman" w:hAnsi="Times New Roman" w:cs="Times New Roman"/>
          <w:sz w:val="24"/>
          <w:szCs w:val="24"/>
        </w:rPr>
        <w:t>Депозитарн</w:t>
      </w:r>
      <w:r w:rsidR="0089107F" w:rsidRPr="00C56D2A">
        <w:rPr>
          <w:rFonts w:ascii="Times New Roman" w:hAnsi="Times New Roman" w:cs="Times New Roman"/>
          <w:sz w:val="24"/>
          <w:szCs w:val="24"/>
        </w:rPr>
        <w:t>ого</w:t>
      </w:r>
      <w:r w:rsidRPr="00C56D2A">
        <w:rPr>
          <w:rFonts w:ascii="Times New Roman" w:hAnsi="Times New Roman" w:cs="Times New Roman"/>
          <w:sz w:val="24"/>
          <w:szCs w:val="24"/>
        </w:rPr>
        <w:t xml:space="preserve"> договор</w:t>
      </w:r>
      <w:r w:rsidR="0089107F" w:rsidRPr="00C56D2A">
        <w:rPr>
          <w:rFonts w:ascii="Times New Roman" w:hAnsi="Times New Roman" w:cs="Times New Roman"/>
          <w:sz w:val="24"/>
          <w:szCs w:val="24"/>
        </w:rPr>
        <w:t>а</w:t>
      </w:r>
      <w:r w:rsidR="00D555EB" w:rsidRPr="00C56D2A">
        <w:rPr>
          <w:rFonts w:ascii="Times New Roman" w:hAnsi="Times New Roman" w:cs="Times New Roman"/>
          <w:sz w:val="24"/>
          <w:szCs w:val="24"/>
        </w:rPr>
        <w:t xml:space="preserve"> с Банком</w:t>
      </w:r>
      <w:r w:rsidRPr="00C56D2A">
        <w:rPr>
          <w:rFonts w:ascii="Times New Roman" w:hAnsi="Times New Roman" w:cs="Times New Roman"/>
          <w:sz w:val="24"/>
          <w:szCs w:val="24"/>
        </w:rPr>
        <w:t>.</w:t>
      </w:r>
    </w:p>
    <w:p w14:paraId="5C18D424" w14:textId="77777777" w:rsidR="00342BE9" w:rsidRPr="009C4679" w:rsidRDefault="00342BE9" w:rsidP="00342BE9">
      <w:pPr>
        <w:widowControl/>
        <w:ind w:right="2" w:hanging="25"/>
        <w:jc w:val="both"/>
        <w:rPr>
          <w:rFonts w:ascii="Times New Roman" w:hAnsi="Times New Roman" w:cs="Times New Roman"/>
          <w:sz w:val="24"/>
          <w:szCs w:val="24"/>
        </w:rPr>
      </w:pPr>
    </w:p>
    <w:p w14:paraId="3F8F5221" w14:textId="77777777" w:rsidR="00342BE9" w:rsidRDefault="00342BE9" w:rsidP="00342BE9">
      <w:pPr>
        <w:pStyle w:val="ac"/>
        <w:widowControl/>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Положения настоящего пункта Регламента не распространяются на Управляющие компании и Страховые компании, осуществляющие управление имуществом, в отношении которого законодательством установлено требование о хранении и учете имущества в Специализированном депозитарии.</w:t>
      </w:r>
    </w:p>
    <w:p w14:paraId="784E88C9" w14:textId="77777777" w:rsidR="00342BE9" w:rsidRPr="009C4679" w:rsidRDefault="00342BE9" w:rsidP="00342BE9">
      <w:pPr>
        <w:pStyle w:val="ac"/>
        <w:widowControl/>
        <w:ind w:left="0" w:right="2" w:hanging="25"/>
        <w:jc w:val="both"/>
        <w:rPr>
          <w:rFonts w:ascii="Times New Roman" w:hAnsi="Times New Roman" w:cs="Times New Roman"/>
          <w:sz w:val="24"/>
          <w:szCs w:val="24"/>
        </w:rPr>
      </w:pPr>
    </w:p>
    <w:p w14:paraId="77E28E30" w14:textId="2E09B51B" w:rsidR="00342BE9" w:rsidRPr="004A295F"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После регистрации Банком полученного Заявления о присоединении Банк, не позднее 3 (Трех) рабочих дней с даты заключения Договора, открывает Клиенту Брокерский счет</w:t>
      </w:r>
      <w:r w:rsidR="00C56D2A">
        <w:rPr>
          <w:rFonts w:ascii="Times New Roman" w:hAnsi="Times New Roman" w:cs="Times New Roman"/>
          <w:sz w:val="24"/>
          <w:szCs w:val="24"/>
        </w:rPr>
        <w:t xml:space="preserve"> для расчет</w:t>
      </w:r>
      <w:r w:rsidR="004B2BDB">
        <w:rPr>
          <w:rFonts w:ascii="Times New Roman" w:hAnsi="Times New Roman" w:cs="Times New Roman"/>
          <w:sz w:val="24"/>
          <w:szCs w:val="24"/>
        </w:rPr>
        <w:t>ов</w:t>
      </w:r>
      <w:r w:rsidR="00C56D2A">
        <w:rPr>
          <w:rFonts w:ascii="Times New Roman" w:hAnsi="Times New Roman" w:cs="Times New Roman"/>
          <w:sz w:val="24"/>
          <w:szCs w:val="24"/>
        </w:rPr>
        <w:t xml:space="preserve"> в российских рублях</w:t>
      </w:r>
      <w:r w:rsidRPr="009C4679">
        <w:rPr>
          <w:rFonts w:ascii="Times New Roman" w:hAnsi="Times New Roman" w:cs="Times New Roman"/>
          <w:sz w:val="24"/>
          <w:szCs w:val="24"/>
        </w:rPr>
        <w:t xml:space="preserve">, а также производит необходимые действия по регистрации Клиента у Организаторов торгов (в порядке и в соответствии с Правилами торгов соответствующего Организатора торгов) и присваивает Клиенту </w:t>
      </w:r>
      <w:r w:rsidR="0089107F">
        <w:rPr>
          <w:rFonts w:ascii="Times New Roman" w:hAnsi="Times New Roman" w:cs="Times New Roman"/>
          <w:sz w:val="24"/>
          <w:szCs w:val="24"/>
        </w:rPr>
        <w:t>Код клиента</w:t>
      </w:r>
      <w:r w:rsidRPr="009C4679">
        <w:rPr>
          <w:rFonts w:ascii="Times New Roman" w:hAnsi="Times New Roman" w:cs="Times New Roman"/>
          <w:sz w:val="24"/>
          <w:szCs w:val="24"/>
        </w:rPr>
        <w:t>. Сроки регистрации Клиента определяются Правилами торгов</w:t>
      </w:r>
      <w:r w:rsidRPr="004A295F">
        <w:rPr>
          <w:rFonts w:ascii="Times New Roman" w:hAnsi="Times New Roman" w:cs="Times New Roman"/>
          <w:sz w:val="24"/>
          <w:szCs w:val="24"/>
        </w:rPr>
        <w:t>.</w:t>
      </w:r>
      <w:r w:rsidR="004A295F" w:rsidRPr="004A295F">
        <w:rPr>
          <w:rFonts w:ascii="Times New Roman" w:hAnsi="Times New Roman" w:cs="Times New Roman"/>
          <w:sz w:val="24"/>
          <w:szCs w:val="24"/>
        </w:rPr>
        <w:t xml:space="preserve"> </w:t>
      </w:r>
      <w:r w:rsidR="00C56D2A">
        <w:rPr>
          <w:rFonts w:ascii="Times New Roman" w:hAnsi="Times New Roman" w:cs="Times New Roman"/>
          <w:sz w:val="24"/>
          <w:szCs w:val="24"/>
        </w:rPr>
        <w:t>П</w:t>
      </w:r>
      <w:r w:rsidR="004A295F" w:rsidRPr="007913D2">
        <w:rPr>
          <w:rFonts w:ascii="Times New Roman" w:hAnsi="Times New Roman" w:cs="Times New Roman"/>
          <w:sz w:val="24"/>
          <w:szCs w:val="24"/>
        </w:rPr>
        <w:t>ри</w:t>
      </w:r>
      <w:r w:rsidR="00C56D2A">
        <w:rPr>
          <w:rFonts w:ascii="Times New Roman" w:hAnsi="Times New Roman" w:cs="Times New Roman"/>
          <w:sz w:val="24"/>
          <w:szCs w:val="24"/>
        </w:rPr>
        <w:t xml:space="preserve"> необходимости проведения расчетов по операциям Клиента в иностранной валюте, а также, при </w:t>
      </w:r>
      <w:r w:rsidR="004A295F" w:rsidRPr="007913D2">
        <w:rPr>
          <w:rFonts w:ascii="Times New Roman" w:hAnsi="Times New Roman" w:cs="Times New Roman"/>
          <w:sz w:val="24"/>
          <w:szCs w:val="24"/>
        </w:rPr>
        <w:t>получении выплат по ценным бумагам Клиента</w:t>
      </w:r>
      <w:r w:rsidR="005562D0">
        <w:rPr>
          <w:rFonts w:ascii="Times New Roman" w:hAnsi="Times New Roman" w:cs="Times New Roman"/>
          <w:sz w:val="24"/>
          <w:szCs w:val="24"/>
        </w:rPr>
        <w:t>, находящимся на торговом счете в Депозитарии,</w:t>
      </w:r>
      <w:r w:rsidR="004A295F" w:rsidRPr="007913D2">
        <w:rPr>
          <w:rFonts w:ascii="Times New Roman" w:hAnsi="Times New Roman" w:cs="Times New Roman"/>
          <w:sz w:val="24"/>
          <w:szCs w:val="24"/>
        </w:rPr>
        <w:t xml:space="preserve"> в иностранной валюте и при отсутствии у Клиента брокерского счёта в соответствующей валюте, </w:t>
      </w:r>
      <w:r w:rsidR="00C56D2A">
        <w:rPr>
          <w:rFonts w:ascii="Times New Roman" w:hAnsi="Times New Roman" w:cs="Times New Roman"/>
          <w:sz w:val="24"/>
          <w:szCs w:val="24"/>
        </w:rPr>
        <w:t xml:space="preserve">Банк открывает </w:t>
      </w:r>
      <w:r w:rsidR="004A295F" w:rsidRPr="007913D2">
        <w:rPr>
          <w:rFonts w:ascii="Times New Roman" w:hAnsi="Times New Roman" w:cs="Times New Roman"/>
          <w:sz w:val="24"/>
          <w:szCs w:val="24"/>
        </w:rPr>
        <w:t xml:space="preserve">Клиенту брокерский счёт в </w:t>
      </w:r>
      <w:r w:rsidR="00C56D2A">
        <w:rPr>
          <w:rFonts w:ascii="Times New Roman" w:hAnsi="Times New Roman" w:cs="Times New Roman"/>
          <w:sz w:val="24"/>
          <w:szCs w:val="24"/>
        </w:rPr>
        <w:t xml:space="preserve">соответствующей </w:t>
      </w:r>
      <w:r w:rsidR="004A295F" w:rsidRPr="007913D2">
        <w:rPr>
          <w:rFonts w:ascii="Times New Roman" w:hAnsi="Times New Roman" w:cs="Times New Roman"/>
          <w:sz w:val="24"/>
          <w:szCs w:val="24"/>
        </w:rPr>
        <w:t xml:space="preserve">валюте без дополнительных </w:t>
      </w:r>
      <w:r w:rsidR="00F25ECE">
        <w:rPr>
          <w:rFonts w:ascii="Times New Roman" w:hAnsi="Times New Roman" w:cs="Times New Roman"/>
          <w:sz w:val="24"/>
          <w:szCs w:val="24"/>
        </w:rPr>
        <w:t>заявлений от</w:t>
      </w:r>
      <w:r w:rsidR="004A295F" w:rsidRPr="007913D2">
        <w:rPr>
          <w:rFonts w:ascii="Times New Roman" w:hAnsi="Times New Roman" w:cs="Times New Roman"/>
          <w:sz w:val="24"/>
          <w:szCs w:val="24"/>
        </w:rPr>
        <w:t xml:space="preserve"> Клиента. </w:t>
      </w:r>
    </w:p>
    <w:p w14:paraId="4975BB5A" w14:textId="77777777" w:rsidR="00342BE9" w:rsidRPr="009C4679" w:rsidRDefault="00342BE9" w:rsidP="00342BE9">
      <w:pPr>
        <w:pStyle w:val="ac"/>
        <w:widowControl/>
        <w:ind w:left="0" w:right="2" w:hanging="25"/>
        <w:jc w:val="both"/>
        <w:rPr>
          <w:rFonts w:ascii="Times New Roman" w:hAnsi="Times New Roman" w:cs="Times New Roman"/>
          <w:sz w:val="24"/>
          <w:szCs w:val="24"/>
        </w:rPr>
      </w:pPr>
    </w:p>
    <w:p w14:paraId="44A14589" w14:textId="7C918112"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 xml:space="preserve">Доверительные управляющие, Управляющие компании, </w:t>
      </w:r>
      <w:r w:rsidR="003721CC">
        <w:rPr>
          <w:rFonts w:ascii="Times New Roman" w:hAnsi="Times New Roman" w:cs="Times New Roman"/>
          <w:sz w:val="24"/>
          <w:szCs w:val="24"/>
        </w:rPr>
        <w:t xml:space="preserve">Субброкеры </w:t>
      </w:r>
      <w:r w:rsidRPr="009C4679">
        <w:rPr>
          <w:rFonts w:ascii="Times New Roman" w:hAnsi="Times New Roman" w:cs="Times New Roman"/>
          <w:sz w:val="24"/>
          <w:szCs w:val="24"/>
        </w:rPr>
        <w:t xml:space="preserve">и/или Клиенты - нерезиденты, заключающие сделки на основании документа, подтверждающего право на осуществление брокерской деятельности в соответствии с законом государства регистрации, в интересах своих клиентов, и/или кредитные организации, осуществляющие доверительное управление  Общими фондами банковского управления (ОФБУ), для регистрации своих клиентов/паевых инвестиционных фондов/ОФБУ на организованных торгах, должны предоставить Банку Заявление на регистрацию клиентов по форме Приложения № </w:t>
      </w:r>
      <w:r w:rsidR="00556B29">
        <w:rPr>
          <w:rFonts w:ascii="Times New Roman" w:hAnsi="Times New Roman" w:cs="Times New Roman"/>
          <w:sz w:val="24"/>
          <w:szCs w:val="24"/>
        </w:rPr>
        <w:t>5</w:t>
      </w:r>
      <w:r w:rsidR="00556B29" w:rsidRPr="009C4679">
        <w:rPr>
          <w:rFonts w:ascii="Times New Roman" w:hAnsi="Times New Roman" w:cs="Times New Roman"/>
          <w:sz w:val="24"/>
          <w:szCs w:val="24"/>
        </w:rPr>
        <w:t xml:space="preserve"> </w:t>
      </w:r>
      <w:r w:rsidRPr="009C4679">
        <w:rPr>
          <w:rFonts w:ascii="Times New Roman" w:hAnsi="Times New Roman" w:cs="Times New Roman"/>
          <w:sz w:val="24"/>
          <w:szCs w:val="24"/>
        </w:rPr>
        <w:t>к Регламенту. При этом, если Банк получил такое Заявление после 16:00</w:t>
      </w:r>
      <w:r w:rsidR="00B545ED">
        <w:rPr>
          <w:rFonts w:ascii="Times New Roman" w:hAnsi="Times New Roman" w:cs="Times New Roman"/>
          <w:sz w:val="24"/>
          <w:szCs w:val="24"/>
        </w:rPr>
        <w:t xml:space="preserve"> по московскому времени</w:t>
      </w:r>
      <w:r w:rsidRPr="009C4679">
        <w:rPr>
          <w:rFonts w:ascii="Times New Roman" w:hAnsi="Times New Roman" w:cs="Times New Roman"/>
          <w:sz w:val="24"/>
          <w:szCs w:val="24"/>
        </w:rPr>
        <w:t xml:space="preserve"> рабочего дня, считается, что оно подано на следующий Рабочий день.</w:t>
      </w:r>
    </w:p>
    <w:p w14:paraId="79F56A70" w14:textId="77777777" w:rsidR="00342BE9" w:rsidRPr="009C4679" w:rsidRDefault="00342BE9" w:rsidP="00342BE9">
      <w:pPr>
        <w:pStyle w:val="ac"/>
        <w:widowControl/>
        <w:ind w:left="0" w:right="2" w:hanging="25"/>
        <w:jc w:val="both"/>
        <w:rPr>
          <w:rFonts w:ascii="Times New Roman" w:hAnsi="Times New Roman" w:cs="Times New Roman"/>
          <w:sz w:val="24"/>
          <w:szCs w:val="24"/>
        </w:rPr>
      </w:pPr>
    </w:p>
    <w:p w14:paraId="57014A70" w14:textId="77777777"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Банк вправе запросить дополнительную информацию о клиентах, паевых инвестиционных фондах, ОФБУ, необходимую для их регистрации.</w:t>
      </w:r>
    </w:p>
    <w:p w14:paraId="501E5ABA" w14:textId="77777777" w:rsidR="00342BE9" w:rsidRPr="009C4679" w:rsidRDefault="00342BE9" w:rsidP="00342BE9">
      <w:pPr>
        <w:pStyle w:val="ac"/>
        <w:widowControl/>
        <w:ind w:left="0" w:right="2" w:hanging="25"/>
        <w:jc w:val="both"/>
        <w:rPr>
          <w:rFonts w:ascii="Times New Roman" w:hAnsi="Times New Roman" w:cs="Times New Roman"/>
          <w:sz w:val="24"/>
          <w:szCs w:val="24"/>
        </w:rPr>
      </w:pPr>
    </w:p>
    <w:p w14:paraId="378B72D4" w14:textId="2CEE2B9F"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 xml:space="preserve">В случае изменения </w:t>
      </w:r>
      <w:r w:rsidR="00D555EB">
        <w:rPr>
          <w:rFonts w:ascii="Times New Roman" w:hAnsi="Times New Roman" w:cs="Times New Roman"/>
          <w:sz w:val="24"/>
          <w:szCs w:val="24"/>
        </w:rPr>
        <w:t>сведений, указанных в Заявлении на регистрацию клиентов</w:t>
      </w:r>
      <w:r w:rsidRPr="009C4679">
        <w:rPr>
          <w:rFonts w:ascii="Times New Roman" w:hAnsi="Times New Roman" w:cs="Times New Roman"/>
          <w:sz w:val="24"/>
          <w:szCs w:val="24"/>
        </w:rPr>
        <w:t>, ОФБУ, Доверительный управляющий, Управляющая компания, кредитная организация обязаны предостав</w:t>
      </w:r>
      <w:r w:rsidR="00D555EB">
        <w:rPr>
          <w:rFonts w:ascii="Times New Roman" w:hAnsi="Times New Roman" w:cs="Times New Roman"/>
          <w:sz w:val="24"/>
          <w:szCs w:val="24"/>
        </w:rPr>
        <w:t>ить</w:t>
      </w:r>
      <w:r w:rsidRPr="009C4679">
        <w:rPr>
          <w:rFonts w:ascii="Times New Roman" w:hAnsi="Times New Roman" w:cs="Times New Roman"/>
          <w:sz w:val="24"/>
          <w:szCs w:val="24"/>
        </w:rPr>
        <w:t xml:space="preserve"> </w:t>
      </w:r>
      <w:r w:rsidR="00D555EB">
        <w:rPr>
          <w:rFonts w:ascii="Times New Roman" w:hAnsi="Times New Roman" w:cs="Times New Roman"/>
          <w:sz w:val="24"/>
          <w:szCs w:val="24"/>
        </w:rPr>
        <w:t xml:space="preserve">в Банк </w:t>
      </w:r>
      <w:r w:rsidR="00D555EB" w:rsidRPr="009C4679">
        <w:rPr>
          <w:rFonts w:ascii="Times New Roman" w:hAnsi="Times New Roman" w:cs="Times New Roman"/>
          <w:sz w:val="24"/>
          <w:szCs w:val="24"/>
        </w:rPr>
        <w:t>ново</w:t>
      </w:r>
      <w:r w:rsidR="00D555EB">
        <w:rPr>
          <w:rFonts w:ascii="Times New Roman" w:hAnsi="Times New Roman" w:cs="Times New Roman"/>
          <w:sz w:val="24"/>
          <w:szCs w:val="24"/>
        </w:rPr>
        <w:t>е</w:t>
      </w:r>
      <w:r w:rsidR="00D555EB" w:rsidRPr="009C4679">
        <w:rPr>
          <w:rFonts w:ascii="Times New Roman" w:hAnsi="Times New Roman" w:cs="Times New Roman"/>
          <w:sz w:val="24"/>
          <w:szCs w:val="24"/>
        </w:rPr>
        <w:t xml:space="preserve"> Заявлени</w:t>
      </w:r>
      <w:r w:rsidR="00D555EB">
        <w:rPr>
          <w:rFonts w:ascii="Times New Roman" w:hAnsi="Times New Roman" w:cs="Times New Roman"/>
          <w:sz w:val="24"/>
          <w:szCs w:val="24"/>
        </w:rPr>
        <w:t>е</w:t>
      </w:r>
      <w:r w:rsidR="00D555EB" w:rsidRPr="009C4679">
        <w:rPr>
          <w:rFonts w:ascii="Times New Roman" w:hAnsi="Times New Roman" w:cs="Times New Roman"/>
          <w:sz w:val="24"/>
          <w:szCs w:val="24"/>
        </w:rPr>
        <w:t xml:space="preserve"> </w:t>
      </w:r>
      <w:r w:rsidRPr="009C4679">
        <w:rPr>
          <w:rFonts w:ascii="Times New Roman" w:hAnsi="Times New Roman" w:cs="Times New Roman"/>
          <w:sz w:val="24"/>
          <w:szCs w:val="24"/>
        </w:rPr>
        <w:t>на регистрацию клиентов.</w:t>
      </w:r>
    </w:p>
    <w:p w14:paraId="7BC10003" w14:textId="77777777" w:rsidR="00342BE9" w:rsidRPr="009C4679" w:rsidRDefault="00342BE9" w:rsidP="00342BE9">
      <w:pPr>
        <w:pStyle w:val="ac"/>
        <w:widowControl/>
        <w:ind w:left="0" w:right="2" w:hanging="25"/>
        <w:jc w:val="both"/>
        <w:rPr>
          <w:rFonts w:ascii="Times New Roman" w:hAnsi="Times New Roman" w:cs="Times New Roman"/>
          <w:sz w:val="24"/>
          <w:szCs w:val="24"/>
        </w:rPr>
      </w:pPr>
    </w:p>
    <w:p w14:paraId="362A5A7E" w14:textId="3B4EBA05"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 xml:space="preserve">После открытия Клиенту Брокерского счета и осуществления необходимых действий по регистрации Клиента на Организаторах торгов, Банк направляет Клиенту Уведомление об открытии счетов по форме Приложения № </w:t>
      </w:r>
      <w:r w:rsidR="00556B29">
        <w:rPr>
          <w:rFonts w:ascii="Times New Roman" w:hAnsi="Times New Roman" w:cs="Times New Roman"/>
          <w:sz w:val="24"/>
          <w:szCs w:val="24"/>
        </w:rPr>
        <w:t>6</w:t>
      </w:r>
      <w:r w:rsidR="00556B29" w:rsidRPr="009C4679">
        <w:rPr>
          <w:rFonts w:ascii="Times New Roman" w:hAnsi="Times New Roman" w:cs="Times New Roman"/>
          <w:sz w:val="24"/>
          <w:szCs w:val="24"/>
        </w:rPr>
        <w:t xml:space="preserve"> </w:t>
      </w:r>
      <w:r w:rsidRPr="009C4679">
        <w:rPr>
          <w:rFonts w:ascii="Times New Roman" w:hAnsi="Times New Roman" w:cs="Times New Roman"/>
          <w:sz w:val="24"/>
          <w:szCs w:val="24"/>
        </w:rPr>
        <w:t>к Регламенту.</w:t>
      </w:r>
    </w:p>
    <w:p w14:paraId="11DE60BA" w14:textId="77777777" w:rsidR="00342BE9" w:rsidRPr="009C4679" w:rsidRDefault="00342BE9" w:rsidP="00342BE9">
      <w:pPr>
        <w:pStyle w:val="ac"/>
        <w:widowControl/>
        <w:ind w:left="0" w:right="2" w:hanging="25"/>
        <w:jc w:val="both"/>
        <w:rPr>
          <w:rFonts w:ascii="Times New Roman" w:hAnsi="Times New Roman" w:cs="Times New Roman"/>
          <w:sz w:val="24"/>
          <w:szCs w:val="24"/>
        </w:rPr>
      </w:pPr>
    </w:p>
    <w:p w14:paraId="1B3187F4" w14:textId="77777777"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 xml:space="preserve">Уведомление направляется Банком на адрес электронной почты Клиента, указанный в Заявлении на обслуживание. Оригинал извещения предоставляется Клиенту по его письменному требованию по месту заключения Договора, либо высылается почтой. </w:t>
      </w:r>
    </w:p>
    <w:p w14:paraId="563960F3" w14:textId="77777777" w:rsidR="00342BE9" w:rsidRPr="009C4679" w:rsidRDefault="00342BE9" w:rsidP="00342BE9">
      <w:pPr>
        <w:pStyle w:val="ac"/>
        <w:widowControl/>
        <w:ind w:left="0" w:right="2" w:hanging="25"/>
        <w:jc w:val="both"/>
        <w:rPr>
          <w:rFonts w:ascii="Times New Roman" w:hAnsi="Times New Roman" w:cs="Times New Roman"/>
          <w:sz w:val="24"/>
          <w:szCs w:val="24"/>
        </w:rPr>
      </w:pPr>
    </w:p>
    <w:p w14:paraId="724924CA" w14:textId="77777777"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Банк отказывает в заключении Договора иностранным организациям, являющимся иностранной структурой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w:t>
      </w:r>
    </w:p>
    <w:p w14:paraId="7B154367" w14:textId="77777777" w:rsidR="00342BE9" w:rsidRPr="009C4679" w:rsidRDefault="00342BE9" w:rsidP="00342BE9">
      <w:pPr>
        <w:pStyle w:val="aa"/>
        <w:ind w:right="2" w:hanging="25"/>
        <w:rPr>
          <w:rFonts w:ascii="Times New Roman" w:hAnsi="Times New Roman" w:cs="Times New Roman"/>
          <w:sz w:val="24"/>
          <w:szCs w:val="24"/>
        </w:rPr>
      </w:pPr>
    </w:p>
    <w:p w14:paraId="79C7C784" w14:textId="77777777" w:rsidR="00342BE9" w:rsidRPr="009C4679" w:rsidRDefault="00342BE9" w:rsidP="00342BE9">
      <w:pPr>
        <w:pStyle w:val="210"/>
        <w:numPr>
          <w:ilvl w:val="0"/>
          <w:numId w:val="15"/>
        </w:numPr>
        <w:ind w:right="2" w:hanging="685"/>
        <w:rPr>
          <w:rFonts w:ascii="Times New Roman" w:hAnsi="Times New Roman" w:cs="Times New Roman"/>
          <w:b/>
          <w:sz w:val="24"/>
          <w:szCs w:val="24"/>
        </w:rPr>
      </w:pPr>
      <w:bookmarkStart w:id="13" w:name="_Toc510693110"/>
      <w:bookmarkStart w:id="14" w:name="_Toc230963585"/>
      <w:r w:rsidRPr="009C4679">
        <w:rPr>
          <w:rFonts w:ascii="Times New Roman" w:hAnsi="Times New Roman" w:cs="Times New Roman"/>
          <w:b/>
          <w:sz w:val="24"/>
          <w:szCs w:val="24"/>
        </w:rPr>
        <w:t>Порядок зачисления и вывода имущества</w:t>
      </w:r>
      <w:bookmarkEnd w:id="13"/>
      <w:bookmarkEnd w:id="14"/>
    </w:p>
    <w:p w14:paraId="003E11F6" w14:textId="77777777" w:rsidR="00342BE9" w:rsidRPr="009C4679" w:rsidRDefault="00342BE9" w:rsidP="00342BE9">
      <w:pPr>
        <w:pStyle w:val="aa"/>
        <w:ind w:right="2"/>
        <w:rPr>
          <w:rFonts w:ascii="Times New Roman" w:hAnsi="Times New Roman" w:cs="Times New Roman"/>
          <w:sz w:val="24"/>
          <w:szCs w:val="24"/>
        </w:rPr>
      </w:pPr>
    </w:p>
    <w:p w14:paraId="6843B958" w14:textId="77777777" w:rsidR="00342BE9" w:rsidRPr="009C4679" w:rsidRDefault="00342BE9" w:rsidP="00342BE9">
      <w:pPr>
        <w:pStyle w:val="ac"/>
        <w:numPr>
          <w:ilvl w:val="1"/>
          <w:numId w:val="15"/>
        </w:numPr>
        <w:tabs>
          <w:tab w:val="left" w:pos="0"/>
        </w:tabs>
        <w:ind w:left="0" w:right="2" w:firstLine="0"/>
        <w:rPr>
          <w:rFonts w:ascii="Times New Roman" w:hAnsi="Times New Roman" w:cs="Times New Roman"/>
          <w:sz w:val="24"/>
          <w:szCs w:val="24"/>
        </w:rPr>
      </w:pPr>
      <w:r w:rsidRPr="009C4679">
        <w:rPr>
          <w:rFonts w:ascii="Times New Roman" w:hAnsi="Times New Roman" w:cs="Times New Roman"/>
          <w:sz w:val="24"/>
          <w:szCs w:val="24"/>
        </w:rPr>
        <w:t>Зачисление денежных средств</w:t>
      </w:r>
    </w:p>
    <w:p w14:paraId="092A60E8" w14:textId="77777777" w:rsidR="00342BE9" w:rsidRPr="009C4679" w:rsidRDefault="00342BE9" w:rsidP="00342BE9">
      <w:pPr>
        <w:pStyle w:val="aa"/>
        <w:tabs>
          <w:tab w:val="left" w:pos="0"/>
        </w:tabs>
        <w:ind w:right="2"/>
        <w:rPr>
          <w:rFonts w:ascii="Times New Roman" w:hAnsi="Times New Roman" w:cs="Times New Roman"/>
          <w:sz w:val="24"/>
          <w:szCs w:val="24"/>
        </w:rPr>
      </w:pPr>
    </w:p>
    <w:p w14:paraId="39D4506A" w14:textId="77777777" w:rsidR="00342BE9" w:rsidRPr="009C4679" w:rsidRDefault="00342BE9" w:rsidP="00342BE9">
      <w:pPr>
        <w:pStyle w:val="21"/>
        <w:numPr>
          <w:ilvl w:val="2"/>
          <w:numId w:val="25"/>
        </w:numPr>
        <w:tabs>
          <w:tab w:val="left" w:pos="0"/>
        </w:tabs>
        <w:spacing w:before="0"/>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Клиенты – валютные резиденты Российской Федерации вправе зачислять денежные средства только из кредитных организаций, зарегистрированных на территории Российской Федерации.</w:t>
      </w:r>
    </w:p>
    <w:p w14:paraId="211DCBD3" w14:textId="77777777" w:rsidR="00342BE9" w:rsidRPr="009C4679" w:rsidRDefault="00342BE9" w:rsidP="00342BE9">
      <w:pPr>
        <w:pStyle w:val="21"/>
        <w:tabs>
          <w:tab w:val="left" w:pos="0"/>
        </w:tabs>
        <w:spacing w:before="0"/>
        <w:ind w:left="0" w:right="2"/>
        <w:jc w:val="both"/>
        <w:rPr>
          <w:rFonts w:ascii="Times New Roman" w:hAnsi="Times New Roman" w:cs="Times New Roman"/>
          <w:sz w:val="24"/>
          <w:szCs w:val="24"/>
        </w:rPr>
      </w:pPr>
    </w:p>
    <w:p w14:paraId="0F2124EA" w14:textId="1F340C87" w:rsidR="00342BE9" w:rsidRPr="009C4679" w:rsidRDefault="00342BE9" w:rsidP="00342BE9">
      <w:pPr>
        <w:pStyle w:val="21"/>
        <w:numPr>
          <w:ilvl w:val="2"/>
          <w:numId w:val="26"/>
        </w:numPr>
        <w:tabs>
          <w:tab w:val="left" w:pos="0"/>
        </w:tabs>
        <w:spacing w:before="0"/>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Платежные документы должны содержать указание на номер Договора и назначение платежа с указанием наименования Рынка инструментов, для совершения операций на котором предназначаются денежные средства. При отсутствии в назначении платежа наименования Рынка инструментов Банк по умолчанию зачисляет денежные средства</w:t>
      </w:r>
      <w:r w:rsidR="0021586E">
        <w:rPr>
          <w:rFonts w:ascii="Times New Roman" w:hAnsi="Times New Roman" w:cs="Times New Roman"/>
          <w:sz w:val="24"/>
          <w:szCs w:val="24"/>
        </w:rPr>
        <w:t xml:space="preserve"> </w:t>
      </w:r>
      <w:r w:rsidRPr="009C4679">
        <w:rPr>
          <w:rFonts w:ascii="Times New Roman" w:hAnsi="Times New Roman" w:cs="Times New Roman"/>
          <w:sz w:val="24"/>
          <w:szCs w:val="24"/>
        </w:rPr>
        <w:t xml:space="preserve">на Лицевой счет </w:t>
      </w:r>
      <w:r w:rsidR="00B545ED">
        <w:rPr>
          <w:rFonts w:ascii="Times New Roman" w:hAnsi="Times New Roman" w:cs="Times New Roman"/>
          <w:sz w:val="24"/>
          <w:szCs w:val="24"/>
        </w:rPr>
        <w:t>К</w:t>
      </w:r>
      <w:r w:rsidRPr="009C4679">
        <w:rPr>
          <w:rFonts w:ascii="Times New Roman" w:hAnsi="Times New Roman" w:cs="Times New Roman"/>
          <w:sz w:val="24"/>
          <w:szCs w:val="24"/>
        </w:rPr>
        <w:t>лиента на фондовом рынке.</w:t>
      </w:r>
    </w:p>
    <w:p w14:paraId="0591CE86" w14:textId="77777777" w:rsidR="00342BE9" w:rsidRPr="009C4679" w:rsidRDefault="00342BE9" w:rsidP="00342BE9">
      <w:pPr>
        <w:pStyle w:val="21"/>
        <w:tabs>
          <w:tab w:val="left" w:pos="0"/>
        </w:tabs>
        <w:spacing w:before="0"/>
        <w:ind w:left="0" w:right="2"/>
        <w:jc w:val="both"/>
        <w:rPr>
          <w:rFonts w:ascii="Times New Roman" w:hAnsi="Times New Roman" w:cs="Times New Roman"/>
          <w:sz w:val="24"/>
          <w:szCs w:val="24"/>
        </w:rPr>
      </w:pPr>
    </w:p>
    <w:p w14:paraId="45AC8FEB" w14:textId="727B400E" w:rsidR="00342BE9" w:rsidRPr="009C4679" w:rsidRDefault="00342BE9" w:rsidP="00342BE9">
      <w:pPr>
        <w:pStyle w:val="21"/>
        <w:numPr>
          <w:ilvl w:val="2"/>
          <w:numId w:val="26"/>
        </w:numPr>
        <w:tabs>
          <w:tab w:val="left" w:pos="0"/>
        </w:tabs>
        <w:spacing w:before="0"/>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В случае отсутствия в платежных документах необходимой информации, указанной в подпункте 2.1.2 </w:t>
      </w:r>
      <w:r w:rsidR="00624497">
        <w:rPr>
          <w:rFonts w:ascii="Times New Roman" w:hAnsi="Times New Roman" w:cs="Times New Roman"/>
          <w:sz w:val="24"/>
          <w:szCs w:val="24"/>
        </w:rPr>
        <w:t>пункта</w:t>
      </w:r>
      <w:r w:rsidR="00624497" w:rsidRPr="009C4679">
        <w:rPr>
          <w:rFonts w:ascii="Times New Roman" w:hAnsi="Times New Roman" w:cs="Times New Roman"/>
          <w:sz w:val="24"/>
          <w:szCs w:val="24"/>
        </w:rPr>
        <w:t xml:space="preserve"> </w:t>
      </w:r>
      <w:r w:rsidRPr="009C4679">
        <w:rPr>
          <w:rFonts w:ascii="Times New Roman" w:hAnsi="Times New Roman" w:cs="Times New Roman"/>
          <w:sz w:val="24"/>
          <w:szCs w:val="24"/>
        </w:rPr>
        <w:t>2.1 настоящего Регламента и/или в случае наличия некорректной информации, Банк осуществляет зачисление денежных средств только после получения от Клиента уточненной информации по платежным документам.</w:t>
      </w:r>
    </w:p>
    <w:p w14:paraId="081A0EC7" w14:textId="77777777" w:rsidR="00342BE9" w:rsidRPr="009C4679" w:rsidRDefault="00342BE9" w:rsidP="00342BE9">
      <w:pPr>
        <w:pStyle w:val="21"/>
        <w:tabs>
          <w:tab w:val="left" w:pos="0"/>
        </w:tabs>
        <w:spacing w:before="0"/>
        <w:ind w:left="0" w:right="2"/>
        <w:jc w:val="both"/>
        <w:rPr>
          <w:rFonts w:ascii="Times New Roman" w:hAnsi="Times New Roman" w:cs="Times New Roman"/>
          <w:sz w:val="24"/>
          <w:szCs w:val="24"/>
        </w:rPr>
      </w:pPr>
    </w:p>
    <w:p w14:paraId="6AB5AB0D" w14:textId="77777777" w:rsidR="00342BE9" w:rsidRPr="009C4679" w:rsidRDefault="00342BE9" w:rsidP="00342BE9">
      <w:pPr>
        <w:pStyle w:val="21"/>
        <w:numPr>
          <w:ilvl w:val="2"/>
          <w:numId w:val="26"/>
        </w:numPr>
        <w:tabs>
          <w:tab w:val="left" w:pos="0"/>
        </w:tabs>
        <w:spacing w:before="0"/>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зачисляет на Брокерский счет Клиента только денежные средства, поступившие со счета, открытого в Банке или в другой кредитной организации, принадлежащего Клиенту. Платежи от третьих лиц на Брокерский счет Клиента не зачисляются и подлежат возврату плательщику. Банк также вправе отказать в зачислении денежных средств, поступивших от лица, являющегося индивидуальным предпринимателем в соответствии с законодательством Российской Федерации, в том числе, когда Ф.И.О. такого лица и Клиента совпадают.</w:t>
      </w:r>
    </w:p>
    <w:p w14:paraId="56700BDB" w14:textId="77777777" w:rsidR="00342BE9" w:rsidRPr="009C4679" w:rsidRDefault="00342BE9" w:rsidP="00342BE9">
      <w:pPr>
        <w:pStyle w:val="21"/>
        <w:tabs>
          <w:tab w:val="left" w:pos="0"/>
        </w:tabs>
        <w:spacing w:before="0"/>
        <w:ind w:left="0" w:right="2"/>
        <w:jc w:val="both"/>
        <w:rPr>
          <w:rFonts w:ascii="Times New Roman" w:hAnsi="Times New Roman" w:cs="Times New Roman"/>
          <w:sz w:val="24"/>
          <w:szCs w:val="24"/>
        </w:rPr>
      </w:pPr>
    </w:p>
    <w:p w14:paraId="2383AD3F" w14:textId="7D555CCE" w:rsidR="00342BE9" w:rsidRPr="009C4679" w:rsidRDefault="00342BE9" w:rsidP="00342BE9">
      <w:pPr>
        <w:pStyle w:val="21"/>
        <w:numPr>
          <w:ilvl w:val="2"/>
          <w:numId w:val="26"/>
        </w:numPr>
        <w:tabs>
          <w:tab w:val="left" w:pos="0"/>
        </w:tabs>
        <w:spacing w:before="0"/>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Банк вправе отказать в зачислении денежных средств в случае, если Клиент не исполнит обязанность по предоставлению документов, запрошенных Банком в рамках проведения ежегодного обязательного обновления сведений о </w:t>
      </w:r>
      <w:r w:rsidR="00624497">
        <w:rPr>
          <w:rFonts w:ascii="Times New Roman" w:hAnsi="Times New Roman" w:cs="Times New Roman"/>
          <w:sz w:val="24"/>
          <w:szCs w:val="24"/>
        </w:rPr>
        <w:t>К</w:t>
      </w:r>
      <w:r w:rsidRPr="009C4679">
        <w:rPr>
          <w:rFonts w:ascii="Times New Roman" w:hAnsi="Times New Roman" w:cs="Times New Roman"/>
          <w:sz w:val="24"/>
          <w:szCs w:val="24"/>
        </w:rPr>
        <w:t>лиенте.</w:t>
      </w:r>
    </w:p>
    <w:p w14:paraId="0D9A17D1" w14:textId="77777777" w:rsidR="00342BE9" w:rsidRPr="009C4679" w:rsidRDefault="00342BE9" w:rsidP="00342BE9">
      <w:pPr>
        <w:pStyle w:val="21"/>
        <w:tabs>
          <w:tab w:val="left" w:pos="0"/>
        </w:tabs>
        <w:spacing w:before="0"/>
        <w:ind w:left="0" w:right="2"/>
        <w:jc w:val="both"/>
        <w:rPr>
          <w:rFonts w:ascii="Times New Roman" w:hAnsi="Times New Roman" w:cs="Times New Roman"/>
          <w:sz w:val="24"/>
          <w:szCs w:val="24"/>
        </w:rPr>
      </w:pPr>
    </w:p>
    <w:p w14:paraId="6B905CCD" w14:textId="77777777" w:rsidR="00342BE9" w:rsidRPr="009C4679" w:rsidRDefault="00342BE9" w:rsidP="00342BE9">
      <w:pPr>
        <w:pStyle w:val="21"/>
        <w:numPr>
          <w:ilvl w:val="2"/>
          <w:numId w:val="26"/>
        </w:numPr>
        <w:tabs>
          <w:tab w:val="left" w:pos="0"/>
        </w:tabs>
        <w:spacing w:before="0"/>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возвращает плательщику денежные средства, которые не были зачислены на Брокерский счет Клиента по причине отказа Банка, равно как и денежные средства, в отношении которых невозможно однозначно идентифицировать плательщика или установить назначение платежа, в течение 10 (Десяти) рабочих дней.</w:t>
      </w:r>
    </w:p>
    <w:p w14:paraId="1C45274D" w14:textId="77777777" w:rsidR="00342BE9" w:rsidRPr="009C4679" w:rsidRDefault="00342BE9" w:rsidP="00342BE9">
      <w:pPr>
        <w:pStyle w:val="21"/>
        <w:tabs>
          <w:tab w:val="left" w:pos="0"/>
        </w:tabs>
        <w:spacing w:before="0"/>
        <w:ind w:left="0" w:right="2"/>
        <w:rPr>
          <w:rFonts w:ascii="Times New Roman" w:hAnsi="Times New Roman" w:cs="Times New Roman"/>
          <w:sz w:val="24"/>
          <w:szCs w:val="24"/>
        </w:rPr>
      </w:pPr>
    </w:p>
    <w:p w14:paraId="24016E25" w14:textId="4C0C5BB3" w:rsidR="00342BE9" w:rsidRPr="009C4679" w:rsidRDefault="00342BE9" w:rsidP="00342BE9">
      <w:pPr>
        <w:pStyle w:val="ac"/>
        <w:numPr>
          <w:ilvl w:val="1"/>
          <w:numId w:val="14"/>
        </w:numPr>
        <w:tabs>
          <w:tab w:val="left" w:pos="709"/>
        </w:tabs>
        <w:ind w:right="2" w:hanging="1110"/>
        <w:jc w:val="both"/>
        <w:rPr>
          <w:rFonts w:ascii="Times New Roman" w:hAnsi="Times New Roman" w:cs="Times New Roman"/>
          <w:sz w:val="24"/>
          <w:szCs w:val="24"/>
        </w:rPr>
      </w:pPr>
      <w:r w:rsidRPr="009C4679">
        <w:rPr>
          <w:rFonts w:ascii="Times New Roman" w:hAnsi="Times New Roman" w:cs="Times New Roman"/>
          <w:sz w:val="24"/>
          <w:szCs w:val="24"/>
        </w:rPr>
        <w:t>Перевод (вывод) денежных средств</w:t>
      </w:r>
      <w:r w:rsidR="003D24DE">
        <w:rPr>
          <w:rFonts w:ascii="Times New Roman" w:hAnsi="Times New Roman" w:cs="Times New Roman"/>
          <w:sz w:val="24"/>
          <w:szCs w:val="24"/>
        </w:rPr>
        <w:t>.</w:t>
      </w:r>
    </w:p>
    <w:p w14:paraId="65EB4B9E" w14:textId="77777777" w:rsidR="00342BE9" w:rsidRPr="009C4679" w:rsidRDefault="00342BE9" w:rsidP="00342BE9">
      <w:pPr>
        <w:pStyle w:val="aa"/>
        <w:ind w:right="2"/>
        <w:jc w:val="both"/>
        <w:rPr>
          <w:rFonts w:ascii="Times New Roman" w:hAnsi="Times New Roman" w:cs="Times New Roman"/>
          <w:sz w:val="24"/>
          <w:szCs w:val="24"/>
        </w:rPr>
      </w:pPr>
    </w:p>
    <w:p w14:paraId="0EC0E5DC" w14:textId="2922A399" w:rsidR="00342BE9" w:rsidRPr="009C4679" w:rsidRDefault="00342BE9" w:rsidP="00342BE9">
      <w:pPr>
        <w:pStyle w:val="ac"/>
        <w:numPr>
          <w:ilvl w:val="2"/>
          <w:numId w:val="14"/>
        </w:numPr>
        <w:tabs>
          <w:tab w:val="left" w:pos="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Вывод денежных средств с Брокерского счета Клиента осуществляется </w:t>
      </w:r>
      <w:r w:rsidR="002926A3">
        <w:rPr>
          <w:rFonts w:ascii="Times New Roman" w:hAnsi="Times New Roman" w:cs="Times New Roman"/>
          <w:sz w:val="24"/>
          <w:szCs w:val="24"/>
        </w:rPr>
        <w:t xml:space="preserve">по реквизитам, указанным в Заявлении на обслуживание (Приложения </w:t>
      </w:r>
      <w:r w:rsidR="00D27936">
        <w:rPr>
          <w:rFonts w:ascii="Times New Roman" w:hAnsi="Times New Roman" w:cs="Times New Roman"/>
          <w:sz w:val="24"/>
          <w:szCs w:val="24"/>
        </w:rPr>
        <w:t>№</w:t>
      </w:r>
      <w:r w:rsidR="00C07E18">
        <w:rPr>
          <w:rFonts w:ascii="Times New Roman" w:hAnsi="Times New Roman" w:cs="Times New Roman"/>
          <w:sz w:val="24"/>
          <w:szCs w:val="24"/>
        </w:rPr>
        <w:t xml:space="preserve"> </w:t>
      </w:r>
      <w:r w:rsidR="00EA2DFF">
        <w:rPr>
          <w:rFonts w:ascii="Times New Roman" w:hAnsi="Times New Roman" w:cs="Times New Roman"/>
          <w:sz w:val="24"/>
          <w:szCs w:val="24"/>
        </w:rPr>
        <w:t>2а</w:t>
      </w:r>
      <w:r w:rsidR="002926A3">
        <w:rPr>
          <w:rFonts w:ascii="Times New Roman" w:hAnsi="Times New Roman" w:cs="Times New Roman"/>
          <w:sz w:val="24"/>
          <w:szCs w:val="24"/>
        </w:rPr>
        <w:t xml:space="preserve">, </w:t>
      </w:r>
      <w:r w:rsidR="00EA2DFF">
        <w:rPr>
          <w:rFonts w:ascii="Times New Roman" w:hAnsi="Times New Roman" w:cs="Times New Roman"/>
          <w:sz w:val="24"/>
          <w:szCs w:val="24"/>
        </w:rPr>
        <w:t>2</w:t>
      </w:r>
      <w:r w:rsidR="00B13B17">
        <w:rPr>
          <w:rFonts w:ascii="Times New Roman" w:hAnsi="Times New Roman" w:cs="Times New Roman"/>
          <w:sz w:val="24"/>
          <w:szCs w:val="24"/>
          <w:lang w:val="en-US"/>
        </w:rPr>
        <w:t>b</w:t>
      </w:r>
      <w:r w:rsidR="00EA2DFF">
        <w:rPr>
          <w:rFonts w:ascii="Times New Roman" w:hAnsi="Times New Roman" w:cs="Times New Roman"/>
          <w:sz w:val="24"/>
          <w:szCs w:val="24"/>
        </w:rPr>
        <w:t xml:space="preserve"> </w:t>
      </w:r>
      <w:r w:rsidR="002926A3">
        <w:rPr>
          <w:rFonts w:ascii="Times New Roman" w:hAnsi="Times New Roman" w:cs="Times New Roman"/>
          <w:sz w:val="24"/>
          <w:szCs w:val="24"/>
        </w:rPr>
        <w:t xml:space="preserve">к </w:t>
      </w:r>
      <w:r w:rsidR="00EA2DFF">
        <w:rPr>
          <w:rFonts w:ascii="Times New Roman" w:hAnsi="Times New Roman" w:cs="Times New Roman"/>
          <w:sz w:val="24"/>
          <w:szCs w:val="24"/>
        </w:rPr>
        <w:t>Регламенту</w:t>
      </w:r>
      <w:r w:rsidR="002926A3">
        <w:rPr>
          <w:rFonts w:ascii="Times New Roman" w:hAnsi="Times New Roman" w:cs="Times New Roman"/>
          <w:sz w:val="24"/>
          <w:szCs w:val="24"/>
        </w:rPr>
        <w:t>)</w:t>
      </w:r>
      <w:r w:rsidR="00D27936">
        <w:rPr>
          <w:rFonts w:ascii="Times New Roman" w:hAnsi="Times New Roman" w:cs="Times New Roman"/>
          <w:sz w:val="24"/>
          <w:szCs w:val="24"/>
        </w:rPr>
        <w:t xml:space="preserve"> либо в Заявлении на регистрацию/изменение банковских реквизит</w:t>
      </w:r>
      <w:r w:rsidR="00EE2CB4">
        <w:rPr>
          <w:rFonts w:ascii="Times New Roman" w:hAnsi="Times New Roman" w:cs="Times New Roman"/>
          <w:sz w:val="24"/>
          <w:szCs w:val="24"/>
        </w:rPr>
        <w:t>ов</w:t>
      </w:r>
      <w:r w:rsidR="00D27936">
        <w:rPr>
          <w:rFonts w:ascii="Times New Roman" w:hAnsi="Times New Roman" w:cs="Times New Roman"/>
          <w:sz w:val="24"/>
          <w:szCs w:val="24"/>
        </w:rPr>
        <w:t xml:space="preserve"> (</w:t>
      </w:r>
      <w:r w:rsidR="00EA2DFF">
        <w:rPr>
          <w:rFonts w:ascii="Times New Roman" w:hAnsi="Times New Roman" w:cs="Times New Roman"/>
          <w:sz w:val="24"/>
          <w:szCs w:val="24"/>
        </w:rPr>
        <w:t xml:space="preserve">по форме Приложения </w:t>
      </w:r>
      <w:r w:rsidR="00D27936">
        <w:rPr>
          <w:rFonts w:ascii="Times New Roman" w:hAnsi="Times New Roman" w:cs="Times New Roman"/>
          <w:sz w:val="24"/>
          <w:szCs w:val="24"/>
        </w:rPr>
        <w:t>№</w:t>
      </w:r>
      <w:r w:rsidR="00DA1AC9">
        <w:rPr>
          <w:rFonts w:ascii="Times New Roman" w:hAnsi="Times New Roman" w:cs="Times New Roman"/>
          <w:sz w:val="24"/>
          <w:szCs w:val="24"/>
        </w:rPr>
        <w:t xml:space="preserve"> 5 </w:t>
      </w:r>
      <w:r w:rsidR="00D27936">
        <w:rPr>
          <w:rFonts w:ascii="Times New Roman" w:hAnsi="Times New Roman" w:cs="Times New Roman"/>
          <w:sz w:val="24"/>
          <w:szCs w:val="24"/>
        </w:rPr>
        <w:t>к Регламенту)</w:t>
      </w:r>
      <w:r w:rsidR="002926A3">
        <w:rPr>
          <w:rFonts w:ascii="Times New Roman" w:hAnsi="Times New Roman" w:cs="Times New Roman"/>
          <w:sz w:val="24"/>
          <w:szCs w:val="24"/>
        </w:rPr>
        <w:t xml:space="preserve">, </w:t>
      </w:r>
      <w:r w:rsidRPr="009C4679">
        <w:rPr>
          <w:rFonts w:ascii="Times New Roman" w:hAnsi="Times New Roman" w:cs="Times New Roman"/>
          <w:sz w:val="24"/>
          <w:szCs w:val="24"/>
        </w:rPr>
        <w:t xml:space="preserve">на основании </w:t>
      </w:r>
      <w:r w:rsidR="0050751B">
        <w:rPr>
          <w:rFonts w:ascii="Times New Roman" w:hAnsi="Times New Roman" w:cs="Times New Roman"/>
          <w:sz w:val="24"/>
          <w:szCs w:val="24"/>
        </w:rPr>
        <w:t>Требования</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на перевод (вывод) денежных средств (по форме Приложения № </w:t>
      </w:r>
      <w:r w:rsidR="00DA1AC9">
        <w:rPr>
          <w:rFonts w:ascii="Times New Roman" w:hAnsi="Times New Roman" w:cs="Times New Roman"/>
          <w:sz w:val="24"/>
          <w:szCs w:val="24"/>
        </w:rPr>
        <w:t>5</w:t>
      </w:r>
      <w:r w:rsidR="00DA1AC9"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к Регламенту), поданного Клиентом любым из способов, указанных в </w:t>
      </w:r>
      <w:r w:rsidR="00B545ED">
        <w:rPr>
          <w:rFonts w:ascii="Times New Roman" w:hAnsi="Times New Roman" w:cs="Times New Roman"/>
          <w:sz w:val="24"/>
          <w:szCs w:val="24"/>
        </w:rPr>
        <w:t>с</w:t>
      </w:r>
      <w:r w:rsidRPr="009C4679">
        <w:rPr>
          <w:rFonts w:ascii="Times New Roman" w:hAnsi="Times New Roman" w:cs="Times New Roman"/>
          <w:sz w:val="24"/>
          <w:szCs w:val="24"/>
        </w:rPr>
        <w:t>татье 6 настоящего Регламента, если иное не установлено Регламентом.</w:t>
      </w:r>
    </w:p>
    <w:p w14:paraId="193EED42" w14:textId="77777777" w:rsidR="00342BE9" w:rsidRPr="009C4679" w:rsidRDefault="00342BE9" w:rsidP="00342BE9">
      <w:pPr>
        <w:pStyle w:val="aa"/>
        <w:tabs>
          <w:tab w:val="left" w:pos="0"/>
        </w:tabs>
        <w:ind w:right="2"/>
        <w:jc w:val="both"/>
        <w:rPr>
          <w:rFonts w:ascii="Times New Roman" w:hAnsi="Times New Roman" w:cs="Times New Roman"/>
          <w:sz w:val="24"/>
          <w:szCs w:val="24"/>
        </w:rPr>
      </w:pPr>
    </w:p>
    <w:p w14:paraId="1E20C9A1" w14:textId="77777777" w:rsidR="00342BE9" w:rsidRPr="009C4679" w:rsidRDefault="00342BE9" w:rsidP="00342BE9">
      <w:pPr>
        <w:pStyle w:val="aa"/>
        <w:tabs>
          <w:tab w:val="left" w:pos="0"/>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Если иное не предусмотрено настоящим Регламентом, </w:t>
      </w:r>
      <w:r w:rsidR="0050751B">
        <w:rPr>
          <w:rFonts w:ascii="Times New Roman" w:hAnsi="Times New Roman" w:cs="Times New Roman"/>
          <w:sz w:val="24"/>
          <w:szCs w:val="24"/>
        </w:rPr>
        <w:t>Требование</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исполняется только при условии наличия на Брокерском счете Клиента, с которого осуществляется вывод, денежных средств в валюте вывода в количестве, достаточном для исполнения такого </w:t>
      </w:r>
      <w:r w:rsidR="0050751B">
        <w:rPr>
          <w:rFonts w:ascii="Times New Roman" w:hAnsi="Times New Roman" w:cs="Times New Roman"/>
          <w:sz w:val="24"/>
          <w:szCs w:val="24"/>
        </w:rPr>
        <w:t>Требования</w:t>
      </w:r>
      <w:r w:rsidRPr="009C4679">
        <w:rPr>
          <w:rFonts w:ascii="Times New Roman" w:hAnsi="Times New Roman" w:cs="Times New Roman"/>
          <w:sz w:val="24"/>
          <w:szCs w:val="24"/>
        </w:rPr>
        <w:t>.</w:t>
      </w:r>
    </w:p>
    <w:p w14:paraId="6AE3F85B" w14:textId="77777777" w:rsidR="00342BE9" w:rsidRPr="009C4679" w:rsidRDefault="00342BE9" w:rsidP="00342BE9">
      <w:pPr>
        <w:pStyle w:val="aa"/>
        <w:tabs>
          <w:tab w:val="left" w:pos="0"/>
        </w:tabs>
        <w:ind w:right="2"/>
        <w:jc w:val="both"/>
        <w:rPr>
          <w:rFonts w:ascii="Times New Roman" w:hAnsi="Times New Roman" w:cs="Times New Roman"/>
          <w:sz w:val="24"/>
          <w:szCs w:val="24"/>
        </w:rPr>
      </w:pPr>
    </w:p>
    <w:p w14:paraId="46BBB737" w14:textId="3EB9EEBD" w:rsidR="00342BE9" w:rsidRPr="009C4679" w:rsidRDefault="00342BE9" w:rsidP="00342BE9">
      <w:pPr>
        <w:pStyle w:val="ac"/>
        <w:numPr>
          <w:ilvl w:val="2"/>
          <w:numId w:val="14"/>
        </w:numPr>
        <w:tabs>
          <w:tab w:val="left" w:pos="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Перевод денежных средств между Лицевыми счетами одного Клиента, открытыми в рамках одного Договора, осуществляется Банком на основании </w:t>
      </w:r>
      <w:r w:rsidR="0050751B">
        <w:rPr>
          <w:rFonts w:ascii="Times New Roman" w:hAnsi="Times New Roman" w:cs="Times New Roman"/>
          <w:sz w:val="24"/>
          <w:szCs w:val="24"/>
        </w:rPr>
        <w:t>Требования</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на перевод (вывод) денежных средств (по форме Приложения № </w:t>
      </w:r>
      <w:r w:rsidR="00556B29">
        <w:rPr>
          <w:rFonts w:ascii="Times New Roman" w:hAnsi="Times New Roman" w:cs="Times New Roman"/>
          <w:sz w:val="24"/>
          <w:szCs w:val="24"/>
        </w:rPr>
        <w:t>5</w:t>
      </w:r>
      <w:r w:rsidR="00556B29" w:rsidRPr="009C4679">
        <w:rPr>
          <w:rFonts w:ascii="Times New Roman" w:hAnsi="Times New Roman" w:cs="Times New Roman"/>
          <w:sz w:val="24"/>
          <w:szCs w:val="24"/>
        </w:rPr>
        <w:t xml:space="preserve"> </w:t>
      </w:r>
      <w:r w:rsidRPr="009C4679">
        <w:rPr>
          <w:rFonts w:ascii="Times New Roman" w:hAnsi="Times New Roman" w:cs="Times New Roman"/>
          <w:sz w:val="24"/>
          <w:szCs w:val="24"/>
        </w:rPr>
        <w:t>к Регламенту), поданного Клиентом любым из способов, указанных в статье 6 настоящего Регламента.</w:t>
      </w:r>
    </w:p>
    <w:p w14:paraId="2A709212" w14:textId="77777777" w:rsidR="00342BE9" w:rsidRPr="009C4679" w:rsidRDefault="00342BE9" w:rsidP="00342BE9">
      <w:pPr>
        <w:pStyle w:val="aa"/>
        <w:tabs>
          <w:tab w:val="left" w:pos="0"/>
          <w:tab w:val="left" w:pos="7738"/>
        </w:tabs>
        <w:ind w:right="2"/>
        <w:jc w:val="both"/>
        <w:rPr>
          <w:rFonts w:ascii="Times New Roman" w:hAnsi="Times New Roman" w:cs="Times New Roman"/>
          <w:sz w:val="24"/>
          <w:szCs w:val="24"/>
        </w:rPr>
      </w:pPr>
      <w:r w:rsidRPr="009C4679">
        <w:rPr>
          <w:rFonts w:ascii="Times New Roman" w:hAnsi="Times New Roman" w:cs="Times New Roman"/>
          <w:sz w:val="24"/>
          <w:szCs w:val="24"/>
        </w:rPr>
        <w:tab/>
      </w:r>
    </w:p>
    <w:p w14:paraId="3BA09541" w14:textId="2CBC1542" w:rsidR="00342BE9" w:rsidRPr="009C4679" w:rsidRDefault="00342BE9" w:rsidP="00342BE9">
      <w:pPr>
        <w:pStyle w:val="ac"/>
        <w:numPr>
          <w:ilvl w:val="2"/>
          <w:numId w:val="14"/>
        </w:numPr>
        <w:tabs>
          <w:tab w:val="left" w:pos="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После получения Банком </w:t>
      </w:r>
      <w:r w:rsidR="0050751B">
        <w:rPr>
          <w:rFonts w:ascii="Times New Roman" w:hAnsi="Times New Roman" w:cs="Times New Roman"/>
          <w:sz w:val="24"/>
          <w:szCs w:val="24"/>
        </w:rPr>
        <w:t>Требования</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на перевод (вывод) денежных средств его исполнение может быть отменено и/или приостановлено по желанию Клиента путем направления последним Банку письменного распоряжения (по форме Приложения № </w:t>
      </w:r>
      <w:r w:rsidR="00556B29">
        <w:rPr>
          <w:rFonts w:ascii="Times New Roman" w:hAnsi="Times New Roman" w:cs="Times New Roman"/>
          <w:sz w:val="24"/>
          <w:szCs w:val="24"/>
        </w:rPr>
        <w:t>5</w:t>
      </w:r>
      <w:r w:rsidR="00556B29"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к Регламенту). Банк осуществляет прием и исполнение распоряжения об отмене и/или приостановке только в случае, если на момент получения такого распоряжения Банк не исполнил </w:t>
      </w:r>
      <w:r w:rsidR="0050751B">
        <w:rPr>
          <w:rFonts w:ascii="Times New Roman" w:hAnsi="Times New Roman" w:cs="Times New Roman"/>
          <w:sz w:val="24"/>
          <w:szCs w:val="24"/>
        </w:rPr>
        <w:t>Требование</w:t>
      </w:r>
      <w:r w:rsidRPr="009C4679">
        <w:rPr>
          <w:rFonts w:ascii="Times New Roman" w:hAnsi="Times New Roman" w:cs="Times New Roman"/>
          <w:sz w:val="24"/>
          <w:szCs w:val="24"/>
        </w:rPr>
        <w:t>.</w:t>
      </w:r>
    </w:p>
    <w:p w14:paraId="1A8ABADA" w14:textId="77777777" w:rsidR="00342BE9" w:rsidRPr="009C4679" w:rsidRDefault="00342BE9" w:rsidP="00342BE9">
      <w:pPr>
        <w:pStyle w:val="aa"/>
        <w:tabs>
          <w:tab w:val="left" w:pos="0"/>
        </w:tabs>
        <w:ind w:right="2"/>
        <w:jc w:val="both"/>
        <w:rPr>
          <w:rFonts w:ascii="Times New Roman" w:hAnsi="Times New Roman" w:cs="Times New Roman"/>
          <w:sz w:val="24"/>
          <w:szCs w:val="24"/>
        </w:rPr>
      </w:pPr>
    </w:p>
    <w:p w14:paraId="572F07AC" w14:textId="0197BD15" w:rsidR="00342BE9" w:rsidRPr="009C4679" w:rsidRDefault="00342BE9" w:rsidP="00342BE9">
      <w:pPr>
        <w:pStyle w:val="ac"/>
        <w:numPr>
          <w:ilvl w:val="2"/>
          <w:numId w:val="14"/>
        </w:numPr>
        <w:tabs>
          <w:tab w:val="left" w:pos="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Банк осуществляет вывод денежных средств Клиента в безналичной форме только на собственный банковский счет Клиента, предназначенный для расчетов в валюте вывода, и открытый в Банке или иной кредитной организации. </w:t>
      </w:r>
    </w:p>
    <w:p w14:paraId="1C237C5B" w14:textId="77777777" w:rsidR="00342BE9" w:rsidRPr="009C4679" w:rsidRDefault="00342BE9" w:rsidP="00342BE9">
      <w:pPr>
        <w:pStyle w:val="aa"/>
        <w:tabs>
          <w:tab w:val="left" w:pos="0"/>
        </w:tabs>
        <w:ind w:right="2"/>
        <w:jc w:val="both"/>
        <w:rPr>
          <w:rFonts w:ascii="Times New Roman" w:hAnsi="Times New Roman" w:cs="Times New Roman"/>
          <w:sz w:val="24"/>
          <w:szCs w:val="24"/>
        </w:rPr>
      </w:pPr>
    </w:p>
    <w:p w14:paraId="18667D36" w14:textId="330C3A31" w:rsidR="00342BE9" w:rsidRPr="009C4679" w:rsidRDefault="00342BE9" w:rsidP="00342BE9">
      <w:pPr>
        <w:pStyle w:val="ac"/>
        <w:numPr>
          <w:ilvl w:val="2"/>
          <w:numId w:val="14"/>
        </w:numPr>
        <w:tabs>
          <w:tab w:val="left" w:pos="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Вывод и перевод денежных средств Клиента осуществляется Банком не позднее Рабочего дня, следующего за днем получения от Клиента </w:t>
      </w:r>
      <w:r w:rsidR="0050751B">
        <w:rPr>
          <w:rFonts w:ascii="Times New Roman" w:hAnsi="Times New Roman" w:cs="Times New Roman"/>
          <w:sz w:val="24"/>
          <w:szCs w:val="24"/>
        </w:rPr>
        <w:t>Требования</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на перевод (вывод) денежных средств, если в </w:t>
      </w:r>
      <w:r w:rsidR="0050751B">
        <w:rPr>
          <w:rFonts w:ascii="Times New Roman" w:hAnsi="Times New Roman" w:cs="Times New Roman"/>
          <w:sz w:val="24"/>
          <w:szCs w:val="24"/>
        </w:rPr>
        <w:t>Требовании</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не указан иной срок. При этом, если Банк получил такое </w:t>
      </w:r>
      <w:r w:rsidR="0050751B">
        <w:rPr>
          <w:rFonts w:ascii="Times New Roman" w:hAnsi="Times New Roman" w:cs="Times New Roman"/>
          <w:sz w:val="24"/>
          <w:szCs w:val="24"/>
        </w:rPr>
        <w:t>Требование</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после окончания Рабочего дня, то считается, что оно подано на следующий Рабочий день. </w:t>
      </w:r>
    </w:p>
    <w:p w14:paraId="2EDE4567" w14:textId="515805D2" w:rsidR="00342BE9" w:rsidRPr="009C4679" w:rsidRDefault="00342BE9" w:rsidP="00342BE9">
      <w:pPr>
        <w:pStyle w:val="aa"/>
        <w:tabs>
          <w:tab w:val="left" w:pos="0"/>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Банк вправе, но не обязан, по </w:t>
      </w:r>
      <w:r w:rsidR="00EA2DFF">
        <w:rPr>
          <w:rFonts w:ascii="Times New Roman" w:hAnsi="Times New Roman" w:cs="Times New Roman"/>
          <w:sz w:val="24"/>
          <w:szCs w:val="24"/>
        </w:rPr>
        <w:t>просьбе</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Клиента произвести вывод денежных средств Клиента в более короткий срок.</w:t>
      </w:r>
    </w:p>
    <w:p w14:paraId="20195085" w14:textId="77777777" w:rsidR="00342BE9" w:rsidRPr="009C4679" w:rsidRDefault="00342BE9" w:rsidP="00342BE9">
      <w:pPr>
        <w:pStyle w:val="aa"/>
        <w:tabs>
          <w:tab w:val="left" w:pos="0"/>
        </w:tabs>
        <w:ind w:right="2"/>
        <w:jc w:val="both"/>
        <w:rPr>
          <w:rFonts w:ascii="Times New Roman" w:hAnsi="Times New Roman" w:cs="Times New Roman"/>
          <w:sz w:val="24"/>
          <w:szCs w:val="24"/>
        </w:rPr>
      </w:pPr>
    </w:p>
    <w:p w14:paraId="0632B877" w14:textId="77777777" w:rsidR="00342BE9" w:rsidRPr="009C4679" w:rsidRDefault="00342BE9" w:rsidP="00342BE9">
      <w:pPr>
        <w:pStyle w:val="ac"/>
        <w:numPr>
          <w:ilvl w:val="2"/>
          <w:numId w:val="14"/>
        </w:numPr>
        <w:tabs>
          <w:tab w:val="left" w:pos="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осуществляет вывод денежных средств, которые находятся в распоряжении Банка, с учетом прав требования и обязательств по денежным средствам, со сроком исполнения не позднее Рабочего дня, в который осуществляется вывод.</w:t>
      </w:r>
    </w:p>
    <w:p w14:paraId="62DB5EE8" w14:textId="77777777" w:rsidR="00342BE9" w:rsidRPr="009C4679" w:rsidRDefault="00342BE9" w:rsidP="00342BE9">
      <w:pPr>
        <w:pStyle w:val="aa"/>
        <w:tabs>
          <w:tab w:val="left" w:pos="0"/>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Банк вправе отказать в осуществлении платежа по </w:t>
      </w:r>
      <w:r w:rsidR="0050751B">
        <w:rPr>
          <w:rFonts w:ascii="Times New Roman" w:hAnsi="Times New Roman" w:cs="Times New Roman"/>
          <w:sz w:val="24"/>
          <w:szCs w:val="24"/>
        </w:rPr>
        <w:t>Требованию</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на перевод (вывод) денежных средств, если его осуществление приведет к нарушению ограничений, установленных настоящим Регламентом.</w:t>
      </w:r>
    </w:p>
    <w:p w14:paraId="14D4D488" w14:textId="77777777" w:rsidR="00342BE9" w:rsidRPr="009C4679" w:rsidRDefault="00342BE9" w:rsidP="00342BE9">
      <w:pPr>
        <w:pStyle w:val="aa"/>
        <w:tabs>
          <w:tab w:val="left" w:pos="0"/>
        </w:tabs>
        <w:ind w:right="2"/>
        <w:jc w:val="both"/>
        <w:rPr>
          <w:rFonts w:ascii="Times New Roman" w:hAnsi="Times New Roman" w:cs="Times New Roman"/>
          <w:sz w:val="24"/>
          <w:szCs w:val="24"/>
        </w:rPr>
      </w:pPr>
      <w:r w:rsidRPr="009C4679">
        <w:rPr>
          <w:rFonts w:ascii="Times New Roman" w:hAnsi="Times New Roman" w:cs="Times New Roman"/>
          <w:sz w:val="24"/>
          <w:szCs w:val="24"/>
        </w:rPr>
        <w:t>Банк вправе уменьшить сумму вывода (перевода) денежных средств до размера, при котором осуществление платежа не приведет к нарушению ограничений, установленных настоящим Регламентом.</w:t>
      </w:r>
    </w:p>
    <w:p w14:paraId="43EA2E9C" w14:textId="77777777" w:rsidR="00342BE9" w:rsidRPr="009C4679" w:rsidRDefault="00342BE9" w:rsidP="00342BE9">
      <w:pPr>
        <w:pStyle w:val="aa"/>
        <w:tabs>
          <w:tab w:val="left" w:pos="0"/>
        </w:tabs>
        <w:ind w:right="2"/>
        <w:jc w:val="both"/>
        <w:rPr>
          <w:rFonts w:ascii="Times New Roman" w:hAnsi="Times New Roman" w:cs="Times New Roman"/>
          <w:sz w:val="24"/>
          <w:szCs w:val="24"/>
        </w:rPr>
      </w:pPr>
      <w:r w:rsidRPr="009C4679">
        <w:rPr>
          <w:rFonts w:ascii="Times New Roman" w:hAnsi="Times New Roman" w:cs="Times New Roman"/>
          <w:sz w:val="24"/>
          <w:szCs w:val="24"/>
        </w:rPr>
        <w:t>Банк вправе уменьшить сумму вывода денежных средств на сумму Обязательств Клиента.</w:t>
      </w:r>
    </w:p>
    <w:p w14:paraId="0A0B0246" w14:textId="77777777" w:rsidR="00342BE9" w:rsidRPr="009C4679" w:rsidRDefault="00342BE9" w:rsidP="00342BE9">
      <w:pPr>
        <w:pStyle w:val="aa"/>
        <w:tabs>
          <w:tab w:val="left" w:pos="0"/>
        </w:tabs>
        <w:ind w:right="2"/>
        <w:jc w:val="both"/>
        <w:rPr>
          <w:rFonts w:ascii="Times New Roman" w:hAnsi="Times New Roman" w:cs="Times New Roman"/>
          <w:sz w:val="24"/>
          <w:szCs w:val="24"/>
        </w:rPr>
      </w:pPr>
    </w:p>
    <w:p w14:paraId="6362E49C" w14:textId="6FFEF956" w:rsidR="00342BE9" w:rsidRPr="009C4679" w:rsidRDefault="00342BE9" w:rsidP="00342BE9">
      <w:pPr>
        <w:pStyle w:val="ac"/>
        <w:numPr>
          <w:ilvl w:val="2"/>
          <w:numId w:val="14"/>
        </w:numPr>
        <w:tabs>
          <w:tab w:val="left" w:pos="0"/>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Если иное не предусмотрено положениями настоящего Регламента, Банк без дополнительного </w:t>
      </w:r>
      <w:r w:rsidR="0050751B">
        <w:rPr>
          <w:rFonts w:ascii="Times New Roman" w:hAnsi="Times New Roman" w:cs="Times New Roman"/>
          <w:sz w:val="24"/>
          <w:szCs w:val="24"/>
        </w:rPr>
        <w:t>Требования</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на перевод (вывод) денежных средств Клиента (на основании заранее данного акцепта) вправе осуществить по Брокерскому счету/ Лицевому счету Клиента следующие операции по списанию/зачислению денежных средств:</w:t>
      </w:r>
    </w:p>
    <w:p w14:paraId="63E922D1" w14:textId="77777777"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зачисление денежных средств, поступающих от продажи ценных бумаг Клиента;</w:t>
      </w:r>
    </w:p>
    <w:p w14:paraId="01E98638" w14:textId="77777777"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зачисление денежных средств, поступающих в виде платежей по ценным бумагам (дивиденды, процентные платежи и т.д.) Клиента;</w:t>
      </w:r>
    </w:p>
    <w:p w14:paraId="76CEC119" w14:textId="77777777"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зачисление/списание денежных средств в соответствии с клирингом, осуществляемым Клиринговыми организациями по итогам торгов;</w:t>
      </w:r>
    </w:p>
    <w:p w14:paraId="74D2C31C" w14:textId="77777777"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денежных средств, подлежащих уплате за приобретенные Клиентом ценные бумаги;</w:t>
      </w:r>
    </w:p>
    <w:p w14:paraId="5493F0A6" w14:textId="110C2B46"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денежных средств, подлежащих уплате Банку за оказанные им услуги, в размере и сроки, закрепленные в Договоре;</w:t>
      </w:r>
    </w:p>
    <w:p w14:paraId="4A83E44D" w14:textId="77777777"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денежных средств, подлежащих уплате Депозитарию Банка за оказанные им услуги, а также возмещение расходов Депозитария Банка, в размере, сроки и на основаниях, закрепленных Депозитарным договором;</w:t>
      </w:r>
    </w:p>
    <w:p w14:paraId="40DA2933" w14:textId="2AD16BCA"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денежных средств, подлежащих уплате Банку в качестве возмещения расходов</w:t>
      </w:r>
      <w:r w:rsidR="00B97052">
        <w:rPr>
          <w:rFonts w:ascii="Times New Roman" w:hAnsi="Times New Roman" w:cs="Times New Roman"/>
          <w:sz w:val="24"/>
          <w:szCs w:val="24"/>
        </w:rPr>
        <w:t>, понесенных Банком при обслуживании Клиента (включая</w:t>
      </w:r>
      <w:r w:rsidR="004B5EBC">
        <w:rPr>
          <w:rFonts w:ascii="Times New Roman" w:hAnsi="Times New Roman" w:cs="Times New Roman"/>
          <w:sz w:val="24"/>
          <w:szCs w:val="24"/>
        </w:rPr>
        <w:t>,</w:t>
      </w:r>
      <w:r w:rsidR="00B97052">
        <w:rPr>
          <w:rFonts w:ascii="Times New Roman" w:hAnsi="Times New Roman" w:cs="Times New Roman"/>
          <w:sz w:val="24"/>
          <w:szCs w:val="24"/>
        </w:rPr>
        <w:t xml:space="preserve"> но не ограничиваясь, комиссии сторонних брокеров, агентов, депозитариев)</w:t>
      </w:r>
      <w:r w:rsidRPr="009C4679">
        <w:rPr>
          <w:rFonts w:ascii="Times New Roman" w:hAnsi="Times New Roman" w:cs="Times New Roman"/>
          <w:sz w:val="24"/>
          <w:szCs w:val="24"/>
        </w:rPr>
        <w:t>;</w:t>
      </w:r>
    </w:p>
    <w:p w14:paraId="0C6B7175" w14:textId="77777777"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денежных средств, подлежащих уплате Банку в качестве возмещения расходов по оплате услуг и сборов Технических центров;</w:t>
      </w:r>
    </w:p>
    <w:p w14:paraId="10EC4683" w14:textId="46885B38"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перевод денежных средств с одного Лицевого счета на другой в целях обеспечения исполнения Обязательств Клиента;</w:t>
      </w:r>
    </w:p>
    <w:p w14:paraId="5359BB1F" w14:textId="730D9431" w:rsidR="00342BE9" w:rsidRPr="009C4679" w:rsidRDefault="00342BE9" w:rsidP="00342BE9">
      <w:pPr>
        <w:pStyle w:val="ac"/>
        <w:numPr>
          <w:ilvl w:val="3"/>
          <w:numId w:val="14"/>
        </w:numPr>
        <w:tabs>
          <w:tab w:val="left" w:pos="851"/>
        </w:tabs>
        <w:ind w:left="851" w:right="2" w:hanging="284"/>
        <w:contextualSpacing/>
        <w:jc w:val="both"/>
        <w:rPr>
          <w:rFonts w:ascii="Times New Roman" w:hAnsi="Times New Roman" w:cs="Times New Roman"/>
          <w:sz w:val="24"/>
          <w:szCs w:val="24"/>
        </w:rPr>
      </w:pPr>
      <w:r w:rsidRPr="009C4679">
        <w:rPr>
          <w:rFonts w:ascii="Times New Roman" w:hAnsi="Times New Roman" w:cs="Times New Roman"/>
          <w:sz w:val="24"/>
          <w:szCs w:val="24"/>
        </w:rPr>
        <w:t>перевод денежных средств с одного Лицевого счета на другой в случае реорганизации Организатора торгов (сектора/секции торгов) по собственному решению и/или прекращения предоставления услуг по заключению сделок на Организаторе торгов (секторе/секции торгов) по решению Банка;</w:t>
      </w:r>
    </w:p>
    <w:p w14:paraId="346C828F" w14:textId="77777777"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денежных средств в пределах обязательств Клиента по налогам, предусмотренным законодательством Российской Федерации, налоговым агентом по которым выступает Банк и/или Организатор торгов;</w:t>
      </w:r>
    </w:p>
    <w:p w14:paraId="41D969D0" w14:textId="77777777"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денежных средств по решению органов государственной власти;</w:t>
      </w:r>
    </w:p>
    <w:p w14:paraId="4CBD1D70" w14:textId="77777777" w:rsidR="00342BE9" w:rsidRPr="009C4679" w:rsidRDefault="00342BE9" w:rsidP="00342BE9">
      <w:pPr>
        <w:pStyle w:val="ac"/>
        <w:numPr>
          <w:ilvl w:val="3"/>
          <w:numId w:val="14"/>
        </w:numPr>
        <w:tabs>
          <w:tab w:val="left" w:pos="851"/>
          <w:tab w:val="left" w:pos="99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сумм установленных сборов, вознаграждений, начисленных Клиенту штрафов и пеней, взимаемых в соответствии с Правилами торгов, Правилами клиринга и настоящим Регламентом.</w:t>
      </w:r>
    </w:p>
    <w:p w14:paraId="2B525489" w14:textId="77777777" w:rsidR="00342BE9" w:rsidRPr="009C4679" w:rsidRDefault="00342BE9" w:rsidP="003A0B5C">
      <w:pPr>
        <w:pStyle w:val="ac"/>
        <w:tabs>
          <w:tab w:val="left" w:pos="1820"/>
          <w:tab w:val="left" w:pos="1821"/>
        </w:tabs>
        <w:ind w:left="142" w:right="2" w:firstLine="284"/>
        <w:jc w:val="both"/>
        <w:rPr>
          <w:rFonts w:ascii="Times New Roman" w:hAnsi="Times New Roman" w:cs="Times New Roman"/>
          <w:sz w:val="24"/>
          <w:szCs w:val="24"/>
        </w:rPr>
      </w:pPr>
    </w:p>
    <w:p w14:paraId="1081D2F4" w14:textId="1D7C330C" w:rsidR="00342BE9" w:rsidRPr="009C4679" w:rsidRDefault="00342BE9" w:rsidP="003A0B5C">
      <w:pPr>
        <w:pStyle w:val="ac"/>
        <w:numPr>
          <w:ilvl w:val="1"/>
          <w:numId w:val="14"/>
        </w:numPr>
        <w:ind w:left="142" w:right="2" w:firstLine="142"/>
        <w:jc w:val="both"/>
        <w:rPr>
          <w:rFonts w:ascii="Times New Roman" w:hAnsi="Times New Roman" w:cs="Times New Roman"/>
          <w:sz w:val="24"/>
          <w:szCs w:val="24"/>
        </w:rPr>
      </w:pPr>
      <w:r w:rsidRPr="009C4679">
        <w:rPr>
          <w:rFonts w:ascii="Times New Roman" w:hAnsi="Times New Roman" w:cs="Times New Roman"/>
          <w:sz w:val="24"/>
          <w:szCs w:val="24"/>
        </w:rPr>
        <w:t>Зачисление/списание Ценных бумаг.</w:t>
      </w:r>
    </w:p>
    <w:p w14:paraId="0E4927BF" w14:textId="47026503" w:rsidR="00EC5754" w:rsidRDefault="00B97E64" w:rsidP="003A0B5C">
      <w:pPr>
        <w:pStyle w:val="aa"/>
        <w:ind w:left="142" w:right="2" w:firstLine="284"/>
        <w:jc w:val="both"/>
        <w:rPr>
          <w:rFonts w:ascii="Times New Roman" w:hAnsi="Times New Roman" w:cs="Times New Roman"/>
          <w:sz w:val="24"/>
          <w:szCs w:val="24"/>
        </w:rPr>
      </w:pPr>
      <w:r w:rsidRPr="00D529D6">
        <w:rPr>
          <w:rFonts w:ascii="Times New Roman" w:hAnsi="Times New Roman" w:cs="Times New Roman"/>
          <w:sz w:val="24"/>
          <w:szCs w:val="24"/>
        </w:rPr>
        <w:t>Зачисление/списание ценных бумаг по счету депо Клиента осуществляется в соответствии с Условиями осуществления депозитарной деятельности (</w:t>
      </w:r>
      <w:r w:rsidR="00A609CF" w:rsidRPr="00D529D6">
        <w:rPr>
          <w:rFonts w:ascii="Times New Roman" w:hAnsi="Times New Roman" w:cs="Times New Roman"/>
          <w:sz w:val="24"/>
          <w:szCs w:val="24"/>
        </w:rPr>
        <w:t>К</w:t>
      </w:r>
      <w:r w:rsidRPr="00D529D6">
        <w:rPr>
          <w:rFonts w:ascii="Times New Roman" w:hAnsi="Times New Roman" w:cs="Times New Roman"/>
          <w:sz w:val="24"/>
          <w:szCs w:val="24"/>
        </w:rPr>
        <w:t>лиентский регламент) АКБ «Держава» ПАО.</w:t>
      </w:r>
    </w:p>
    <w:p w14:paraId="2DF6C07E" w14:textId="77777777" w:rsidR="003A0B5C" w:rsidRDefault="003A0B5C" w:rsidP="003A0B5C">
      <w:pPr>
        <w:pStyle w:val="aa"/>
        <w:ind w:left="142" w:right="2" w:firstLine="284"/>
        <w:jc w:val="both"/>
        <w:rPr>
          <w:rFonts w:ascii="Times New Roman" w:hAnsi="Times New Roman" w:cs="Times New Roman"/>
          <w:sz w:val="24"/>
          <w:szCs w:val="24"/>
        </w:rPr>
      </w:pPr>
    </w:p>
    <w:p w14:paraId="3252E486" w14:textId="39D524CE" w:rsidR="003A0B5C" w:rsidRPr="00D529D6" w:rsidRDefault="003A0B5C" w:rsidP="003A0B5C">
      <w:pPr>
        <w:pStyle w:val="aa"/>
        <w:ind w:left="142" w:right="2" w:firstLine="284"/>
        <w:jc w:val="both"/>
        <w:rPr>
          <w:rFonts w:ascii="Times New Roman" w:hAnsi="Times New Roman" w:cs="Times New Roman"/>
          <w:sz w:val="24"/>
          <w:szCs w:val="24"/>
        </w:rPr>
      </w:pPr>
      <w:r w:rsidRPr="003A0B5C">
        <w:rPr>
          <w:rFonts w:ascii="Times New Roman" w:hAnsi="Times New Roman" w:cs="Times New Roman"/>
          <w:sz w:val="24"/>
          <w:szCs w:val="24"/>
        </w:rPr>
        <w:t xml:space="preserve">2.4 Особенности и ограничения по зачислению/списанию денежных средств по </w:t>
      </w:r>
      <w:r w:rsidR="00E852E3">
        <w:rPr>
          <w:rFonts w:ascii="Times New Roman" w:hAnsi="Times New Roman" w:cs="Times New Roman"/>
          <w:sz w:val="24"/>
          <w:szCs w:val="24"/>
        </w:rPr>
        <w:t xml:space="preserve">брокерским </w:t>
      </w:r>
      <w:r w:rsidRPr="003A0B5C">
        <w:rPr>
          <w:rFonts w:ascii="Times New Roman" w:hAnsi="Times New Roman" w:cs="Times New Roman"/>
          <w:sz w:val="24"/>
          <w:szCs w:val="24"/>
        </w:rPr>
        <w:t xml:space="preserve">счетам типа </w:t>
      </w:r>
      <w:r w:rsidR="00E852E3">
        <w:rPr>
          <w:rFonts w:ascii="Times New Roman" w:hAnsi="Times New Roman" w:cs="Times New Roman"/>
          <w:sz w:val="24"/>
          <w:szCs w:val="24"/>
        </w:rPr>
        <w:t>«</w:t>
      </w:r>
      <w:r w:rsidRPr="003A0B5C">
        <w:rPr>
          <w:rFonts w:ascii="Times New Roman" w:hAnsi="Times New Roman" w:cs="Times New Roman"/>
          <w:sz w:val="24"/>
          <w:szCs w:val="24"/>
        </w:rPr>
        <w:t>Ин</w:t>
      </w:r>
      <w:r w:rsidR="00E852E3">
        <w:rPr>
          <w:rFonts w:ascii="Times New Roman" w:hAnsi="Times New Roman" w:cs="Times New Roman"/>
          <w:sz w:val="24"/>
          <w:szCs w:val="24"/>
        </w:rPr>
        <w:t>»</w:t>
      </w:r>
      <w:r w:rsidRPr="003A0B5C">
        <w:rPr>
          <w:rFonts w:ascii="Times New Roman" w:hAnsi="Times New Roman" w:cs="Times New Roman"/>
          <w:sz w:val="24"/>
          <w:szCs w:val="24"/>
        </w:rPr>
        <w:t xml:space="preserve"> указаны в Приложении №</w:t>
      </w:r>
      <w:r w:rsidR="00E852E3">
        <w:rPr>
          <w:rFonts w:ascii="Times New Roman" w:hAnsi="Times New Roman" w:cs="Times New Roman"/>
          <w:sz w:val="24"/>
          <w:szCs w:val="24"/>
        </w:rPr>
        <w:t>12</w:t>
      </w:r>
      <w:r w:rsidRPr="003A0B5C">
        <w:rPr>
          <w:rFonts w:ascii="Times New Roman" w:hAnsi="Times New Roman" w:cs="Times New Roman"/>
          <w:sz w:val="24"/>
          <w:szCs w:val="24"/>
        </w:rPr>
        <w:t xml:space="preserve"> к Регламенту.</w:t>
      </w:r>
    </w:p>
    <w:p w14:paraId="057A8539" w14:textId="77777777" w:rsidR="00342BE9" w:rsidRPr="009C4679" w:rsidRDefault="00342BE9" w:rsidP="00342BE9">
      <w:pPr>
        <w:pStyle w:val="aa"/>
        <w:ind w:right="2"/>
        <w:jc w:val="both"/>
        <w:rPr>
          <w:rFonts w:ascii="Times New Roman" w:hAnsi="Times New Roman" w:cs="Times New Roman"/>
          <w:sz w:val="24"/>
          <w:szCs w:val="24"/>
        </w:rPr>
      </w:pPr>
    </w:p>
    <w:p w14:paraId="4855825F" w14:textId="77777777" w:rsidR="00342BE9" w:rsidRPr="009C4679" w:rsidRDefault="00342BE9" w:rsidP="00342BE9">
      <w:pPr>
        <w:pStyle w:val="210"/>
        <w:numPr>
          <w:ilvl w:val="0"/>
          <w:numId w:val="15"/>
        </w:numPr>
        <w:ind w:left="0" w:right="2" w:firstLine="0"/>
        <w:jc w:val="both"/>
        <w:rPr>
          <w:rFonts w:ascii="Times New Roman" w:hAnsi="Times New Roman" w:cs="Times New Roman"/>
          <w:b/>
          <w:sz w:val="24"/>
          <w:szCs w:val="24"/>
        </w:rPr>
      </w:pPr>
      <w:bookmarkStart w:id="15" w:name="_Toc510693111"/>
      <w:bookmarkStart w:id="16" w:name="_Toc230963586"/>
      <w:r w:rsidRPr="009C4679">
        <w:rPr>
          <w:rFonts w:ascii="Times New Roman" w:hAnsi="Times New Roman" w:cs="Times New Roman"/>
          <w:b/>
          <w:sz w:val="24"/>
          <w:szCs w:val="24"/>
        </w:rPr>
        <w:t xml:space="preserve">Изменение </w:t>
      </w:r>
      <w:bookmarkEnd w:id="15"/>
      <w:r w:rsidRPr="009C4679">
        <w:rPr>
          <w:rFonts w:ascii="Times New Roman" w:hAnsi="Times New Roman" w:cs="Times New Roman"/>
          <w:b/>
          <w:sz w:val="24"/>
          <w:szCs w:val="24"/>
        </w:rPr>
        <w:t>условий обслуживания и контактных данных клиента</w:t>
      </w:r>
      <w:bookmarkEnd w:id="16"/>
    </w:p>
    <w:p w14:paraId="137745DD"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61BFF079" w14:textId="6139809C" w:rsidR="00342BE9" w:rsidRPr="009C4679" w:rsidRDefault="00342BE9" w:rsidP="00342BE9">
      <w:pPr>
        <w:pStyle w:val="ac"/>
        <w:numPr>
          <w:ilvl w:val="1"/>
          <w:numId w:val="15"/>
        </w:numPr>
        <w:tabs>
          <w:tab w:val="left" w:pos="567"/>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Клиент вправе изменить условия обслуживания, выбрать дополнительные услуги или отказаться от предоставления каких-либо услуг, путем подачи Банку Заявления на обслуживание (Приложения № </w:t>
      </w:r>
      <w:r w:rsidR="00B97052">
        <w:rPr>
          <w:rFonts w:ascii="Times New Roman" w:hAnsi="Times New Roman" w:cs="Times New Roman"/>
          <w:sz w:val="24"/>
          <w:szCs w:val="24"/>
        </w:rPr>
        <w:t>2</w:t>
      </w:r>
      <w:r w:rsidR="00B97052" w:rsidRPr="009C4679">
        <w:rPr>
          <w:rFonts w:ascii="Times New Roman" w:hAnsi="Times New Roman" w:cs="Times New Roman"/>
          <w:sz w:val="24"/>
          <w:szCs w:val="24"/>
        </w:rPr>
        <w:t>a</w:t>
      </w:r>
      <w:r w:rsidRPr="009C4679">
        <w:rPr>
          <w:rFonts w:ascii="Times New Roman" w:hAnsi="Times New Roman" w:cs="Times New Roman"/>
          <w:sz w:val="24"/>
          <w:szCs w:val="24"/>
        </w:rPr>
        <w:t xml:space="preserve">, </w:t>
      </w:r>
      <w:r w:rsidR="00B97052">
        <w:rPr>
          <w:rFonts w:ascii="Times New Roman" w:hAnsi="Times New Roman" w:cs="Times New Roman"/>
          <w:sz w:val="24"/>
          <w:szCs w:val="24"/>
        </w:rPr>
        <w:t>2</w:t>
      </w:r>
      <w:r w:rsidR="00B97052" w:rsidRPr="009C4679">
        <w:rPr>
          <w:rFonts w:ascii="Times New Roman" w:hAnsi="Times New Roman" w:cs="Times New Roman"/>
          <w:sz w:val="24"/>
          <w:szCs w:val="24"/>
          <w:lang w:val="en-US"/>
        </w:rPr>
        <w:t>b</w:t>
      </w:r>
      <w:r w:rsidR="00735684">
        <w:rPr>
          <w:rFonts w:ascii="Times New Roman" w:hAnsi="Times New Roman" w:cs="Times New Roman"/>
          <w:sz w:val="24"/>
          <w:szCs w:val="24"/>
        </w:rPr>
        <w:t>, 2с</w:t>
      </w:r>
      <w:r w:rsidR="00B97052"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к </w:t>
      </w:r>
      <w:r w:rsidR="00B97052">
        <w:rPr>
          <w:rFonts w:ascii="Times New Roman" w:hAnsi="Times New Roman" w:cs="Times New Roman"/>
          <w:sz w:val="24"/>
          <w:szCs w:val="24"/>
        </w:rPr>
        <w:t>Регламенту</w:t>
      </w:r>
      <w:r w:rsidRPr="009C4679">
        <w:rPr>
          <w:rFonts w:ascii="Times New Roman" w:hAnsi="Times New Roman" w:cs="Times New Roman"/>
          <w:sz w:val="24"/>
          <w:szCs w:val="24"/>
        </w:rPr>
        <w:t>) с соответствующими отметками.</w:t>
      </w:r>
      <w:r w:rsidR="00735684">
        <w:rPr>
          <w:rFonts w:ascii="Times New Roman" w:hAnsi="Times New Roman" w:cs="Times New Roman"/>
          <w:sz w:val="24"/>
          <w:szCs w:val="24"/>
        </w:rPr>
        <w:t xml:space="preserve"> В случае подачи Заявления на обслуживания в связи с изменениями условий, заполнению подлежат только изменяемые разделы Заявления.</w:t>
      </w:r>
    </w:p>
    <w:p w14:paraId="1B792CD9"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12BA40F9" w14:textId="77777777" w:rsidR="00342BE9" w:rsidRPr="009C4679" w:rsidRDefault="00342BE9" w:rsidP="00342BE9">
      <w:pPr>
        <w:pStyle w:val="ac"/>
        <w:numPr>
          <w:ilvl w:val="1"/>
          <w:numId w:val="15"/>
        </w:numPr>
        <w:tabs>
          <w:tab w:val="left" w:pos="567"/>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Изменение условий обслуживания, предоставление дополнительных услуг осуществляется в соответствии с поданным Заявлением на обслуживание с согласия Банка. Банк вправе отказать в изменении условий обслуживания или отказать в предоставлении дополнительных услуг без объяснения причин.</w:t>
      </w:r>
    </w:p>
    <w:p w14:paraId="0E5B5685" w14:textId="77777777" w:rsidR="00342BE9" w:rsidRPr="009C4679" w:rsidRDefault="00342BE9" w:rsidP="00342BE9">
      <w:pPr>
        <w:pStyle w:val="ac"/>
        <w:tabs>
          <w:tab w:val="left" w:pos="567"/>
          <w:tab w:val="left" w:pos="969"/>
        </w:tabs>
        <w:ind w:left="0" w:right="2" w:firstLine="0"/>
        <w:jc w:val="both"/>
        <w:rPr>
          <w:rFonts w:ascii="Times New Roman" w:hAnsi="Times New Roman" w:cs="Times New Roman"/>
          <w:sz w:val="24"/>
          <w:szCs w:val="24"/>
        </w:rPr>
      </w:pPr>
    </w:p>
    <w:p w14:paraId="6112D96C" w14:textId="33501421" w:rsidR="00342BE9" w:rsidRPr="009C4679" w:rsidRDefault="00342BE9" w:rsidP="00342BE9">
      <w:pPr>
        <w:pStyle w:val="ac"/>
        <w:numPr>
          <w:ilvl w:val="1"/>
          <w:numId w:val="15"/>
        </w:numPr>
        <w:tabs>
          <w:tab w:val="left" w:pos="567"/>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Внесение изменений в условия обслуживания, а также изменение контактных данных Клиента, производится на основании полученного Заявления на обслуживание</w:t>
      </w:r>
      <w:r w:rsidR="00735684">
        <w:rPr>
          <w:rFonts w:ascii="Times New Roman" w:hAnsi="Times New Roman" w:cs="Times New Roman"/>
          <w:sz w:val="24"/>
          <w:szCs w:val="24"/>
        </w:rPr>
        <w:t>, оформленного в соответствии с п. 3.1 настоящего раздела Регламента</w:t>
      </w:r>
      <w:r w:rsidRPr="009C4679">
        <w:rPr>
          <w:rFonts w:ascii="Times New Roman" w:hAnsi="Times New Roman" w:cs="Times New Roman"/>
          <w:sz w:val="24"/>
          <w:szCs w:val="24"/>
        </w:rPr>
        <w:t>.</w:t>
      </w:r>
    </w:p>
    <w:p w14:paraId="2B2BEB6A"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4EF2F98E" w14:textId="0AA27139" w:rsidR="00342BE9" w:rsidRPr="009C4679" w:rsidRDefault="00342BE9" w:rsidP="00342BE9">
      <w:pPr>
        <w:pStyle w:val="aa"/>
        <w:tabs>
          <w:tab w:val="left" w:pos="567"/>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В случае изменения информации о реквизитах банковских счетов или исключения такой информации Клиент вправе воспользоваться Заявлением на </w:t>
      </w:r>
      <w:r w:rsidR="006B56C3">
        <w:rPr>
          <w:rFonts w:ascii="Times New Roman" w:hAnsi="Times New Roman" w:cs="Times New Roman"/>
          <w:sz w:val="24"/>
          <w:szCs w:val="24"/>
        </w:rPr>
        <w:t>регистрацию/</w:t>
      </w:r>
      <w:r w:rsidRPr="009C4679">
        <w:rPr>
          <w:rFonts w:ascii="Times New Roman" w:hAnsi="Times New Roman" w:cs="Times New Roman"/>
          <w:sz w:val="24"/>
          <w:szCs w:val="24"/>
        </w:rPr>
        <w:t xml:space="preserve">изменение банковских реквизитов (по форме Приложения № </w:t>
      </w:r>
      <w:r w:rsidR="00450C8F">
        <w:rPr>
          <w:rFonts w:ascii="Times New Roman" w:hAnsi="Times New Roman" w:cs="Times New Roman"/>
          <w:sz w:val="24"/>
          <w:szCs w:val="24"/>
        </w:rPr>
        <w:t>5</w:t>
      </w:r>
      <w:r w:rsidR="00450C8F"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к Регламенту). </w:t>
      </w:r>
    </w:p>
    <w:p w14:paraId="5A5C9154"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2C402E11" w14:textId="7BEE53DD" w:rsidR="00342BE9" w:rsidRPr="009C4679" w:rsidRDefault="00342BE9" w:rsidP="00342BE9">
      <w:pPr>
        <w:pStyle w:val="ac"/>
        <w:numPr>
          <w:ilvl w:val="1"/>
          <w:numId w:val="15"/>
        </w:numPr>
        <w:tabs>
          <w:tab w:val="left" w:pos="567"/>
          <w:tab w:val="left" w:pos="1253"/>
          <w:tab w:val="left" w:pos="1254"/>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Банк вправе приостановить принятие/исполнение Сообщений Клиента при наличии у него информации об изменениях в составе Уполномоченных лиц, а также любых изменений реквизитов Клиента, изменений правового статуса Клиента, влияющих на его правоспособность (реорганизация, ликвидация и так далее), до момента предоставления Клиентом Банку новых сведений и всех необходимых документов, однозначно подтверждающих наличие (отсутствие) указанных изменений в соответствии с действующим законодательством </w:t>
      </w:r>
      <w:r w:rsidR="00B545ED" w:rsidRPr="009C4679">
        <w:rPr>
          <w:rFonts w:ascii="Times New Roman" w:hAnsi="Times New Roman" w:cs="Times New Roman"/>
          <w:sz w:val="24"/>
          <w:szCs w:val="24"/>
        </w:rPr>
        <w:t>Российской Федерации</w:t>
      </w:r>
      <w:r w:rsidRPr="009C4679">
        <w:rPr>
          <w:rFonts w:ascii="Times New Roman" w:hAnsi="Times New Roman" w:cs="Times New Roman"/>
          <w:sz w:val="24"/>
          <w:szCs w:val="24"/>
        </w:rPr>
        <w:t xml:space="preserve"> и обычаями делового оборота.</w:t>
      </w:r>
    </w:p>
    <w:p w14:paraId="353400E4" w14:textId="77777777" w:rsidR="00342BE9" w:rsidRPr="009C4679" w:rsidRDefault="00342BE9" w:rsidP="00342BE9">
      <w:pPr>
        <w:pStyle w:val="aa"/>
        <w:ind w:right="2"/>
        <w:jc w:val="both"/>
        <w:rPr>
          <w:rFonts w:ascii="Times New Roman" w:hAnsi="Times New Roman" w:cs="Times New Roman"/>
          <w:sz w:val="24"/>
          <w:szCs w:val="24"/>
        </w:rPr>
      </w:pPr>
    </w:p>
    <w:p w14:paraId="271305F1" w14:textId="77777777" w:rsidR="00342BE9" w:rsidRPr="009C4679" w:rsidRDefault="00342BE9" w:rsidP="00342BE9">
      <w:pPr>
        <w:pStyle w:val="210"/>
        <w:numPr>
          <w:ilvl w:val="0"/>
          <w:numId w:val="15"/>
        </w:numPr>
        <w:ind w:left="0" w:right="2" w:firstLine="0"/>
        <w:jc w:val="both"/>
        <w:rPr>
          <w:rFonts w:ascii="Times New Roman" w:hAnsi="Times New Roman" w:cs="Times New Roman"/>
          <w:b/>
          <w:sz w:val="24"/>
          <w:szCs w:val="24"/>
        </w:rPr>
      </w:pPr>
      <w:bookmarkStart w:id="17" w:name="_Toc510693112"/>
      <w:bookmarkStart w:id="18" w:name="_Toc230963587"/>
      <w:r w:rsidRPr="009C4679">
        <w:rPr>
          <w:rFonts w:ascii="Times New Roman" w:hAnsi="Times New Roman" w:cs="Times New Roman"/>
          <w:b/>
          <w:sz w:val="24"/>
          <w:szCs w:val="24"/>
        </w:rPr>
        <w:t>Уполномоченные лица</w:t>
      </w:r>
      <w:bookmarkEnd w:id="17"/>
      <w:bookmarkEnd w:id="18"/>
    </w:p>
    <w:p w14:paraId="1FD7C399" w14:textId="77777777" w:rsidR="00342BE9" w:rsidRPr="009C4679" w:rsidRDefault="00342BE9" w:rsidP="00342BE9">
      <w:pPr>
        <w:pStyle w:val="aa"/>
        <w:ind w:right="2"/>
        <w:jc w:val="both"/>
        <w:rPr>
          <w:rFonts w:ascii="Times New Roman" w:hAnsi="Times New Roman" w:cs="Times New Roman"/>
          <w:sz w:val="24"/>
          <w:szCs w:val="24"/>
        </w:rPr>
      </w:pPr>
    </w:p>
    <w:p w14:paraId="33777E47" w14:textId="4575A7C6" w:rsidR="00342BE9" w:rsidRPr="009C4679" w:rsidRDefault="00342BE9" w:rsidP="00342BE9">
      <w:pPr>
        <w:pStyle w:val="ac"/>
        <w:numPr>
          <w:ilvl w:val="1"/>
          <w:numId w:val="15"/>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 случае назначения Клиентом своего представителя, Клиент обязан предоставить Банку доверенность на каждого Представителя Клиента по форме Приложения №</w:t>
      </w:r>
      <w:r w:rsidR="00450C8F">
        <w:rPr>
          <w:rFonts w:ascii="Times New Roman" w:hAnsi="Times New Roman" w:cs="Times New Roman"/>
          <w:sz w:val="24"/>
          <w:szCs w:val="24"/>
        </w:rPr>
        <w:t xml:space="preserve"> 4</w:t>
      </w:r>
      <w:r w:rsidR="00450C8F" w:rsidRPr="009C4679">
        <w:rPr>
          <w:rFonts w:ascii="Times New Roman" w:hAnsi="Times New Roman" w:cs="Times New Roman"/>
          <w:sz w:val="24"/>
          <w:szCs w:val="24"/>
        </w:rPr>
        <w:t xml:space="preserve"> </w:t>
      </w:r>
      <w:r w:rsidRPr="009C4679">
        <w:rPr>
          <w:rFonts w:ascii="Times New Roman" w:hAnsi="Times New Roman" w:cs="Times New Roman"/>
          <w:sz w:val="24"/>
          <w:szCs w:val="24"/>
        </w:rPr>
        <w:t>к Регламенту (за исключением случая, когда полномочия Представителя Клиента основаны на законе)</w:t>
      </w:r>
      <w:r w:rsidR="005562D0">
        <w:rPr>
          <w:rFonts w:ascii="Times New Roman" w:hAnsi="Times New Roman" w:cs="Times New Roman"/>
          <w:sz w:val="24"/>
          <w:szCs w:val="24"/>
        </w:rPr>
        <w:t xml:space="preserve"> и включить информацию о Представителе, включая номер мобильного телефона и адрес электронной почты, в Заявление на обслуживание.</w:t>
      </w:r>
      <w:r w:rsidR="00D20D7F">
        <w:rPr>
          <w:rFonts w:ascii="Times New Roman" w:hAnsi="Times New Roman" w:cs="Times New Roman"/>
          <w:sz w:val="24"/>
          <w:szCs w:val="24"/>
        </w:rPr>
        <w:t xml:space="preserve"> </w:t>
      </w:r>
      <w:r w:rsidR="005562D0">
        <w:rPr>
          <w:rFonts w:ascii="Times New Roman" w:hAnsi="Times New Roman" w:cs="Times New Roman"/>
          <w:sz w:val="24"/>
          <w:szCs w:val="24"/>
        </w:rPr>
        <w:t>В</w:t>
      </w:r>
      <w:r w:rsidRPr="009C4679">
        <w:rPr>
          <w:rFonts w:ascii="Times New Roman" w:hAnsi="Times New Roman" w:cs="Times New Roman"/>
          <w:sz w:val="24"/>
          <w:szCs w:val="24"/>
        </w:rPr>
        <w:t xml:space="preserve"> случае если Представитель не имеет действующих банковских счетов, открытых в Банке на момент назначения его Представителем, </w:t>
      </w:r>
      <w:r w:rsidR="0014433D">
        <w:rPr>
          <w:rFonts w:ascii="Times New Roman" w:hAnsi="Times New Roman" w:cs="Times New Roman"/>
          <w:sz w:val="24"/>
          <w:szCs w:val="24"/>
        </w:rPr>
        <w:t>в отношении Представителя предоставляются</w:t>
      </w:r>
      <w:r w:rsidR="005562D0">
        <w:rPr>
          <w:rFonts w:ascii="Times New Roman" w:hAnsi="Times New Roman" w:cs="Times New Roman"/>
          <w:sz w:val="24"/>
          <w:szCs w:val="24"/>
        </w:rPr>
        <w:t xml:space="preserve"> </w:t>
      </w:r>
      <w:r w:rsidRPr="009C4679">
        <w:rPr>
          <w:rFonts w:ascii="Times New Roman" w:hAnsi="Times New Roman" w:cs="Times New Roman"/>
          <w:sz w:val="24"/>
          <w:szCs w:val="24"/>
        </w:rPr>
        <w:t>сведения и документы в соответствии с перечнем, содержащимся в Приложени</w:t>
      </w:r>
      <w:r w:rsidR="00B97052">
        <w:rPr>
          <w:rFonts w:ascii="Times New Roman" w:hAnsi="Times New Roman" w:cs="Times New Roman"/>
          <w:sz w:val="24"/>
          <w:szCs w:val="24"/>
        </w:rPr>
        <w:t>и</w:t>
      </w:r>
      <w:r w:rsidRPr="009C4679">
        <w:rPr>
          <w:rFonts w:ascii="Times New Roman" w:hAnsi="Times New Roman" w:cs="Times New Roman"/>
          <w:sz w:val="24"/>
          <w:szCs w:val="24"/>
        </w:rPr>
        <w:t xml:space="preserve"> № </w:t>
      </w:r>
      <w:r w:rsidR="00270A1B">
        <w:rPr>
          <w:rFonts w:ascii="Times New Roman" w:hAnsi="Times New Roman" w:cs="Times New Roman"/>
          <w:sz w:val="24"/>
          <w:szCs w:val="24"/>
        </w:rPr>
        <w:t>3</w:t>
      </w:r>
      <w:r w:rsidR="00270A1B" w:rsidRPr="009C4679">
        <w:rPr>
          <w:rFonts w:ascii="Times New Roman" w:hAnsi="Times New Roman" w:cs="Times New Roman"/>
          <w:sz w:val="24"/>
          <w:szCs w:val="24"/>
        </w:rPr>
        <w:t xml:space="preserve"> </w:t>
      </w:r>
      <w:r w:rsidRPr="009C4679">
        <w:rPr>
          <w:rFonts w:ascii="Times New Roman" w:hAnsi="Times New Roman" w:cs="Times New Roman"/>
          <w:sz w:val="24"/>
          <w:szCs w:val="24"/>
        </w:rPr>
        <w:t>к Договору.</w:t>
      </w:r>
    </w:p>
    <w:p w14:paraId="0A343E64" w14:textId="77777777" w:rsidR="00342BE9" w:rsidRPr="009C4679" w:rsidRDefault="00342BE9" w:rsidP="00342BE9">
      <w:pPr>
        <w:pStyle w:val="ac"/>
        <w:tabs>
          <w:tab w:val="left" w:pos="567"/>
        </w:tabs>
        <w:ind w:left="0" w:right="2" w:firstLine="0"/>
        <w:jc w:val="both"/>
        <w:rPr>
          <w:rFonts w:ascii="Times New Roman" w:hAnsi="Times New Roman" w:cs="Times New Roman"/>
          <w:sz w:val="24"/>
          <w:szCs w:val="24"/>
        </w:rPr>
      </w:pPr>
    </w:p>
    <w:p w14:paraId="114A3894" w14:textId="77777777" w:rsidR="00342BE9" w:rsidRPr="009C4679" w:rsidRDefault="00342BE9" w:rsidP="00342BE9">
      <w:pPr>
        <w:pStyle w:val="ac"/>
        <w:numPr>
          <w:ilvl w:val="1"/>
          <w:numId w:val="15"/>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Представитель Клиента вправе подавать Сообщения Банку от имени Клиента, а также осуществлять иные действия, указанные в доверенности, оформленной Клиентом на представителя.</w:t>
      </w:r>
    </w:p>
    <w:p w14:paraId="67694CB8"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4DB12F92" w14:textId="5672EA7A" w:rsidR="00342BE9" w:rsidRPr="009C4679" w:rsidRDefault="00342BE9" w:rsidP="00342BE9">
      <w:pPr>
        <w:pStyle w:val="ac"/>
        <w:numPr>
          <w:ilvl w:val="1"/>
          <w:numId w:val="15"/>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вправе не принимать от представителя Клиента Сообщения и не исполнять их в случае, если Клиент/представитель Клиента предоставил Банку доверенность не по форме Приложения №</w:t>
      </w:r>
      <w:r w:rsidR="00E93A5B">
        <w:rPr>
          <w:rFonts w:ascii="Times New Roman" w:hAnsi="Times New Roman" w:cs="Times New Roman"/>
          <w:sz w:val="24"/>
          <w:szCs w:val="24"/>
        </w:rPr>
        <w:t>4</w:t>
      </w:r>
      <w:r w:rsidR="00E93A5B" w:rsidRPr="009C4679">
        <w:rPr>
          <w:rFonts w:ascii="Times New Roman" w:hAnsi="Times New Roman" w:cs="Times New Roman"/>
          <w:sz w:val="24"/>
          <w:szCs w:val="24"/>
        </w:rPr>
        <w:t xml:space="preserve"> </w:t>
      </w:r>
      <w:r w:rsidRPr="009C4679">
        <w:rPr>
          <w:rFonts w:ascii="Times New Roman" w:hAnsi="Times New Roman" w:cs="Times New Roman"/>
          <w:sz w:val="24"/>
          <w:szCs w:val="24"/>
        </w:rPr>
        <w:t>к Регламенту.</w:t>
      </w:r>
    </w:p>
    <w:p w14:paraId="217AD021"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7F8F3E87" w14:textId="119A2211" w:rsidR="00342BE9" w:rsidRPr="009C4679" w:rsidRDefault="00342BE9" w:rsidP="00342BE9">
      <w:pPr>
        <w:pStyle w:val="ac"/>
        <w:numPr>
          <w:ilvl w:val="1"/>
          <w:numId w:val="15"/>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В случае отмены Клиентом доверенности на Представителя или прекращения действия доверенности на Представителя по иным основаниям, предусмотренным статьей 188 Гражданского кодекса </w:t>
      </w:r>
      <w:r w:rsidR="00B545ED" w:rsidRPr="009C4679">
        <w:rPr>
          <w:rFonts w:ascii="Times New Roman" w:hAnsi="Times New Roman" w:cs="Times New Roman"/>
          <w:sz w:val="24"/>
          <w:szCs w:val="24"/>
        </w:rPr>
        <w:t>Российской Федерации</w:t>
      </w:r>
      <w:r w:rsidRPr="009C4679">
        <w:rPr>
          <w:rFonts w:ascii="Times New Roman" w:hAnsi="Times New Roman" w:cs="Times New Roman"/>
          <w:sz w:val="24"/>
          <w:szCs w:val="24"/>
        </w:rPr>
        <w:t xml:space="preserve">, Клиент/представитель Клиента обязан уведомить об этом Банк в письменной форме путем подачи Банку </w:t>
      </w:r>
      <w:r w:rsidR="00D529D6">
        <w:rPr>
          <w:rFonts w:ascii="Times New Roman" w:hAnsi="Times New Roman" w:cs="Times New Roman"/>
          <w:sz w:val="24"/>
          <w:szCs w:val="24"/>
        </w:rPr>
        <w:t>Уведомления</w:t>
      </w:r>
      <w:r w:rsidRPr="009C4679">
        <w:rPr>
          <w:rFonts w:ascii="Times New Roman" w:hAnsi="Times New Roman" w:cs="Times New Roman"/>
          <w:sz w:val="24"/>
          <w:szCs w:val="24"/>
        </w:rPr>
        <w:t xml:space="preserve"> о прекращении действия доверенности на представителя Клиента</w:t>
      </w:r>
      <w:r w:rsidR="00D529D6">
        <w:rPr>
          <w:rFonts w:ascii="Times New Roman" w:hAnsi="Times New Roman" w:cs="Times New Roman"/>
          <w:sz w:val="24"/>
          <w:szCs w:val="24"/>
        </w:rPr>
        <w:t>, составленного по форме Приложения №</w:t>
      </w:r>
      <w:r w:rsidR="00E93A5B">
        <w:rPr>
          <w:rFonts w:ascii="Times New Roman" w:hAnsi="Times New Roman" w:cs="Times New Roman"/>
          <w:sz w:val="24"/>
          <w:szCs w:val="24"/>
        </w:rPr>
        <w:t xml:space="preserve">5 </w:t>
      </w:r>
      <w:r w:rsidR="00D529D6">
        <w:rPr>
          <w:rFonts w:ascii="Times New Roman" w:hAnsi="Times New Roman" w:cs="Times New Roman"/>
          <w:sz w:val="24"/>
          <w:szCs w:val="24"/>
        </w:rPr>
        <w:t>к Регламенту</w:t>
      </w:r>
      <w:r w:rsidRPr="009C4679">
        <w:rPr>
          <w:rFonts w:ascii="Times New Roman" w:hAnsi="Times New Roman" w:cs="Times New Roman"/>
          <w:sz w:val="24"/>
          <w:szCs w:val="24"/>
        </w:rPr>
        <w:t xml:space="preserve">. </w:t>
      </w:r>
      <w:r w:rsidR="00D529D6">
        <w:rPr>
          <w:rFonts w:ascii="Times New Roman" w:hAnsi="Times New Roman" w:cs="Times New Roman"/>
          <w:sz w:val="24"/>
          <w:szCs w:val="24"/>
        </w:rPr>
        <w:t>Уведомление</w:t>
      </w:r>
      <w:r w:rsidRPr="009C4679">
        <w:rPr>
          <w:rFonts w:ascii="Times New Roman" w:hAnsi="Times New Roman" w:cs="Times New Roman"/>
          <w:sz w:val="24"/>
          <w:szCs w:val="24"/>
        </w:rPr>
        <w:t xml:space="preserve"> о прекращении действия доверенности на представителя Клиента считается полученным Банком и Банк считается извещенным о прекращении действия доверенности на Представителя Клиента (для Банка действие такой доверенности прекращается) со дня, следующего за днем получения Банком </w:t>
      </w:r>
      <w:r w:rsidR="00D529D6">
        <w:rPr>
          <w:rFonts w:ascii="Times New Roman" w:hAnsi="Times New Roman" w:cs="Times New Roman"/>
          <w:sz w:val="24"/>
          <w:szCs w:val="24"/>
        </w:rPr>
        <w:t>Уведомления</w:t>
      </w:r>
      <w:r w:rsidRPr="009C4679">
        <w:rPr>
          <w:rFonts w:ascii="Times New Roman" w:hAnsi="Times New Roman" w:cs="Times New Roman"/>
          <w:sz w:val="24"/>
          <w:szCs w:val="24"/>
        </w:rPr>
        <w:t xml:space="preserve">, о чем на таком </w:t>
      </w:r>
      <w:r w:rsidR="00D529D6">
        <w:rPr>
          <w:rFonts w:ascii="Times New Roman" w:hAnsi="Times New Roman" w:cs="Times New Roman"/>
          <w:sz w:val="24"/>
          <w:szCs w:val="24"/>
        </w:rPr>
        <w:t>Уведомлении</w:t>
      </w:r>
      <w:r w:rsidRPr="009C4679">
        <w:rPr>
          <w:rFonts w:ascii="Times New Roman" w:hAnsi="Times New Roman" w:cs="Times New Roman"/>
          <w:sz w:val="24"/>
          <w:szCs w:val="24"/>
        </w:rPr>
        <w:t xml:space="preserve"> делается соответствующая датированная отметка Банка и ставится подпись уполномоченного сотрудника Банка.</w:t>
      </w:r>
    </w:p>
    <w:p w14:paraId="355EB841"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0DCF6F28" w14:textId="77777777" w:rsidR="00342BE9" w:rsidRPr="009C4679" w:rsidRDefault="00342BE9" w:rsidP="00342BE9">
      <w:pPr>
        <w:pStyle w:val="ac"/>
        <w:numPr>
          <w:ilvl w:val="1"/>
          <w:numId w:val="15"/>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Доверенность, выдаваемая Клиентом – физическим лицом на другое физическое лицо, должна быть нотариально удостоверена.</w:t>
      </w:r>
    </w:p>
    <w:p w14:paraId="69E80754"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056E0B65" w14:textId="77777777" w:rsidR="00342BE9" w:rsidRPr="009C4679" w:rsidRDefault="00342BE9" w:rsidP="00342BE9">
      <w:pPr>
        <w:pStyle w:val="ac"/>
        <w:numPr>
          <w:ilvl w:val="1"/>
          <w:numId w:val="15"/>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Доверенность, выдаваемая Клиентом – юридическим лицом, может быть составлена в простой письменной форме и заверена подписью руководителя и печатью Клиента (при наличии печати).</w:t>
      </w:r>
    </w:p>
    <w:p w14:paraId="69B7C80D"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4A829AED" w14:textId="77777777" w:rsidR="00342BE9" w:rsidRPr="009C4679" w:rsidRDefault="00342BE9" w:rsidP="00342BE9">
      <w:pPr>
        <w:pStyle w:val="ac"/>
        <w:numPr>
          <w:ilvl w:val="1"/>
          <w:numId w:val="15"/>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Назначение Банка оператором счета депо Клиента в специализированном депозитарии осуществляется по правилам такого специализированного депозитария с учетом следующих особенностей:</w:t>
      </w:r>
    </w:p>
    <w:p w14:paraId="0F7E47C6" w14:textId="2C70A121" w:rsidR="00342BE9" w:rsidRDefault="00342BE9" w:rsidP="00342BE9">
      <w:pPr>
        <w:pStyle w:val="ac"/>
        <w:tabs>
          <w:tab w:val="left" w:pos="1535"/>
        </w:tabs>
        <w:ind w:left="851"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Клиент предоставляет Банку в письменном виде Уведомление о назначении оператором счета депо Клиента в специализированном депозитарии (по форме Приложения № </w:t>
      </w:r>
      <w:r w:rsidR="0019186A">
        <w:rPr>
          <w:rFonts w:ascii="Times New Roman" w:hAnsi="Times New Roman" w:cs="Times New Roman"/>
          <w:sz w:val="24"/>
          <w:szCs w:val="24"/>
        </w:rPr>
        <w:t>5</w:t>
      </w:r>
      <w:r w:rsidR="0019186A" w:rsidRPr="009C4679">
        <w:rPr>
          <w:rFonts w:ascii="Times New Roman" w:hAnsi="Times New Roman" w:cs="Times New Roman"/>
          <w:sz w:val="24"/>
          <w:szCs w:val="24"/>
        </w:rPr>
        <w:t xml:space="preserve"> </w:t>
      </w:r>
      <w:r w:rsidRPr="009C4679">
        <w:rPr>
          <w:rFonts w:ascii="Times New Roman" w:hAnsi="Times New Roman" w:cs="Times New Roman"/>
          <w:sz w:val="24"/>
          <w:szCs w:val="24"/>
        </w:rPr>
        <w:t>к Регламенту), а также копию документа о назначении Банка оператором счета депо Клиента, представляемого в Специализированный депозитарий, с отметкой последнего о принятии, заверенную подписью и печатью Клиента;</w:t>
      </w:r>
    </w:p>
    <w:p w14:paraId="211A6A3B" w14:textId="77777777" w:rsidR="00342BE9" w:rsidRPr="009C4679" w:rsidRDefault="00342BE9" w:rsidP="00342BE9">
      <w:pPr>
        <w:pStyle w:val="aa"/>
        <w:ind w:right="2"/>
        <w:jc w:val="both"/>
        <w:rPr>
          <w:rFonts w:ascii="Times New Roman" w:hAnsi="Times New Roman" w:cs="Times New Roman"/>
          <w:sz w:val="24"/>
          <w:szCs w:val="24"/>
        </w:rPr>
      </w:pPr>
    </w:p>
    <w:p w14:paraId="0D6A2531" w14:textId="77777777" w:rsidR="00342BE9" w:rsidRPr="009C4679" w:rsidRDefault="00342BE9" w:rsidP="00342BE9">
      <w:pPr>
        <w:pStyle w:val="ac"/>
        <w:numPr>
          <w:ilvl w:val="1"/>
          <w:numId w:val="15"/>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назначении Банка попечителем счета для подтверждения указанных в настоящем пункте полномочий Банка, Клиент подписывает необходимые документы по формам, утвержденным сторонними депозитариями или специальными правилами.</w:t>
      </w:r>
    </w:p>
    <w:p w14:paraId="3C216E6A" w14:textId="77777777" w:rsidR="00342BE9" w:rsidRPr="009C4679" w:rsidRDefault="00342BE9" w:rsidP="00342BE9">
      <w:pPr>
        <w:pStyle w:val="aa"/>
        <w:ind w:right="2"/>
        <w:jc w:val="both"/>
        <w:rPr>
          <w:rFonts w:ascii="Times New Roman" w:hAnsi="Times New Roman" w:cs="Times New Roman"/>
          <w:sz w:val="24"/>
          <w:szCs w:val="24"/>
        </w:rPr>
      </w:pPr>
    </w:p>
    <w:p w14:paraId="6995B963" w14:textId="77777777" w:rsidR="00342BE9" w:rsidRPr="009C4679" w:rsidRDefault="00342BE9" w:rsidP="00342BE9">
      <w:pPr>
        <w:pStyle w:val="111"/>
        <w:ind w:right="2"/>
        <w:jc w:val="both"/>
        <w:rPr>
          <w:rFonts w:ascii="Times New Roman" w:hAnsi="Times New Roman" w:cs="Times New Roman"/>
          <w:b/>
          <w:sz w:val="24"/>
          <w:szCs w:val="24"/>
        </w:rPr>
      </w:pPr>
      <w:bookmarkStart w:id="19" w:name="_Toc230963588"/>
      <w:r w:rsidRPr="009C4679">
        <w:rPr>
          <w:rFonts w:ascii="Times New Roman" w:hAnsi="Times New Roman" w:cs="Times New Roman"/>
          <w:b/>
          <w:sz w:val="24"/>
          <w:szCs w:val="24"/>
        </w:rPr>
        <w:t>СТАТЬЯ 5. ТОРГОВЫЕ ОПЕРАЦИИ</w:t>
      </w:r>
      <w:bookmarkEnd w:id="19"/>
    </w:p>
    <w:p w14:paraId="2FF605D9" w14:textId="77777777" w:rsidR="00342BE9" w:rsidRPr="009C4679" w:rsidRDefault="00342BE9" w:rsidP="00342BE9">
      <w:pPr>
        <w:pStyle w:val="aa"/>
        <w:ind w:right="2"/>
        <w:jc w:val="both"/>
        <w:rPr>
          <w:rFonts w:ascii="Times New Roman" w:hAnsi="Times New Roman" w:cs="Times New Roman"/>
          <w:b/>
          <w:sz w:val="24"/>
          <w:szCs w:val="24"/>
        </w:rPr>
      </w:pPr>
    </w:p>
    <w:p w14:paraId="0C4B2B7B" w14:textId="021149D4" w:rsidR="00342BE9" w:rsidRPr="009C4679" w:rsidRDefault="00D114BD" w:rsidP="00342BE9">
      <w:pPr>
        <w:pStyle w:val="210"/>
        <w:numPr>
          <w:ilvl w:val="0"/>
          <w:numId w:val="13"/>
        </w:numPr>
        <w:ind w:right="2" w:hanging="402"/>
        <w:jc w:val="both"/>
        <w:rPr>
          <w:rFonts w:ascii="Times New Roman" w:hAnsi="Times New Roman" w:cs="Times New Roman"/>
          <w:b/>
          <w:sz w:val="24"/>
          <w:szCs w:val="24"/>
        </w:rPr>
      </w:pPr>
      <w:bookmarkStart w:id="20" w:name="_Toc230963589"/>
      <w:r>
        <w:rPr>
          <w:rFonts w:ascii="Times New Roman" w:hAnsi="Times New Roman" w:cs="Times New Roman"/>
          <w:b/>
          <w:sz w:val="24"/>
          <w:szCs w:val="24"/>
        </w:rPr>
        <w:t>Подача</w:t>
      </w:r>
      <w:r w:rsidR="000C34F4">
        <w:rPr>
          <w:rFonts w:ascii="Times New Roman" w:hAnsi="Times New Roman" w:cs="Times New Roman"/>
          <w:b/>
          <w:sz w:val="24"/>
          <w:szCs w:val="24"/>
        </w:rPr>
        <w:t>, прием и исполнение</w:t>
      </w:r>
      <w:r>
        <w:rPr>
          <w:rFonts w:ascii="Times New Roman" w:hAnsi="Times New Roman" w:cs="Times New Roman"/>
          <w:b/>
          <w:sz w:val="24"/>
          <w:szCs w:val="24"/>
        </w:rPr>
        <w:t xml:space="preserve"> поручений на совершение сделок</w:t>
      </w:r>
      <w:bookmarkEnd w:id="20"/>
    </w:p>
    <w:p w14:paraId="3ACFB266" w14:textId="77777777" w:rsidR="00342BE9" w:rsidRPr="009C4679" w:rsidRDefault="00342BE9" w:rsidP="00342BE9">
      <w:pPr>
        <w:pStyle w:val="aa"/>
        <w:ind w:right="2"/>
        <w:jc w:val="both"/>
        <w:rPr>
          <w:rFonts w:ascii="Times New Roman" w:hAnsi="Times New Roman" w:cs="Times New Roman"/>
          <w:sz w:val="24"/>
          <w:szCs w:val="24"/>
        </w:rPr>
      </w:pPr>
    </w:p>
    <w:p w14:paraId="4CFBCD0B" w14:textId="77777777" w:rsidR="00342BE9" w:rsidRPr="009C4679" w:rsidRDefault="00342BE9" w:rsidP="00342BE9">
      <w:pPr>
        <w:pStyle w:val="ac"/>
        <w:numPr>
          <w:ilvl w:val="1"/>
          <w:numId w:val="13"/>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Взаимоотношения сторон при подаче и исполнении Поручений на заключение сделок, а также исполнении вытекающих из сделок обязательств, регулируются настоящим Регламентом, Правилами торгов и Правилами клиринга Клиринговой организации. С указанными документами Клиент может ознакомиться на официальных сайтах таких организаций.</w:t>
      </w:r>
    </w:p>
    <w:p w14:paraId="72F5FE9A" w14:textId="77777777"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14:paraId="62355174" w14:textId="77777777" w:rsidR="00342BE9" w:rsidRPr="009C4679" w:rsidRDefault="00342BE9" w:rsidP="00342BE9">
      <w:pPr>
        <w:pStyle w:val="ac"/>
        <w:numPr>
          <w:ilvl w:val="1"/>
          <w:numId w:val="13"/>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Поручения на заключение сделок принимаются и исполняются Банком при условии соблюдения Клиентом всех Правил торгов и Правил клиринга, действующих для торгов, на которых планируется заключение сделки, и положений настоящего Регламента, в точном соответствии с ними.</w:t>
      </w:r>
    </w:p>
    <w:p w14:paraId="3282C48E" w14:textId="4BDCA0DD" w:rsidR="00342BE9" w:rsidRPr="009C4679" w:rsidRDefault="00342BE9" w:rsidP="00D529D6">
      <w:pPr>
        <w:pStyle w:val="aa"/>
        <w:tabs>
          <w:tab w:val="left" w:pos="0"/>
        </w:tabs>
        <w:ind w:right="2" w:firstLine="426"/>
        <w:jc w:val="both"/>
        <w:rPr>
          <w:rFonts w:ascii="Times New Roman" w:hAnsi="Times New Roman" w:cs="Times New Roman"/>
          <w:sz w:val="24"/>
          <w:szCs w:val="24"/>
        </w:rPr>
      </w:pPr>
      <w:r w:rsidRPr="009C4679">
        <w:rPr>
          <w:rFonts w:ascii="Times New Roman" w:hAnsi="Times New Roman" w:cs="Times New Roman"/>
          <w:sz w:val="24"/>
          <w:szCs w:val="24"/>
        </w:rPr>
        <w:t>Банк вправе отказать в принятии Поручения на Сделку, заключаемую в режиме переговорных сделок, на сделку РЕПО</w:t>
      </w:r>
      <w:r w:rsidR="00423566">
        <w:rPr>
          <w:rFonts w:ascii="Times New Roman" w:hAnsi="Times New Roman" w:cs="Times New Roman"/>
          <w:sz w:val="24"/>
          <w:szCs w:val="24"/>
        </w:rPr>
        <w:t>,</w:t>
      </w:r>
      <w:r w:rsidRPr="009C4679">
        <w:rPr>
          <w:rFonts w:ascii="Times New Roman" w:hAnsi="Times New Roman" w:cs="Times New Roman"/>
          <w:sz w:val="24"/>
          <w:szCs w:val="24"/>
        </w:rPr>
        <w:t xml:space="preserve"> </w:t>
      </w:r>
      <w:r w:rsidR="00423566">
        <w:rPr>
          <w:rFonts w:ascii="Times New Roman" w:hAnsi="Times New Roman" w:cs="Times New Roman"/>
          <w:sz w:val="24"/>
          <w:szCs w:val="24"/>
        </w:rPr>
        <w:t>на заключение сделок на внебиржевом рынке без объяснения причин.</w:t>
      </w:r>
    </w:p>
    <w:p w14:paraId="73E92A60" w14:textId="38C5173C" w:rsidR="00673F91" w:rsidRDefault="00673F91" w:rsidP="00D529D6">
      <w:pPr>
        <w:tabs>
          <w:tab w:val="left" w:pos="0"/>
        </w:tabs>
        <w:adjustRightInd w:val="0"/>
        <w:ind w:right="2" w:firstLine="426"/>
        <w:jc w:val="both"/>
        <w:rPr>
          <w:rFonts w:ascii="Times New Roman" w:hAnsi="Times New Roman" w:cs="Times New Roman"/>
          <w:sz w:val="24"/>
          <w:szCs w:val="24"/>
        </w:rPr>
      </w:pPr>
      <w:r>
        <w:rPr>
          <w:rFonts w:ascii="Times New Roman" w:hAnsi="Times New Roman" w:cs="Times New Roman"/>
          <w:sz w:val="24"/>
          <w:szCs w:val="24"/>
        </w:rPr>
        <w:t>Банк</w:t>
      </w:r>
      <w:r w:rsidRPr="00603F0D">
        <w:rPr>
          <w:rFonts w:ascii="Times New Roman" w:hAnsi="Times New Roman" w:cs="Times New Roman"/>
          <w:sz w:val="24"/>
          <w:szCs w:val="24"/>
        </w:rPr>
        <w:t xml:space="preserve"> вправе отказаться</w:t>
      </w:r>
      <w:r w:rsidR="00D3166D">
        <w:rPr>
          <w:rFonts w:ascii="Times New Roman" w:hAnsi="Times New Roman" w:cs="Times New Roman"/>
          <w:sz w:val="24"/>
          <w:szCs w:val="24"/>
        </w:rPr>
        <w:t xml:space="preserve"> от</w:t>
      </w:r>
      <w:r w:rsidRPr="00603F0D">
        <w:rPr>
          <w:rFonts w:ascii="Times New Roman" w:hAnsi="Times New Roman" w:cs="Times New Roman"/>
          <w:sz w:val="24"/>
          <w:szCs w:val="24"/>
        </w:rPr>
        <w:t xml:space="preserve"> исполнени</w:t>
      </w:r>
      <w:r w:rsidR="00D3166D">
        <w:rPr>
          <w:rFonts w:ascii="Times New Roman" w:hAnsi="Times New Roman" w:cs="Times New Roman"/>
          <w:sz w:val="24"/>
          <w:szCs w:val="24"/>
        </w:rPr>
        <w:t>я</w:t>
      </w:r>
      <w:r w:rsidRPr="00603F0D">
        <w:rPr>
          <w:rFonts w:ascii="Times New Roman" w:hAnsi="Times New Roman" w:cs="Times New Roman"/>
          <w:sz w:val="24"/>
          <w:szCs w:val="24"/>
        </w:rPr>
        <w:t xml:space="preserve"> поручения клиента, если исполнение этого поручения приведет к нарушению требований федеральных законов, нормативных актов Банка России, базовых стандартов, разработанных саморегулируемой организацией в сфере финансового рынка, объединяющей брокеров, утвержденных и согласованных в соответствии с требованиями </w:t>
      </w:r>
      <w:hyperlink r:id="rId9" w:history="1">
        <w:r w:rsidRPr="00603F0D">
          <w:rPr>
            <w:rFonts w:ascii="Times New Roman" w:hAnsi="Times New Roman" w:cs="Times New Roman"/>
            <w:sz w:val="24"/>
            <w:szCs w:val="24"/>
          </w:rPr>
          <w:t>Федерального закона</w:t>
        </w:r>
      </w:hyperlink>
      <w:r w:rsidRPr="00603F0D">
        <w:rPr>
          <w:rFonts w:ascii="Times New Roman" w:hAnsi="Times New Roman" w:cs="Times New Roman"/>
          <w:sz w:val="24"/>
          <w:szCs w:val="24"/>
        </w:rPr>
        <w:t xml:space="preserve"> от 13 июля 2015 года </w:t>
      </w:r>
      <w:r w:rsidR="00B472A9">
        <w:rPr>
          <w:rFonts w:ascii="Times New Roman" w:hAnsi="Times New Roman" w:cs="Times New Roman"/>
          <w:sz w:val="24"/>
          <w:szCs w:val="24"/>
        </w:rPr>
        <w:t>№</w:t>
      </w:r>
      <w:r w:rsidRPr="00603F0D">
        <w:rPr>
          <w:rFonts w:ascii="Times New Roman" w:hAnsi="Times New Roman" w:cs="Times New Roman"/>
          <w:sz w:val="24"/>
          <w:szCs w:val="24"/>
        </w:rPr>
        <w:t xml:space="preserve"> 223-ФЗ </w:t>
      </w:r>
      <w:r w:rsidR="00B472A9">
        <w:rPr>
          <w:rFonts w:ascii="Times New Roman" w:hAnsi="Times New Roman" w:cs="Times New Roman"/>
          <w:sz w:val="24"/>
          <w:szCs w:val="24"/>
        </w:rPr>
        <w:t>«</w:t>
      </w:r>
      <w:r w:rsidRPr="00603F0D">
        <w:rPr>
          <w:rFonts w:ascii="Times New Roman" w:hAnsi="Times New Roman" w:cs="Times New Roman"/>
          <w:sz w:val="24"/>
          <w:szCs w:val="24"/>
        </w:rPr>
        <w:t>О саморегулируемых организациях в сфере финансового рынка</w:t>
      </w:r>
      <w:r w:rsidR="00B472A9">
        <w:rPr>
          <w:rFonts w:ascii="Times New Roman" w:hAnsi="Times New Roman" w:cs="Times New Roman"/>
          <w:sz w:val="24"/>
          <w:szCs w:val="24"/>
        </w:rPr>
        <w:t>»</w:t>
      </w:r>
      <w:r w:rsidRPr="00603F0D">
        <w:rPr>
          <w:rFonts w:ascii="Times New Roman" w:hAnsi="Times New Roman" w:cs="Times New Roman"/>
          <w:sz w:val="24"/>
          <w:szCs w:val="24"/>
        </w:rPr>
        <w:t xml:space="preserve">. Указанное право </w:t>
      </w:r>
      <w:r>
        <w:rPr>
          <w:rFonts w:ascii="Times New Roman" w:hAnsi="Times New Roman" w:cs="Times New Roman"/>
          <w:sz w:val="24"/>
          <w:szCs w:val="24"/>
        </w:rPr>
        <w:t>Банк</w:t>
      </w:r>
      <w:r w:rsidRPr="00603F0D">
        <w:rPr>
          <w:rFonts w:ascii="Times New Roman" w:hAnsi="Times New Roman" w:cs="Times New Roman"/>
          <w:sz w:val="24"/>
          <w:szCs w:val="24"/>
        </w:rPr>
        <w:t xml:space="preserve"> осуществляет путем уведомления </w:t>
      </w:r>
      <w:r>
        <w:rPr>
          <w:rFonts w:ascii="Times New Roman" w:hAnsi="Times New Roman" w:cs="Times New Roman"/>
          <w:sz w:val="24"/>
          <w:szCs w:val="24"/>
        </w:rPr>
        <w:t>К</w:t>
      </w:r>
      <w:r w:rsidRPr="00603F0D">
        <w:rPr>
          <w:rFonts w:ascii="Times New Roman" w:hAnsi="Times New Roman" w:cs="Times New Roman"/>
          <w:sz w:val="24"/>
          <w:szCs w:val="24"/>
        </w:rPr>
        <w:t>лиента об отказе от исполнения такого поручения</w:t>
      </w:r>
      <w:r w:rsidR="003D24DE">
        <w:rPr>
          <w:rFonts w:ascii="Times New Roman" w:hAnsi="Times New Roman" w:cs="Times New Roman"/>
          <w:sz w:val="24"/>
          <w:szCs w:val="24"/>
        </w:rPr>
        <w:t xml:space="preserve"> (</w:t>
      </w:r>
      <w:r w:rsidR="00A931C2">
        <w:rPr>
          <w:rFonts w:ascii="Times New Roman" w:hAnsi="Times New Roman" w:cs="Times New Roman"/>
          <w:sz w:val="24"/>
          <w:szCs w:val="24"/>
        </w:rPr>
        <w:t xml:space="preserve">по форме </w:t>
      </w:r>
      <w:r w:rsidR="003D24DE">
        <w:rPr>
          <w:rFonts w:ascii="Times New Roman" w:hAnsi="Times New Roman" w:cs="Times New Roman"/>
          <w:sz w:val="24"/>
          <w:szCs w:val="24"/>
        </w:rPr>
        <w:t>Приложени</w:t>
      </w:r>
      <w:r w:rsidR="00A931C2">
        <w:rPr>
          <w:rFonts w:ascii="Times New Roman" w:hAnsi="Times New Roman" w:cs="Times New Roman"/>
          <w:sz w:val="24"/>
          <w:szCs w:val="24"/>
        </w:rPr>
        <w:t>я</w:t>
      </w:r>
      <w:r w:rsidR="003D24DE">
        <w:rPr>
          <w:rFonts w:ascii="Times New Roman" w:hAnsi="Times New Roman" w:cs="Times New Roman"/>
          <w:sz w:val="24"/>
          <w:szCs w:val="24"/>
        </w:rPr>
        <w:t xml:space="preserve"> №</w:t>
      </w:r>
      <w:r w:rsidR="0019186A">
        <w:rPr>
          <w:rFonts w:ascii="Times New Roman" w:hAnsi="Times New Roman" w:cs="Times New Roman"/>
          <w:sz w:val="24"/>
          <w:szCs w:val="24"/>
        </w:rPr>
        <w:t xml:space="preserve">6 </w:t>
      </w:r>
      <w:r w:rsidR="003D24DE" w:rsidRPr="009C4679">
        <w:rPr>
          <w:rFonts w:ascii="Times New Roman" w:hAnsi="Times New Roman" w:cs="Times New Roman"/>
          <w:sz w:val="24"/>
          <w:szCs w:val="24"/>
        </w:rPr>
        <w:t>к Регламенту</w:t>
      </w:r>
      <w:r w:rsidR="003D24DE">
        <w:rPr>
          <w:rFonts w:ascii="Times New Roman" w:hAnsi="Times New Roman" w:cs="Times New Roman"/>
          <w:sz w:val="24"/>
          <w:szCs w:val="24"/>
        </w:rPr>
        <w:t>)</w:t>
      </w:r>
      <w:r w:rsidRPr="00603F0D">
        <w:rPr>
          <w:rFonts w:ascii="Times New Roman" w:hAnsi="Times New Roman" w:cs="Times New Roman"/>
          <w:sz w:val="24"/>
          <w:szCs w:val="24"/>
        </w:rPr>
        <w:t>.</w:t>
      </w:r>
    </w:p>
    <w:p w14:paraId="7C193DDF" w14:textId="525D59BE" w:rsidR="00D3166D" w:rsidRPr="00603F0D" w:rsidRDefault="00D3166D" w:rsidP="00D529D6">
      <w:pPr>
        <w:tabs>
          <w:tab w:val="left" w:pos="0"/>
        </w:tabs>
        <w:adjustRightInd w:val="0"/>
        <w:ind w:right="2" w:firstLine="426"/>
        <w:jc w:val="both"/>
        <w:rPr>
          <w:rFonts w:ascii="Times New Roman" w:hAnsi="Times New Roman" w:cs="Times New Roman"/>
          <w:sz w:val="24"/>
          <w:szCs w:val="24"/>
        </w:rPr>
      </w:pPr>
      <w:r w:rsidRPr="00FD0FDC">
        <w:rPr>
          <w:rFonts w:ascii="Times New Roman" w:hAnsi="Times New Roman" w:cs="Times New Roman"/>
          <w:sz w:val="24"/>
          <w:szCs w:val="24"/>
        </w:rPr>
        <w:t>Банк приостанавливает исполнение поручения Клиента, если при его исполнении возникает или, по оценке Банка, может возникнуть, Конфликт интересов, до принятия решения о предотвращении или не предотвращении Конфликта интересов и направлении Клиенту соответствующего уведомления.</w:t>
      </w:r>
    </w:p>
    <w:p w14:paraId="5DBB4743" w14:textId="77777777"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14:paraId="74A9C0B6" w14:textId="30CA5C5E" w:rsidR="00342BE9" w:rsidRPr="009C4679" w:rsidRDefault="00342BE9" w:rsidP="00342BE9">
      <w:pPr>
        <w:pStyle w:val="ac"/>
        <w:numPr>
          <w:ilvl w:val="1"/>
          <w:numId w:val="13"/>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Все Поручения, поступившие от Клиентов и принятые Банком, при прочих равных условиях исполняются в порядке очередности их поступления.</w:t>
      </w:r>
    </w:p>
    <w:p w14:paraId="2F52EB1F" w14:textId="77777777"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14:paraId="1B12D869" w14:textId="1D879F5B" w:rsidR="00342BE9" w:rsidRPr="007913D2" w:rsidRDefault="00342BE9" w:rsidP="00342BE9">
      <w:pPr>
        <w:pStyle w:val="ac"/>
        <w:numPr>
          <w:ilvl w:val="1"/>
          <w:numId w:val="13"/>
        </w:numPr>
        <w:tabs>
          <w:tab w:val="left" w:pos="426"/>
          <w:tab w:val="left" w:pos="9923"/>
        </w:tabs>
        <w:ind w:left="0" w:right="2" w:firstLine="0"/>
        <w:jc w:val="both"/>
        <w:rPr>
          <w:rFonts w:ascii="Times New Roman" w:hAnsi="Times New Roman" w:cs="Times New Roman"/>
          <w:sz w:val="24"/>
          <w:szCs w:val="24"/>
        </w:rPr>
      </w:pPr>
      <w:r w:rsidRPr="007913D2">
        <w:rPr>
          <w:rFonts w:ascii="Times New Roman" w:hAnsi="Times New Roman" w:cs="Times New Roman"/>
          <w:sz w:val="24"/>
          <w:szCs w:val="24"/>
        </w:rPr>
        <w:t>Допускается частичное исполнение Поручения Клиента</w:t>
      </w:r>
      <w:r w:rsidR="004B2BDB" w:rsidRPr="007913D2">
        <w:rPr>
          <w:rFonts w:ascii="Times New Roman" w:hAnsi="Times New Roman" w:cs="Times New Roman"/>
          <w:sz w:val="24"/>
          <w:szCs w:val="24"/>
        </w:rPr>
        <w:t xml:space="preserve"> в любом минимально доступном для совершения операции количестве или объеме Инструмента, если в Поручении в явном виде не указано иное (например, «исполнить только полностью», «исполнить лотами не менее (</w:t>
      </w:r>
      <w:r w:rsidR="00AF2242" w:rsidRPr="007913D2">
        <w:rPr>
          <w:rFonts w:ascii="Times New Roman" w:hAnsi="Times New Roman" w:cs="Times New Roman"/>
          <w:sz w:val="24"/>
          <w:szCs w:val="24"/>
        </w:rPr>
        <w:t>указ</w:t>
      </w:r>
      <w:r w:rsidR="007913D2">
        <w:rPr>
          <w:rFonts w:ascii="Times New Roman" w:hAnsi="Times New Roman" w:cs="Times New Roman"/>
          <w:sz w:val="24"/>
          <w:szCs w:val="24"/>
        </w:rPr>
        <w:t>ано</w:t>
      </w:r>
      <w:r w:rsidR="00AF2242" w:rsidRPr="007913D2">
        <w:rPr>
          <w:rFonts w:ascii="Times New Roman" w:hAnsi="Times New Roman" w:cs="Times New Roman"/>
          <w:sz w:val="24"/>
          <w:szCs w:val="24"/>
        </w:rPr>
        <w:t xml:space="preserve"> </w:t>
      </w:r>
      <w:r w:rsidR="004B2BDB" w:rsidRPr="007913D2">
        <w:rPr>
          <w:rFonts w:ascii="Times New Roman" w:hAnsi="Times New Roman" w:cs="Times New Roman"/>
          <w:sz w:val="24"/>
          <w:szCs w:val="24"/>
        </w:rPr>
        <w:t>количество или объем)»)</w:t>
      </w:r>
      <w:r w:rsidRPr="007913D2">
        <w:rPr>
          <w:rFonts w:ascii="Times New Roman" w:hAnsi="Times New Roman" w:cs="Times New Roman"/>
          <w:sz w:val="24"/>
          <w:szCs w:val="24"/>
        </w:rPr>
        <w:t>.</w:t>
      </w:r>
    </w:p>
    <w:p w14:paraId="3D04E6F2" w14:textId="77777777"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14:paraId="001CB19A" w14:textId="5E465F6F" w:rsidR="00342BE9" w:rsidRPr="009C4679" w:rsidRDefault="00342BE9" w:rsidP="00342BE9">
      <w:pPr>
        <w:pStyle w:val="ac"/>
        <w:numPr>
          <w:ilvl w:val="1"/>
          <w:numId w:val="13"/>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Клиент вправе подавать Банку любые разумные виды Поручений, которые могут быть однозначно истолкованы обеими Сторонами и исполнены Банком в рамках Договора. В случае если Поручение Клиента имеет более одного толкования, ответственность за неправильное исполнение этого Поручения лежит на Клиенте.</w:t>
      </w:r>
    </w:p>
    <w:p w14:paraId="1A9827E3" w14:textId="77777777"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14:paraId="5A3EDC92" w14:textId="515A00F7" w:rsidR="00342BE9" w:rsidRPr="009C4679" w:rsidRDefault="00342BE9" w:rsidP="00342BE9">
      <w:pPr>
        <w:pStyle w:val="ac"/>
        <w:numPr>
          <w:ilvl w:val="1"/>
          <w:numId w:val="13"/>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Поручение на заключение сделки </w:t>
      </w:r>
      <w:r w:rsidR="00D6599B">
        <w:rPr>
          <w:rFonts w:ascii="Times New Roman" w:hAnsi="Times New Roman" w:cs="Times New Roman"/>
          <w:sz w:val="24"/>
          <w:szCs w:val="24"/>
        </w:rPr>
        <w:t>(кроме поручений, описанных в п</w:t>
      </w:r>
      <w:r w:rsidR="00D20D7F">
        <w:rPr>
          <w:rFonts w:ascii="Times New Roman" w:hAnsi="Times New Roman" w:cs="Times New Roman"/>
          <w:sz w:val="24"/>
          <w:szCs w:val="24"/>
        </w:rPr>
        <w:t>.</w:t>
      </w:r>
      <w:r w:rsidR="00D6599B">
        <w:rPr>
          <w:rFonts w:ascii="Times New Roman" w:hAnsi="Times New Roman" w:cs="Times New Roman"/>
          <w:sz w:val="24"/>
          <w:szCs w:val="24"/>
        </w:rPr>
        <w:t xml:space="preserve">п. 1.23 настоящего пункта Регламента) </w:t>
      </w:r>
      <w:r w:rsidRPr="009C4679">
        <w:rPr>
          <w:rFonts w:ascii="Times New Roman" w:hAnsi="Times New Roman" w:cs="Times New Roman"/>
          <w:sz w:val="24"/>
          <w:szCs w:val="24"/>
        </w:rPr>
        <w:t>должно содержать:</w:t>
      </w:r>
    </w:p>
    <w:p w14:paraId="14B99868" w14:textId="366A082F" w:rsidR="0063147B" w:rsidRDefault="0063147B"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Место исполне</w:t>
      </w:r>
      <w:r w:rsidR="00D6599B">
        <w:rPr>
          <w:rFonts w:ascii="Times New Roman" w:hAnsi="Times New Roman" w:cs="Times New Roman"/>
          <w:sz w:val="24"/>
          <w:szCs w:val="24"/>
        </w:rPr>
        <w:t xml:space="preserve">ния поручения </w:t>
      </w:r>
      <w:r w:rsidRPr="009C4679">
        <w:rPr>
          <w:rFonts w:ascii="Times New Roman" w:hAnsi="Times New Roman" w:cs="Times New Roman"/>
          <w:sz w:val="24"/>
          <w:szCs w:val="24"/>
        </w:rPr>
        <w:t>(</w:t>
      </w:r>
      <w:r>
        <w:rPr>
          <w:rFonts w:ascii="Times New Roman" w:hAnsi="Times New Roman" w:cs="Times New Roman"/>
          <w:sz w:val="24"/>
          <w:szCs w:val="24"/>
        </w:rPr>
        <w:t xml:space="preserve">Биржа, </w:t>
      </w:r>
      <w:r w:rsidR="00D6599B">
        <w:rPr>
          <w:rFonts w:ascii="Times New Roman" w:hAnsi="Times New Roman" w:cs="Times New Roman"/>
          <w:sz w:val="24"/>
          <w:szCs w:val="24"/>
        </w:rPr>
        <w:t>Рынок инструмента)</w:t>
      </w:r>
      <w:r w:rsidR="00D20D7F">
        <w:rPr>
          <w:rFonts w:ascii="Times New Roman" w:hAnsi="Times New Roman" w:cs="Times New Roman"/>
          <w:sz w:val="24"/>
          <w:szCs w:val="24"/>
        </w:rPr>
        <w:t>;</w:t>
      </w:r>
    </w:p>
    <w:p w14:paraId="7B005112" w14:textId="2E50847B" w:rsidR="00342BE9" w:rsidRPr="007913D2" w:rsidRDefault="00342BE9" w:rsidP="007913D2">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Вид сделки (покупка/продажа/</w:t>
      </w:r>
      <w:r w:rsidR="0063147B">
        <w:rPr>
          <w:rFonts w:ascii="Times New Roman" w:hAnsi="Times New Roman" w:cs="Times New Roman"/>
          <w:sz w:val="24"/>
          <w:szCs w:val="24"/>
        </w:rPr>
        <w:t>РЕПО/СВОП/</w:t>
      </w:r>
      <w:r w:rsidRPr="009C4679">
        <w:rPr>
          <w:rFonts w:ascii="Times New Roman" w:hAnsi="Times New Roman" w:cs="Times New Roman"/>
          <w:sz w:val="24"/>
          <w:szCs w:val="24"/>
        </w:rPr>
        <w:t>иной вид</w:t>
      </w:r>
      <w:r w:rsidR="0063147B">
        <w:rPr>
          <w:rFonts w:ascii="Times New Roman" w:hAnsi="Times New Roman" w:cs="Times New Roman"/>
          <w:sz w:val="24"/>
          <w:szCs w:val="24"/>
        </w:rPr>
        <w:t>, предусмотренный Регламентом</w:t>
      </w:r>
      <w:r w:rsidRPr="009C4679">
        <w:rPr>
          <w:rFonts w:ascii="Times New Roman" w:hAnsi="Times New Roman" w:cs="Times New Roman"/>
          <w:sz w:val="24"/>
          <w:szCs w:val="24"/>
        </w:rPr>
        <w:t>);</w:t>
      </w:r>
    </w:p>
    <w:p w14:paraId="157F3060" w14:textId="3F0A73F8" w:rsidR="009A63C4" w:rsidRPr="007913D2" w:rsidRDefault="009A63C4" w:rsidP="00342BE9">
      <w:pPr>
        <w:pStyle w:val="ac"/>
        <w:numPr>
          <w:ilvl w:val="2"/>
          <w:numId w:val="13"/>
        </w:numPr>
        <w:tabs>
          <w:tab w:val="left" w:pos="1535"/>
        </w:tabs>
        <w:ind w:left="851" w:right="2"/>
        <w:jc w:val="both"/>
        <w:rPr>
          <w:rFonts w:ascii="Times New Roman" w:hAnsi="Times New Roman" w:cs="Times New Roman"/>
          <w:sz w:val="24"/>
          <w:szCs w:val="24"/>
        </w:rPr>
      </w:pPr>
      <w:r>
        <w:rPr>
          <w:rFonts w:ascii="Times New Roman" w:hAnsi="Times New Roman" w:cs="Times New Roman"/>
          <w:sz w:val="24"/>
          <w:szCs w:val="24"/>
        </w:rPr>
        <w:t>Информацию о Финансовом инструменте, позволяющую однозначно определить Инструмент</w:t>
      </w:r>
      <w:r w:rsidR="004B2BDB">
        <w:rPr>
          <w:rFonts w:ascii="Times New Roman" w:hAnsi="Times New Roman" w:cs="Times New Roman"/>
          <w:sz w:val="24"/>
          <w:szCs w:val="24"/>
        </w:rPr>
        <w:t xml:space="preserve"> </w:t>
      </w:r>
      <w:r w:rsidR="004B2BDB" w:rsidRPr="007913D2">
        <w:rPr>
          <w:rFonts w:ascii="Times New Roman" w:hAnsi="Times New Roman" w:cs="Times New Roman"/>
          <w:sz w:val="24"/>
          <w:szCs w:val="24"/>
        </w:rPr>
        <w:t>(кроме поручения на сделки РЕПО, которое может не содержать определенного инструмента, если оно подается клиентом для размещения свободного денежного остатка на брокерском счете с целью получения процентного дохода)</w:t>
      </w:r>
      <w:r w:rsidRPr="007913D2">
        <w:rPr>
          <w:rFonts w:ascii="Times New Roman" w:hAnsi="Times New Roman" w:cs="Times New Roman"/>
          <w:sz w:val="24"/>
          <w:szCs w:val="24"/>
        </w:rPr>
        <w:t>; указывается один или несколько признаков, таких как:</w:t>
      </w:r>
    </w:p>
    <w:p w14:paraId="56330A16" w14:textId="4178031B" w:rsidR="00342BE9" w:rsidRPr="007913D2" w:rsidRDefault="00342BE9" w:rsidP="007913D2">
      <w:pPr>
        <w:pStyle w:val="ac"/>
        <w:numPr>
          <w:ilvl w:val="2"/>
          <w:numId w:val="58"/>
        </w:numPr>
        <w:tabs>
          <w:tab w:val="left" w:pos="1535"/>
        </w:tabs>
        <w:ind w:right="2"/>
        <w:jc w:val="both"/>
        <w:rPr>
          <w:rFonts w:ascii="Times New Roman" w:hAnsi="Times New Roman" w:cs="Times New Roman"/>
          <w:sz w:val="24"/>
          <w:szCs w:val="24"/>
        </w:rPr>
      </w:pPr>
      <w:r w:rsidRPr="007913D2">
        <w:rPr>
          <w:rFonts w:ascii="Times New Roman" w:hAnsi="Times New Roman" w:cs="Times New Roman"/>
          <w:sz w:val="24"/>
          <w:szCs w:val="24"/>
        </w:rPr>
        <w:t>Наименование эмитента (для сделок с ценными бумагами)</w:t>
      </w:r>
      <w:r w:rsidR="009A63C4" w:rsidRPr="007913D2">
        <w:rPr>
          <w:rFonts w:ascii="Times New Roman" w:hAnsi="Times New Roman" w:cs="Times New Roman"/>
          <w:sz w:val="24"/>
          <w:szCs w:val="24"/>
        </w:rPr>
        <w:t xml:space="preserve"> в совокупности с серией или номером выпуска облигаций, тип акций, или др. информацию о выпуске</w:t>
      </w:r>
      <w:r w:rsidR="00D20D7F" w:rsidRPr="007913D2">
        <w:rPr>
          <w:rFonts w:ascii="Times New Roman" w:hAnsi="Times New Roman" w:cs="Times New Roman"/>
          <w:sz w:val="24"/>
          <w:szCs w:val="24"/>
        </w:rPr>
        <w:t>;</w:t>
      </w:r>
    </w:p>
    <w:p w14:paraId="7F16D337" w14:textId="77777777" w:rsidR="00342BE9" w:rsidRPr="007913D2" w:rsidRDefault="00342BE9" w:rsidP="007913D2">
      <w:pPr>
        <w:pStyle w:val="ac"/>
        <w:numPr>
          <w:ilvl w:val="2"/>
          <w:numId w:val="58"/>
        </w:numPr>
        <w:tabs>
          <w:tab w:val="left" w:pos="1535"/>
        </w:tabs>
        <w:ind w:right="2"/>
        <w:jc w:val="both"/>
        <w:rPr>
          <w:rFonts w:ascii="Times New Roman" w:hAnsi="Times New Roman" w:cs="Times New Roman"/>
          <w:sz w:val="24"/>
          <w:szCs w:val="24"/>
        </w:rPr>
      </w:pPr>
      <w:r w:rsidRPr="007913D2">
        <w:rPr>
          <w:rFonts w:ascii="Times New Roman" w:hAnsi="Times New Roman" w:cs="Times New Roman"/>
          <w:sz w:val="24"/>
          <w:szCs w:val="24"/>
        </w:rPr>
        <w:t>Вид, категория (тип), выпуск, идентификатор, ISIN, CFI, иная информация, однозначно идентифицирующая ценную бумагу (для сделок с ценными бумагами);</w:t>
      </w:r>
    </w:p>
    <w:p w14:paraId="231CDA4C" w14:textId="32101376" w:rsidR="00D8506F" w:rsidRPr="007913D2" w:rsidRDefault="00D8506F" w:rsidP="007913D2">
      <w:pPr>
        <w:pStyle w:val="ac"/>
        <w:numPr>
          <w:ilvl w:val="2"/>
          <w:numId w:val="58"/>
        </w:numPr>
        <w:tabs>
          <w:tab w:val="left" w:pos="1535"/>
        </w:tabs>
        <w:ind w:right="2"/>
        <w:jc w:val="both"/>
        <w:rPr>
          <w:rFonts w:ascii="Times New Roman" w:hAnsi="Times New Roman" w:cs="Times New Roman"/>
          <w:sz w:val="24"/>
          <w:szCs w:val="24"/>
        </w:rPr>
      </w:pPr>
      <w:r w:rsidRPr="007913D2">
        <w:rPr>
          <w:rFonts w:ascii="Times New Roman" w:hAnsi="Times New Roman" w:cs="Times New Roman"/>
          <w:sz w:val="24"/>
          <w:szCs w:val="24"/>
        </w:rPr>
        <w:t xml:space="preserve">Наименование инструмента Валютного рынка: валютной пары, или </w:t>
      </w:r>
      <w:r w:rsidR="009E41BA" w:rsidRPr="007913D2">
        <w:rPr>
          <w:rFonts w:ascii="Times New Roman" w:hAnsi="Times New Roman" w:cs="Times New Roman"/>
          <w:sz w:val="24"/>
          <w:szCs w:val="24"/>
        </w:rPr>
        <w:t>валюты сделки</w:t>
      </w:r>
      <w:r w:rsidRPr="007913D2">
        <w:rPr>
          <w:rFonts w:ascii="Times New Roman" w:hAnsi="Times New Roman" w:cs="Times New Roman"/>
          <w:sz w:val="24"/>
          <w:szCs w:val="24"/>
        </w:rPr>
        <w:t xml:space="preserve"> и контрвалюты, инструмента СВОП (для сделок на Валютном рынке)</w:t>
      </w:r>
      <w:r w:rsidR="00FC7ECB" w:rsidRPr="007913D2">
        <w:rPr>
          <w:rFonts w:ascii="Times New Roman" w:hAnsi="Times New Roman" w:cs="Times New Roman"/>
          <w:sz w:val="24"/>
          <w:szCs w:val="24"/>
        </w:rPr>
        <w:t>;</w:t>
      </w:r>
    </w:p>
    <w:p w14:paraId="29B1F465" w14:textId="77777777" w:rsidR="00342BE9" w:rsidRPr="007913D2" w:rsidRDefault="00342BE9" w:rsidP="007913D2">
      <w:pPr>
        <w:pStyle w:val="ac"/>
        <w:numPr>
          <w:ilvl w:val="2"/>
          <w:numId w:val="58"/>
        </w:numPr>
        <w:tabs>
          <w:tab w:val="left" w:pos="1534"/>
          <w:tab w:val="left" w:pos="1535"/>
        </w:tabs>
        <w:ind w:right="2"/>
        <w:jc w:val="both"/>
        <w:rPr>
          <w:rFonts w:ascii="Times New Roman" w:hAnsi="Times New Roman" w:cs="Times New Roman"/>
          <w:sz w:val="24"/>
          <w:szCs w:val="24"/>
        </w:rPr>
      </w:pPr>
      <w:r w:rsidRPr="007913D2">
        <w:rPr>
          <w:rFonts w:ascii="Times New Roman" w:hAnsi="Times New Roman" w:cs="Times New Roman"/>
          <w:sz w:val="24"/>
          <w:szCs w:val="24"/>
        </w:rPr>
        <w:t>Наименование (обозначение) фьючерсного контракта или опциона, принятое у организатора торгов на рынке ценных бумаг или у Банка (для срочной сделки);</w:t>
      </w:r>
    </w:p>
    <w:p w14:paraId="790825BA" w14:textId="110C06DE" w:rsidR="00AA6ABA" w:rsidRPr="007913D2" w:rsidRDefault="007913D2" w:rsidP="00677BAD">
      <w:pPr>
        <w:pStyle w:val="ac"/>
        <w:numPr>
          <w:ilvl w:val="2"/>
          <w:numId w:val="13"/>
        </w:numPr>
        <w:tabs>
          <w:tab w:val="left" w:pos="1535"/>
        </w:tabs>
        <w:ind w:left="851" w:right="2"/>
        <w:jc w:val="both"/>
        <w:rPr>
          <w:rFonts w:ascii="Times New Roman" w:hAnsi="Times New Roman" w:cs="Times New Roman"/>
          <w:sz w:val="24"/>
          <w:szCs w:val="24"/>
        </w:rPr>
      </w:pPr>
      <w:r w:rsidRPr="007913D2">
        <w:rPr>
          <w:rFonts w:ascii="Times New Roman" w:hAnsi="Times New Roman" w:cs="Times New Roman"/>
          <w:sz w:val="24"/>
          <w:szCs w:val="24"/>
        </w:rPr>
        <w:t>Колич</w:t>
      </w:r>
      <w:r w:rsidR="00342BE9" w:rsidRPr="007913D2">
        <w:rPr>
          <w:rFonts w:ascii="Times New Roman" w:hAnsi="Times New Roman" w:cs="Times New Roman"/>
          <w:sz w:val="24"/>
          <w:szCs w:val="24"/>
        </w:rPr>
        <w:t xml:space="preserve">ество </w:t>
      </w:r>
      <w:r w:rsidR="009A63C4" w:rsidRPr="007913D2">
        <w:rPr>
          <w:rFonts w:ascii="Times New Roman" w:hAnsi="Times New Roman" w:cs="Times New Roman"/>
          <w:sz w:val="24"/>
          <w:szCs w:val="24"/>
        </w:rPr>
        <w:t>Финансового инструмента</w:t>
      </w:r>
      <w:r w:rsidR="00342BE9" w:rsidRPr="007913D2">
        <w:rPr>
          <w:rFonts w:ascii="Times New Roman" w:hAnsi="Times New Roman" w:cs="Times New Roman"/>
          <w:sz w:val="24"/>
          <w:szCs w:val="24"/>
        </w:rPr>
        <w:t>, фьючерсных контрактов, опционов, лотов инструмента или однозначные условия их определения;</w:t>
      </w:r>
      <w:r w:rsidR="009A63C4" w:rsidRPr="007913D2">
        <w:rPr>
          <w:rFonts w:ascii="Times New Roman" w:hAnsi="Times New Roman" w:cs="Times New Roman"/>
          <w:sz w:val="24"/>
          <w:szCs w:val="24"/>
        </w:rPr>
        <w:t xml:space="preserve"> вместо количества Инструмента может быть указан объем в денежном выражении</w:t>
      </w:r>
      <w:r w:rsidR="00AA6ABA" w:rsidRPr="007913D2">
        <w:rPr>
          <w:rFonts w:ascii="Times New Roman" w:hAnsi="Times New Roman" w:cs="Times New Roman"/>
          <w:sz w:val="24"/>
          <w:szCs w:val="24"/>
        </w:rPr>
        <w:t xml:space="preserve"> или однозначные условия его определения</w:t>
      </w:r>
      <w:r w:rsidR="00D20D7F" w:rsidRPr="007913D2">
        <w:rPr>
          <w:rFonts w:ascii="Times New Roman" w:hAnsi="Times New Roman" w:cs="Times New Roman"/>
          <w:sz w:val="24"/>
          <w:szCs w:val="24"/>
        </w:rPr>
        <w:t>;</w:t>
      </w:r>
      <w:r w:rsidR="00AA6ABA" w:rsidRPr="007913D2">
        <w:rPr>
          <w:rFonts w:ascii="Times New Roman" w:hAnsi="Times New Roman" w:cs="Times New Roman"/>
          <w:sz w:val="24"/>
          <w:szCs w:val="24"/>
        </w:rPr>
        <w:t xml:space="preserve"> </w:t>
      </w:r>
    </w:p>
    <w:p w14:paraId="6C84F121" w14:textId="4DF0EF68" w:rsidR="009A4A6F" w:rsidRPr="007913D2" w:rsidRDefault="009A4A6F" w:rsidP="00677BAD">
      <w:pPr>
        <w:pStyle w:val="ac"/>
        <w:numPr>
          <w:ilvl w:val="2"/>
          <w:numId w:val="13"/>
        </w:numPr>
        <w:tabs>
          <w:tab w:val="left" w:pos="1535"/>
        </w:tabs>
        <w:ind w:left="851" w:right="2"/>
        <w:jc w:val="both"/>
        <w:rPr>
          <w:rFonts w:ascii="Times New Roman" w:hAnsi="Times New Roman" w:cs="Times New Roman"/>
          <w:sz w:val="24"/>
          <w:szCs w:val="24"/>
        </w:rPr>
      </w:pPr>
      <w:r w:rsidRPr="007913D2">
        <w:rPr>
          <w:rFonts w:ascii="Times New Roman" w:hAnsi="Times New Roman" w:cs="Times New Roman"/>
          <w:sz w:val="24"/>
          <w:szCs w:val="24"/>
        </w:rPr>
        <w:t>Цену Финансового инструмента</w:t>
      </w:r>
      <w:r w:rsidR="0014433D" w:rsidRPr="007913D2">
        <w:rPr>
          <w:rFonts w:ascii="Times New Roman" w:hAnsi="Times New Roman" w:cs="Times New Roman"/>
          <w:sz w:val="24"/>
          <w:szCs w:val="24"/>
        </w:rPr>
        <w:t>,</w:t>
      </w:r>
      <w:r w:rsidRPr="007913D2">
        <w:rPr>
          <w:rFonts w:ascii="Times New Roman" w:hAnsi="Times New Roman" w:cs="Times New Roman"/>
          <w:sz w:val="24"/>
          <w:szCs w:val="24"/>
        </w:rPr>
        <w:t xml:space="preserve"> ставку РЕПО, </w:t>
      </w:r>
      <w:r w:rsidRPr="007913D2" w:rsidDel="0063147B">
        <w:rPr>
          <w:rFonts w:ascii="Times New Roman" w:hAnsi="Times New Roman" w:cs="Times New Roman"/>
          <w:sz w:val="24"/>
          <w:szCs w:val="24"/>
        </w:rPr>
        <w:t>Котировку валюты или стоимость СВОПа (для сделок на Валютном рынке)</w:t>
      </w:r>
      <w:r w:rsidRPr="007913D2">
        <w:rPr>
          <w:rFonts w:ascii="Times New Roman" w:hAnsi="Times New Roman" w:cs="Times New Roman"/>
          <w:sz w:val="24"/>
          <w:szCs w:val="24"/>
        </w:rPr>
        <w:t xml:space="preserve"> или однозначные условия определения цены или ставки (в зависимости от того</w:t>
      </w:r>
      <w:r w:rsidR="0042021E" w:rsidRPr="007913D2">
        <w:rPr>
          <w:rFonts w:ascii="Times New Roman" w:hAnsi="Times New Roman" w:cs="Times New Roman"/>
          <w:sz w:val="24"/>
          <w:szCs w:val="24"/>
        </w:rPr>
        <w:t>,</w:t>
      </w:r>
      <w:r w:rsidRPr="007913D2">
        <w:rPr>
          <w:rFonts w:ascii="Times New Roman" w:hAnsi="Times New Roman" w:cs="Times New Roman"/>
          <w:sz w:val="24"/>
          <w:szCs w:val="24"/>
        </w:rPr>
        <w:t xml:space="preserve"> что применимо); вместо указания значений цены, ставки и т.</w:t>
      </w:r>
      <w:r w:rsidR="0014433D" w:rsidRPr="007913D2">
        <w:rPr>
          <w:rFonts w:ascii="Times New Roman" w:hAnsi="Times New Roman" w:cs="Times New Roman"/>
          <w:sz w:val="24"/>
          <w:szCs w:val="24"/>
        </w:rPr>
        <w:t>д</w:t>
      </w:r>
      <w:r w:rsidRPr="007913D2">
        <w:rPr>
          <w:rFonts w:ascii="Times New Roman" w:hAnsi="Times New Roman" w:cs="Times New Roman"/>
          <w:sz w:val="24"/>
          <w:szCs w:val="24"/>
        </w:rPr>
        <w:t>. может быть указан диапазон или ограничение сверху</w:t>
      </w:r>
      <w:r w:rsidR="0014433D" w:rsidRPr="007913D2">
        <w:rPr>
          <w:rFonts w:ascii="Times New Roman" w:hAnsi="Times New Roman" w:cs="Times New Roman"/>
          <w:sz w:val="24"/>
          <w:szCs w:val="24"/>
        </w:rPr>
        <w:t xml:space="preserve"> </w:t>
      </w:r>
      <w:r w:rsidRPr="007913D2">
        <w:rPr>
          <w:rFonts w:ascii="Times New Roman" w:hAnsi="Times New Roman" w:cs="Times New Roman"/>
          <w:sz w:val="24"/>
          <w:szCs w:val="24"/>
        </w:rPr>
        <w:t>или снизу</w:t>
      </w:r>
      <w:r w:rsidR="00EF3284" w:rsidRPr="007913D2">
        <w:rPr>
          <w:rFonts w:ascii="Times New Roman" w:hAnsi="Times New Roman" w:cs="Times New Roman"/>
          <w:sz w:val="24"/>
          <w:szCs w:val="24"/>
        </w:rPr>
        <w:t xml:space="preserve">, а также, может быть указано «по рыночной цене». </w:t>
      </w:r>
      <w:r w:rsidRPr="007913D2">
        <w:rPr>
          <w:rFonts w:ascii="Times New Roman" w:hAnsi="Times New Roman" w:cs="Times New Roman"/>
          <w:sz w:val="24"/>
          <w:szCs w:val="24"/>
        </w:rPr>
        <w:t>Цену исполнения по опциону или однозначные условия ее определения (если применимо);</w:t>
      </w:r>
    </w:p>
    <w:p w14:paraId="5EDABC3E" w14:textId="26383FB6" w:rsidR="009A4A6F" w:rsidRPr="00677BAD" w:rsidRDefault="009A4A6F" w:rsidP="00677BAD">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 xml:space="preserve">Валюту </w:t>
      </w:r>
      <w:r>
        <w:rPr>
          <w:rFonts w:ascii="Times New Roman" w:hAnsi="Times New Roman" w:cs="Times New Roman"/>
          <w:sz w:val="24"/>
          <w:szCs w:val="24"/>
        </w:rPr>
        <w:t>расчетов</w:t>
      </w:r>
      <w:r w:rsidRPr="009C4679">
        <w:rPr>
          <w:rFonts w:ascii="Times New Roman" w:hAnsi="Times New Roman" w:cs="Times New Roman"/>
          <w:sz w:val="24"/>
          <w:szCs w:val="24"/>
        </w:rPr>
        <w:t xml:space="preserve"> (если </w:t>
      </w:r>
      <w:r>
        <w:rPr>
          <w:rFonts w:ascii="Times New Roman" w:hAnsi="Times New Roman" w:cs="Times New Roman"/>
          <w:sz w:val="24"/>
          <w:szCs w:val="24"/>
        </w:rPr>
        <w:t>требуется</w:t>
      </w:r>
      <w:r w:rsidRPr="009C4679">
        <w:rPr>
          <w:rFonts w:ascii="Times New Roman" w:hAnsi="Times New Roman" w:cs="Times New Roman"/>
          <w:sz w:val="24"/>
          <w:szCs w:val="24"/>
        </w:rPr>
        <w:t>);</w:t>
      </w:r>
    </w:p>
    <w:p w14:paraId="43A1E952" w14:textId="77777777" w:rsidR="00342BE9" w:rsidRPr="009C4679" w:rsidRDefault="00342BE9" w:rsidP="00342BE9">
      <w:pPr>
        <w:pStyle w:val="ac"/>
        <w:numPr>
          <w:ilvl w:val="2"/>
          <w:numId w:val="13"/>
        </w:numPr>
        <w:tabs>
          <w:tab w:val="left" w:pos="1534"/>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Срок действия Поручения;</w:t>
      </w:r>
    </w:p>
    <w:p w14:paraId="78147F00" w14:textId="7D9B3E1C" w:rsidR="00342BE9" w:rsidRPr="00677BAD" w:rsidRDefault="00342BE9" w:rsidP="00677BAD">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Дату подачи поручения;</w:t>
      </w:r>
    </w:p>
    <w:p w14:paraId="7D5BF499" w14:textId="59CBB45B"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Наименование/Ф.И.О. Клиента и/или Код клиента, номер и дата договора</w:t>
      </w:r>
      <w:r w:rsidR="00730014">
        <w:rPr>
          <w:rFonts w:ascii="Times New Roman" w:hAnsi="Times New Roman" w:cs="Times New Roman"/>
          <w:sz w:val="24"/>
          <w:szCs w:val="24"/>
        </w:rPr>
        <w:t>;</w:t>
      </w:r>
    </w:p>
    <w:p w14:paraId="4BC37F34" w14:textId="76D2E6E4"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подпись Клиента.</w:t>
      </w:r>
    </w:p>
    <w:p w14:paraId="25F3BDD7" w14:textId="481CD2D0" w:rsidR="00342BE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sz w:val="24"/>
          <w:szCs w:val="24"/>
        </w:rPr>
        <w:t>В случае отсутствия в Поручении указанной информации, принятие или исполнение Банком Поручения не является обязательным.</w:t>
      </w:r>
    </w:p>
    <w:p w14:paraId="403845C9" w14:textId="77777777" w:rsidR="00730014" w:rsidRDefault="00730014" w:rsidP="00342BE9">
      <w:pPr>
        <w:pStyle w:val="aa"/>
        <w:tabs>
          <w:tab w:val="left" w:pos="9923"/>
        </w:tabs>
        <w:ind w:right="2"/>
        <w:jc w:val="both"/>
        <w:rPr>
          <w:rFonts w:ascii="Times New Roman" w:hAnsi="Times New Roman" w:cs="Times New Roman"/>
          <w:sz w:val="24"/>
          <w:szCs w:val="24"/>
        </w:rPr>
      </w:pPr>
    </w:p>
    <w:p w14:paraId="14D063EF" w14:textId="5B5CB30A" w:rsidR="00730014" w:rsidRPr="009C4679" w:rsidRDefault="00730014" w:rsidP="00342BE9">
      <w:pPr>
        <w:pStyle w:val="aa"/>
        <w:tabs>
          <w:tab w:val="left" w:pos="9923"/>
        </w:tabs>
        <w:ind w:right="2"/>
        <w:jc w:val="both"/>
        <w:rPr>
          <w:rFonts w:ascii="Times New Roman" w:hAnsi="Times New Roman" w:cs="Times New Roman"/>
          <w:sz w:val="24"/>
          <w:szCs w:val="24"/>
        </w:rPr>
      </w:pPr>
      <w:r>
        <w:rPr>
          <w:rFonts w:ascii="Times New Roman" w:hAnsi="Times New Roman" w:cs="Times New Roman"/>
          <w:sz w:val="24"/>
          <w:szCs w:val="24"/>
        </w:rPr>
        <w:t xml:space="preserve">Иную информацию, касающуюся исполнения Поручения, такую как, включая, но не ограничиваясь указанным, режим (класс) торгов, в котором необходимо выставить заявку в торговую систему, контрагент, с которым Клиент желает заключить сделку (для сделок на внебиржевом рынке, </w:t>
      </w:r>
      <w:r w:rsidR="005F458D">
        <w:rPr>
          <w:rFonts w:ascii="Times New Roman" w:hAnsi="Times New Roman" w:cs="Times New Roman"/>
          <w:sz w:val="24"/>
          <w:szCs w:val="24"/>
        </w:rPr>
        <w:t xml:space="preserve">сделок в адресных режимах торгов), </w:t>
      </w:r>
      <w:r w:rsidR="0014433D">
        <w:rPr>
          <w:rFonts w:ascii="Times New Roman" w:hAnsi="Times New Roman" w:cs="Times New Roman"/>
          <w:sz w:val="24"/>
          <w:szCs w:val="24"/>
        </w:rPr>
        <w:t xml:space="preserve">при необходимости или по своему желанию, </w:t>
      </w:r>
      <w:r>
        <w:rPr>
          <w:rFonts w:ascii="Times New Roman" w:hAnsi="Times New Roman" w:cs="Times New Roman"/>
          <w:sz w:val="24"/>
          <w:szCs w:val="24"/>
        </w:rPr>
        <w:t>Клиент указывает в поле Комментарий.</w:t>
      </w:r>
    </w:p>
    <w:p w14:paraId="12C6B3AE" w14:textId="77777777" w:rsidR="00342BE9" w:rsidRPr="009C4679" w:rsidRDefault="00342BE9" w:rsidP="00342BE9">
      <w:pPr>
        <w:pStyle w:val="aa"/>
        <w:ind w:right="2"/>
        <w:jc w:val="both"/>
        <w:rPr>
          <w:rFonts w:ascii="Times New Roman" w:hAnsi="Times New Roman" w:cs="Times New Roman"/>
          <w:sz w:val="24"/>
          <w:szCs w:val="24"/>
        </w:rPr>
      </w:pPr>
    </w:p>
    <w:p w14:paraId="6BE7D421" w14:textId="405D8F7F" w:rsidR="00342BE9" w:rsidRPr="009C4679" w:rsidRDefault="00342BE9" w:rsidP="00342BE9">
      <w:pPr>
        <w:pStyle w:val="ac"/>
        <w:numPr>
          <w:ilvl w:val="1"/>
          <w:numId w:val="13"/>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 случае, когда Правила торгов предусматривают различный порядок подачи поручений для различных торговых сессий (периодов торгов), в каждой из таких торговых сессий (периодов) подается отдельное поручение, действующее до конца торговой сессии (периода), в который такое поручение было подано, или до момента исполнения в зависимости от того, какое из событий наступит ранее.</w:t>
      </w:r>
    </w:p>
    <w:p w14:paraId="37C1DF7D"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23A78EA9" w14:textId="6D4C39A7" w:rsidR="00342BE9" w:rsidRPr="009C4679" w:rsidRDefault="00342BE9" w:rsidP="00342BE9">
      <w:pPr>
        <w:pStyle w:val="ac"/>
        <w:numPr>
          <w:ilvl w:val="1"/>
          <w:numId w:val="13"/>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Клиент вправе отменить поданное ранее Поручение в любое время до того момента, пока оно не было полностью исполнено, путем подачи Уведомления об отмене поручения (по форме Приложения № </w:t>
      </w:r>
      <w:r w:rsidR="0019186A">
        <w:rPr>
          <w:rFonts w:ascii="Times New Roman" w:hAnsi="Times New Roman" w:cs="Times New Roman"/>
          <w:sz w:val="24"/>
          <w:szCs w:val="24"/>
        </w:rPr>
        <w:t>5</w:t>
      </w:r>
      <w:r w:rsidR="0019186A" w:rsidRPr="009C4679">
        <w:rPr>
          <w:rFonts w:ascii="Times New Roman" w:hAnsi="Times New Roman" w:cs="Times New Roman"/>
          <w:sz w:val="24"/>
          <w:szCs w:val="24"/>
        </w:rPr>
        <w:t xml:space="preserve"> </w:t>
      </w:r>
      <w:r w:rsidRPr="009C4679">
        <w:rPr>
          <w:rFonts w:ascii="Times New Roman" w:hAnsi="Times New Roman" w:cs="Times New Roman"/>
          <w:sz w:val="24"/>
          <w:szCs w:val="24"/>
        </w:rPr>
        <w:t>к Регламенту). Если Поручение исполнено частично, Клиент может отменить Поручение в рамках неисполненного остатка.</w:t>
      </w:r>
    </w:p>
    <w:p w14:paraId="6E18B179"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26E4F832" w14:textId="77777777" w:rsidR="00735684" w:rsidRDefault="00735684" w:rsidP="00342BE9">
      <w:pPr>
        <w:pStyle w:val="ac"/>
        <w:numPr>
          <w:ilvl w:val="1"/>
          <w:numId w:val="13"/>
        </w:numPr>
        <w:tabs>
          <w:tab w:val="left" w:pos="567"/>
          <w:tab w:val="left" w:pos="969"/>
          <w:tab w:val="left" w:pos="9923"/>
        </w:tabs>
        <w:ind w:left="0" w:right="2" w:firstLine="0"/>
        <w:jc w:val="both"/>
        <w:rPr>
          <w:rFonts w:ascii="Times New Roman" w:hAnsi="Times New Roman" w:cs="Times New Roman"/>
          <w:sz w:val="24"/>
          <w:szCs w:val="24"/>
        </w:rPr>
      </w:pPr>
      <w:r>
        <w:rPr>
          <w:rFonts w:ascii="Times New Roman" w:hAnsi="Times New Roman" w:cs="Times New Roman"/>
          <w:sz w:val="24"/>
          <w:szCs w:val="24"/>
        </w:rPr>
        <w:t>Исключен.</w:t>
      </w:r>
    </w:p>
    <w:p w14:paraId="5FB92BA9" w14:textId="77777777" w:rsidR="00342BE9" w:rsidRPr="009C4679" w:rsidRDefault="00342BE9" w:rsidP="00342BE9">
      <w:pPr>
        <w:pStyle w:val="aa"/>
        <w:ind w:right="2"/>
        <w:jc w:val="both"/>
        <w:rPr>
          <w:rFonts w:ascii="Times New Roman" w:hAnsi="Times New Roman" w:cs="Times New Roman"/>
          <w:sz w:val="24"/>
          <w:szCs w:val="24"/>
        </w:rPr>
      </w:pPr>
    </w:p>
    <w:p w14:paraId="5DCCD779" w14:textId="33CDF228" w:rsidR="00342BE9" w:rsidRPr="009C4679" w:rsidRDefault="00342BE9" w:rsidP="00342BE9">
      <w:pPr>
        <w:pStyle w:val="ac"/>
        <w:numPr>
          <w:ilvl w:val="1"/>
          <w:numId w:val="13"/>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Формы Поручений для подачи их Клиентом приведены в Приложении № </w:t>
      </w:r>
      <w:r w:rsidR="00270A1B">
        <w:rPr>
          <w:rFonts w:ascii="Times New Roman" w:hAnsi="Times New Roman" w:cs="Times New Roman"/>
          <w:sz w:val="24"/>
          <w:szCs w:val="24"/>
        </w:rPr>
        <w:t>5</w:t>
      </w:r>
      <w:r w:rsidR="00270A1B"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к Регламенту. Поручения, поданные посредством телефонной связи и дублируемые впоследствии в бумажной форме, могут быть поданы Клиентом также по формам Сводных поручений, предусмотренных в Приложении № </w:t>
      </w:r>
      <w:r w:rsidR="00270A1B">
        <w:rPr>
          <w:rFonts w:ascii="Times New Roman" w:hAnsi="Times New Roman" w:cs="Times New Roman"/>
          <w:sz w:val="24"/>
          <w:szCs w:val="24"/>
        </w:rPr>
        <w:t>5</w:t>
      </w:r>
      <w:r w:rsidR="00270A1B" w:rsidRPr="009C4679">
        <w:rPr>
          <w:rFonts w:ascii="Times New Roman" w:hAnsi="Times New Roman" w:cs="Times New Roman"/>
          <w:sz w:val="24"/>
          <w:szCs w:val="24"/>
        </w:rPr>
        <w:t xml:space="preserve"> </w:t>
      </w:r>
      <w:r w:rsidRPr="009C4679">
        <w:rPr>
          <w:rFonts w:ascii="Times New Roman" w:hAnsi="Times New Roman" w:cs="Times New Roman"/>
          <w:sz w:val="24"/>
          <w:szCs w:val="24"/>
        </w:rPr>
        <w:t>к Регламенту.</w:t>
      </w:r>
    </w:p>
    <w:p w14:paraId="16731813" w14:textId="77777777" w:rsidR="00342BE9" w:rsidRPr="009C4679" w:rsidRDefault="00342BE9" w:rsidP="00342BE9">
      <w:pPr>
        <w:pStyle w:val="ac"/>
        <w:tabs>
          <w:tab w:val="left" w:pos="426"/>
        </w:tabs>
        <w:ind w:left="0" w:right="2" w:firstLine="0"/>
        <w:jc w:val="both"/>
        <w:rPr>
          <w:rFonts w:ascii="Times New Roman" w:hAnsi="Times New Roman" w:cs="Times New Roman"/>
          <w:sz w:val="24"/>
          <w:szCs w:val="24"/>
          <w:highlight w:val="cyan"/>
        </w:rPr>
      </w:pPr>
    </w:p>
    <w:p w14:paraId="586F3F95" w14:textId="5B0EF924" w:rsidR="00342BE9" w:rsidRPr="009C4679" w:rsidRDefault="00342BE9" w:rsidP="00342BE9">
      <w:pPr>
        <w:pStyle w:val="ac"/>
        <w:numPr>
          <w:ilvl w:val="1"/>
          <w:numId w:val="13"/>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Если иное прямо не указано в Поручении Клиента, Правилах торгов и/или Правилах клиринга и/или внебиржевом договоре, Банк заключает сделки в интересах Клиента на условиях возврата контрагенту по сделке дохода на ценные бумаги, в отношении которых заключается соответствующая Сделка, за исключением случая, когда в соответствии с условиями сделки или Правилами торгов/клиринга сумма сделки уменьшается на величину начисленного купонного (процентного) дохода и иных выплат (для облигаций).</w:t>
      </w:r>
    </w:p>
    <w:p w14:paraId="3EE71730"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42716108" w14:textId="2093D05F" w:rsidR="00342BE9" w:rsidRPr="009C4679" w:rsidRDefault="00342BE9" w:rsidP="00342BE9">
      <w:pPr>
        <w:pStyle w:val="ac"/>
        <w:numPr>
          <w:ilvl w:val="1"/>
          <w:numId w:val="13"/>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Моментом принятия Банком Поручения Клиента являются дата и время, отраженные в </w:t>
      </w:r>
      <w:r w:rsidR="006C2D48">
        <w:rPr>
          <w:rFonts w:ascii="Times New Roman" w:hAnsi="Times New Roman" w:cs="Times New Roman"/>
          <w:sz w:val="24"/>
          <w:szCs w:val="24"/>
        </w:rPr>
        <w:t>Ж</w:t>
      </w:r>
      <w:r w:rsidRPr="009C4679">
        <w:rPr>
          <w:rFonts w:ascii="Times New Roman" w:hAnsi="Times New Roman" w:cs="Times New Roman"/>
          <w:sz w:val="24"/>
          <w:szCs w:val="24"/>
        </w:rPr>
        <w:t>урнале регистрации поручений (требований) клиентов, который ведет Банк в соответствии с законодательством Российской Федерации. Клиент вправе направить Банку запрос с просьбой сообщить момент принятия Банком любого Поручения Клиента.</w:t>
      </w:r>
    </w:p>
    <w:p w14:paraId="12A44C85"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44185146" w14:textId="77777777" w:rsidR="00342BE9" w:rsidRPr="009C4679" w:rsidRDefault="00342BE9" w:rsidP="00342BE9">
      <w:pPr>
        <w:pStyle w:val="ac"/>
        <w:numPr>
          <w:ilvl w:val="1"/>
          <w:numId w:val="13"/>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принимает к исполнению Поручения на Сделки с Ценными бумагами (иными финансовыми инструментами), предназначенными для Квалифицированных инвесторов, и на заключение договоров, являющихся производными финансовыми инструментами, предназначенными для Квалифицированных инвесторов только при условии, что Клиент является Квалифицированным инвестором, за исключением случаев, предусмотренных законодательством Российской Федерации.</w:t>
      </w:r>
    </w:p>
    <w:p w14:paraId="73F2C4CA" w14:textId="77777777" w:rsidR="00342BE9" w:rsidRPr="009C4679" w:rsidRDefault="00342BE9" w:rsidP="00342BE9">
      <w:pPr>
        <w:pStyle w:val="aa"/>
        <w:ind w:right="2"/>
        <w:jc w:val="both"/>
        <w:rPr>
          <w:rFonts w:ascii="Times New Roman" w:hAnsi="Times New Roman" w:cs="Times New Roman"/>
          <w:sz w:val="24"/>
          <w:szCs w:val="24"/>
        </w:rPr>
      </w:pPr>
    </w:p>
    <w:p w14:paraId="43747BD5" w14:textId="727A4883" w:rsidR="00342BE9" w:rsidRPr="009C4679" w:rsidRDefault="00342BE9" w:rsidP="00342BE9">
      <w:pPr>
        <w:pStyle w:val="ac"/>
        <w:numPr>
          <w:ilvl w:val="1"/>
          <w:numId w:val="13"/>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Поручение на внебиржевую сделку </w:t>
      </w:r>
      <w:r w:rsidR="00AF2ADE" w:rsidRPr="009C4679">
        <w:rPr>
          <w:rFonts w:ascii="Times New Roman" w:hAnsi="Times New Roman" w:cs="Times New Roman"/>
          <w:sz w:val="24"/>
          <w:szCs w:val="24"/>
        </w:rPr>
        <w:t xml:space="preserve">подается Клиентом любым способом, предусмотренным </w:t>
      </w:r>
      <w:r w:rsidR="00AF2ADE">
        <w:rPr>
          <w:rFonts w:ascii="Times New Roman" w:hAnsi="Times New Roman" w:cs="Times New Roman"/>
          <w:sz w:val="24"/>
          <w:szCs w:val="24"/>
        </w:rPr>
        <w:t>п</w:t>
      </w:r>
      <w:r w:rsidR="00AF2ADE" w:rsidRPr="009C4679">
        <w:rPr>
          <w:rFonts w:ascii="Times New Roman" w:hAnsi="Times New Roman" w:cs="Times New Roman"/>
          <w:sz w:val="24"/>
          <w:szCs w:val="24"/>
        </w:rPr>
        <w:t>орядком обмена сообщениями</w:t>
      </w:r>
      <w:r w:rsidRPr="009C4679">
        <w:rPr>
          <w:rFonts w:ascii="Times New Roman" w:hAnsi="Times New Roman" w:cs="Times New Roman"/>
          <w:sz w:val="24"/>
          <w:szCs w:val="24"/>
        </w:rPr>
        <w:t xml:space="preserve">, установленном </w:t>
      </w:r>
      <w:r w:rsidR="006D2ACA">
        <w:rPr>
          <w:rFonts w:ascii="Times New Roman" w:hAnsi="Times New Roman" w:cs="Times New Roman"/>
          <w:sz w:val="24"/>
          <w:szCs w:val="24"/>
        </w:rPr>
        <w:t>с</w:t>
      </w:r>
      <w:r w:rsidRPr="009C4679">
        <w:rPr>
          <w:rFonts w:ascii="Times New Roman" w:hAnsi="Times New Roman" w:cs="Times New Roman"/>
          <w:sz w:val="24"/>
          <w:szCs w:val="24"/>
        </w:rPr>
        <w:t>татьей 6 настоящего Регламента</w:t>
      </w:r>
      <w:r w:rsidR="007872E1">
        <w:rPr>
          <w:rFonts w:ascii="Times New Roman" w:hAnsi="Times New Roman" w:cs="Times New Roman"/>
          <w:sz w:val="24"/>
          <w:szCs w:val="24"/>
        </w:rPr>
        <w:t xml:space="preserve">, за исключением передачи сообщений посредством ИТС </w:t>
      </w:r>
      <w:r w:rsidR="007872E1">
        <w:rPr>
          <w:rFonts w:ascii="Times New Roman" w:hAnsi="Times New Roman" w:cs="Times New Roman"/>
          <w:sz w:val="24"/>
          <w:szCs w:val="24"/>
          <w:lang w:val="en-US"/>
        </w:rPr>
        <w:t>QUIK</w:t>
      </w:r>
      <w:r w:rsidRPr="009C4679">
        <w:rPr>
          <w:rFonts w:ascii="Times New Roman" w:hAnsi="Times New Roman" w:cs="Times New Roman"/>
          <w:sz w:val="24"/>
          <w:szCs w:val="24"/>
        </w:rPr>
        <w:t xml:space="preserve">. По общему правилу, если иное не указано в таком Поручении, срок действия подаваемого Поручения на внебиржевую сделку – 1 (Один) </w:t>
      </w:r>
      <w:r w:rsidR="00624497">
        <w:rPr>
          <w:rFonts w:ascii="Times New Roman" w:hAnsi="Times New Roman" w:cs="Times New Roman"/>
          <w:sz w:val="24"/>
          <w:szCs w:val="24"/>
        </w:rPr>
        <w:t>р</w:t>
      </w:r>
      <w:r w:rsidRPr="009C4679">
        <w:rPr>
          <w:rFonts w:ascii="Times New Roman" w:hAnsi="Times New Roman" w:cs="Times New Roman"/>
          <w:sz w:val="24"/>
          <w:szCs w:val="24"/>
        </w:rPr>
        <w:t>абочий день, в котором подано Поручение.</w:t>
      </w:r>
    </w:p>
    <w:p w14:paraId="66BF7D5B"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5B390A3D" w14:textId="61AD9291" w:rsidR="00342BE9" w:rsidRPr="009C4679" w:rsidRDefault="00342BE9" w:rsidP="00342BE9">
      <w:pPr>
        <w:pStyle w:val="aa"/>
        <w:tabs>
          <w:tab w:val="left" w:pos="567"/>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Поручение на внебиржевую сделку исполняется Банком путем поиска контрагента (лица, изъявившего желание заключить с Банком одну или несколько сделок на условиях Поручения Клиента) и заключения с последним сделки(-ок). При этом заключение внебиржевой сделки, если иное не указано в поручении, и выбор контрагента осуществляется на условиях, предусмотренных положениями раздела </w:t>
      </w:r>
      <w:r w:rsidR="00570CE8">
        <w:rPr>
          <w:rFonts w:ascii="Times New Roman" w:hAnsi="Times New Roman" w:cs="Times New Roman"/>
          <w:sz w:val="24"/>
          <w:szCs w:val="24"/>
        </w:rPr>
        <w:t>7</w:t>
      </w:r>
      <w:r w:rsidR="00570CE8" w:rsidRPr="009C4679">
        <w:rPr>
          <w:rFonts w:ascii="Times New Roman" w:hAnsi="Times New Roman" w:cs="Times New Roman"/>
          <w:sz w:val="24"/>
          <w:szCs w:val="24"/>
        </w:rPr>
        <w:t xml:space="preserve"> </w:t>
      </w:r>
      <w:r w:rsidR="00624497">
        <w:rPr>
          <w:rFonts w:ascii="Times New Roman" w:hAnsi="Times New Roman" w:cs="Times New Roman"/>
          <w:sz w:val="24"/>
          <w:szCs w:val="24"/>
        </w:rPr>
        <w:t>с</w:t>
      </w:r>
      <w:r w:rsidRPr="009C4679">
        <w:rPr>
          <w:rFonts w:ascii="Times New Roman" w:hAnsi="Times New Roman" w:cs="Times New Roman"/>
          <w:sz w:val="24"/>
          <w:szCs w:val="24"/>
        </w:rPr>
        <w:t>татьи 5 Регламента.</w:t>
      </w:r>
    </w:p>
    <w:p w14:paraId="364A9B81"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673C796E" w14:textId="148E613E" w:rsidR="00342BE9" w:rsidRPr="009C4679" w:rsidRDefault="00342BE9" w:rsidP="00342BE9">
      <w:pPr>
        <w:pStyle w:val="ac"/>
        <w:numPr>
          <w:ilvl w:val="1"/>
          <w:numId w:val="13"/>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Поручение на биржевую сделку подается Клиентом любым способом, предусмотренным Порядком обмена сообщениями, с учетом особенностей каждого из способов подачи.</w:t>
      </w:r>
    </w:p>
    <w:p w14:paraId="160B5B70"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4CBF8F6F" w14:textId="77777777" w:rsidR="00342BE9" w:rsidRPr="009C4679" w:rsidRDefault="00342BE9" w:rsidP="00342BE9">
      <w:pPr>
        <w:pStyle w:val="aa"/>
        <w:tabs>
          <w:tab w:val="left" w:pos="567"/>
        </w:tabs>
        <w:ind w:right="2"/>
        <w:jc w:val="both"/>
        <w:rPr>
          <w:rFonts w:ascii="Times New Roman" w:hAnsi="Times New Roman" w:cs="Times New Roman"/>
          <w:sz w:val="24"/>
          <w:szCs w:val="24"/>
        </w:rPr>
      </w:pPr>
      <w:r w:rsidRPr="009C4679">
        <w:rPr>
          <w:rFonts w:ascii="Times New Roman" w:hAnsi="Times New Roman" w:cs="Times New Roman"/>
          <w:sz w:val="24"/>
          <w:szCs w:val="24"/>
        </w:rPr>
        <w:t>Для исполнения принятого от Клиента Поручения на биржевую сделку Банк направляет заявку Организатору торгов в целях заключения сделки(-ок) в соответствии с настоящим Регламентом, Правилами торгов, Правилами клиринга и иными нормативными документами.</w:t>
      </w:r>
    </w:p>
    <w:p w14:paraId="6BEE748E"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35FA669F" w14:textId="35353515" w:rsidR="00342BE9" w:rsidRPr="009C4679" w:rsidRDefault="00342BE9" w:rsidP="00342BE9">
      <w:pPr>
        <w:pStyle w:val="aa"/>
        <w:tabs>
          <w:tab w:val="left" w:pos="567"/>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По общему правилу, если иное не предусмотрено Договором, Правилами торгов и/или Поручением, срок действия подаваемого Поручения на биржевую сделку с ценными бумагами – 1 (Один) </w:t>
      </w:r>
      <w:r w:rsidR="00624497">
        <w:rPr>
          <w:rFonts w:ascii="Times New Roman" w:hAnsi="Times New Roman" w:cs="Times New Roman"/>
          <w:sz w:val="24"/>
          <w:szCs w:val="24"/>
        </w:rPr>
        <w:t>т</w:t>
      </w:r>
      <w:r w:rsidRPr="009C4679">
        <w:rPr>
          <w:rFonts w:ascii="Times New Roman" w:hAnsi="Times New Roman" w:cs="Times New Roman"/>
          <w:sz w:val="24"/>
          <w:szCs w:val="24"/>
        </w:rPr>
        <w:t>орговый день, в котором подано Поручение.</w:t>
      </w:r>
    </w:p>
    <w:p w14:paraId="623F9F20"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3DC885C3" w14:textId="77777777" w:rsidR="00342BE9" w:rsidRPr="009C4679" w:rsidRDefault="00342BE9" w:rsidP="00342BE9">
      <w:pPr>
        <w:pStyle w:val="ac"/>
        <w:numPr>
          <w:ilvl w:val="1"/>
          <w:numId w:val="13"/>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 общему правилу, если иное не предусмотрено Договором, Правилами торгов и/или Поручением, срок действия подаваемого Поручения на биржевую Срочную сделку истекает в момент завершения очередной основной торговой сессии, проводимой Организатором торгов.</w:t>
      </w:r>
    </w:p>
    <w:p w14:paraId="50C05C56"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7EA3288E" w14:textId="77777777" w:rsidR="00342BE9" w:rsidRPr="009C4679" w:rsidRDefault="00342BE9" w:rsidP="00342BE9">
      <w:pPr>
        <w:pStyle w:val="ac"/>
        <w:numPr>
          <w:ilvl w:val="1"/>
          <w:numId w:val="13"/>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 случае, если Клиент в Поручении желает указать иной срок действия, отличный от указанного в Договоре, такой срок должен быть предварительно согласован с Банком. В противном случае Банк вправе, по своему усмотрению, отказать в принятии или исполнении такого Поручения, или рассматривать его как поручение со сроком действия, указанным в Договоре.</w:t>
      </w:r>
    </w:p>
    <w:p w14:paraId="5457BD35"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45026A34" w14:textId="77777777" w:rsidR="00342BE9" w:rsidRPr="009C4679" w:rsidRDefault="00342BE9" w:rsidP="00342BE9">
      <w:pPr>
        <w:pStyle w:val="ac"/>
        <w:numPr>
          <w:ilvl w:val="1"/>
          <w:numId w:val="13"/>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Поручение, поданное Клиентом и принятое Банком, считается полностью исполненным с момента заключения Банком одной или нескольких сделок, удовлетворяющих условиям Поручения по количеству в полном объеме.</w:t>
      </w:r>
    </w:p>
    <w:p w14:paraId="08B11F77"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0E10D227" w14:textId="77777777" w:rsidR="00342BE9" w:rsidRPr="009C4679" w:rsidRDefault="00342BE9" w:rsidP="00342BE9">
      <w:pPr>
        <w:pStyle w:val="ac"/>
        <w:numPr>
          <w:ilvl w:val="1"/>
          <w:numId w:val="13"/>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Поручение, поданное Клиентом и принятое Банком, считается частично исполненным при заключении одной или нескольких сделок, удовлетворяющих условиям Поручения по количеству не в полном объеме, и прекращении Поручения.</w:t>
      </w:r>
    </w:p>
    <w:p w14:paraId="365AE54E"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581BB195" w14:textId="77777777" w:rsidR="00342BE9" w:rsidRPr="009C4679" w:rsidRDefault="00342BE9" w:rsidP="00342BE9">
      <w:pPr>
        <w:pStyle w:val="ac"/>
        <w:numPr>
          <w:ilvl w:val="1"/>
          <w:numId w:val="13"/>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Обязанность Банка по исполнению принятого поручения прекращается (Поручение прекращается) при наступлении одного из следующих событий:</w:t>
      </w:r>
    </w:p>
    <w:p w14:paraId="39788F93" w14:textId="77777777" w:rsidR="00342BE9" w:rsidRPr="009C4679" w:rsidRDefault="00342BE9" w:rsidP="00342BE9">
      <w:pPr>
        <w:pStyle w:val="ac"/>
        <w:numPr>
          <w:ilvl w:val="2"/>
          <w:numId w:val="13"/>
        </w:numPr>
        <w:tabs>
          <w:tab w:val="left" w:pos="1535"/>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Отмена Поручения;</w:t>
      </w:r>
    </w:p>
    <w:p w14:paraId="6128CA33" w14:textId="77777777" w:rsidR="00342BE9" w:rsidRPr="009C4679" w:rsidRDefault="00342BE9" w:rsidP="00342BE9">
      <w:pPr>
        <w:pStyle w:val="ac"/>
        <w:numPr>
          <w:ilvl w:val="2"/>
          <w:numId w:val="13"/>
        </w:numPr>
        <w:tabs>
          <w:tab w:val="left" w:pos="1535"/>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Окончание срока Поручения (срока действия);</w:t>
      </w:r>
    </w:p>
    <w:p w14:paraId="74E1F186" w14:textId="55422AE3" w:rsidR="00342BE9" w:rsidRPr="009C4679" w:rsidRDefault="00342BE9" w:rsidP="00342BE9">
      <w:pPr>
        <w:pStyle w:val="ac"/>
        <w:numPr>
          <w:ilvl w:val="2"/>
          <w:numId w:val="13"/>
        </w:numPr>
        <w:tabs>
          <w:tab w:val="left" w:pos="1535"/>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Окончание заключения сделок определенного типа Организатором торгов в определенном секторе (секции), если Поручение подано на заключение сделки такого типа;</w:t>
      </w:r>
    </w:p>
    <w:p w14:paraId="1AFB8A35" w14:textId="77777777" w:rsidR="00342BE9" w:rsidRPr="009C4679" w:rsidRDefault="00342BE9" w:rsidP="00342BE9">
      <w:pPr>
        <w:pStyle w:val="ac"/>
        <w:numPr>
          <w:ilvl w:val="2"/>
          <w:numId w:val="13"/>
        </w:numPr>
        <w:tabs>
          <w:tab w:val="left" w:pos="1535"/>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 иных случаях, предусмотренных Регламентом и приложениями к нему.</w:t>
      </w:r>
    </w:p>
    <w:p w14:paraId="3EF1D5B7" w14:textId="77777777" w:rsidR="00342BE9" w:rsidRPr="009C4679" w:rsidRDefault="00342BE9" w:rsidP="00342BE9">
      <w:pPr>
        <w:pStyle w:val="aa"/>
        <w:ind w:right="2"/>
        <w:jc w:val="both"/>
        <w:rPr>
          <w:rFonts w:ascii="Times New Roman" w:hAnsi="Times New Roman" w:cs="Times New Roman"/>
          <w:sz w:val="24"/>
          <w:szCs w:val="24"/>
        </w:rPr>
      </w:pPr>
    </w:p>
    <w:p w14:paraId="5EA0ABBD" w14:textId="61856867" w:rsidR="00342BE9" w:rsidRPr="009C4679" w:rsidRDefault="000C34F4" w:rsidP="00342BE9">
      <w:pPr>
        <w:pStyle w:val="ac"/>
        <w:numPr>
          <w:ilvl w:val="1"/>
          <w:numId w:val="13"/>
        </w:numPr>
        <w:tabs>
          <w:tab w:val="left" w:pos="709"/>
        </w:tabs>
        <w:ind w:left="0" w:right="2" w:firstLine="0"/>
        <w:jc w:val="both"/>
        <w:rPr>
          <w:rFonts w:ascii="Times New Roman" w:hAnsi="Times New Roman" w:cs="Times New Roman"/>
          <w:sz w:val="24"/>
          <w:szCs w:val="24"/>
        </w:rPr>
      </w:pPr>
      <w:r>
        <w:rPr>
          <w:rFonts w:ascii="Times New Roman" w:hAnsi="Times New Roman" w:cs="Times New Roman"/>
          <w:sz w:val="24"/>
          <w:szCs w:val="24"/>
        </w:rPr>
        <w:t>У</w:t>
      </w:r>
      <w:r w:rsidR="00D114BD">
        <w:rPr>
          <w:rFonts w:ascii="Times New Roman" w:hAnsi="Times New Roman" w:cs="Times New Roman"/>
          <w:sz w:val="24"/>
          <w:szCs w:val="24"/>
        </w:rPr>
        <w:t>частие в корпоративных действиях</w:t>
      </w:r>
      <w:r>
        <w:rPr>
          <w:rFonts w:ascii="Times New Roman" w:hAnsi="Times New Roman" w:cs="Times New Roman"/>
          <w:sz w:val="24"/>
          <w:szCs w:val="24"/>
        </w:rPr>
        <w:t xml:space="preserve"> эмитентов ценных бумаг</w:t>
      </w:r>
    </w:p>
    <w:p w14:paraId="54E95ED4" w14:textId="77777777" w:rsidR="00342BE9" w:rsidRPr="009C4679" w:rsidRDefault="00342BE9" w:rsidP="00342BE9">
      <w:pPr>
        <w:pStyle w:val="aa"/>
        <w:tabs>
          <w:tab w:val="left" w:pos="709"/>
        </w:tabs>
        <w:ind w:right="2"/>
        <w:jc w:val="both"/>
        <w:rPr>
          <w:rFonts w:ascii="Times New Roman" w:hAnsi="Times New Roman" w:cs="Times New Roman"/>
          <w:sz w:val="24"/>
          <w:szCs w:val="24"/>
        </w:rPr>
      </w:pPr>
    </w:p>
    <w:p w14:paraId="17E7DDCF" w14:textId="22A86C8D" w:rsidR="00342BE9" w:rsidRPr="009C4679" w:rsidRDefault="00342BE9" w:rsidP="00342BE9">
      <w:pPr>
        <w:pStyle w:val="ac"/>
        <w:numPr>
          <w:ilvl w:val="2"/>
          <w:numId w:val="11"/>
        </w:numPr>
        <w:tabs>
          <w:tab w:val="left" w:pos="709"/>
          <w:tab w:val="left" w:pos="1820"/>
          <w:tab w:val="left" w:pos="1821"/>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В случаях, когда выпуском Ценных бумаг и/или решением органов управления эмитента предусмотрено право </w:t>
      </w:r>
      <w:r w:rsidR="000C34F4">
        <w:rPr>
          <w:rFonts w:ascii="Times New Roman" w:hAnsi="Times New Roman" w:cs="Times New Roman"/>
          <w:sz w:val="24"/>
          <w:szCs w:val="24"/>
        </w:rPr>
        <w:t>предъявления ценных бумаг к приобретению эмитентом</w:t>
      </w:r>
      <w:r w:rsidR="000C34F4"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и/или иных действий по распоряжению Ценными бумагами, осуществляемых путем акцепта публичной оферты, Клиент вправе подать Банку распоряжение на совершение таких действий в интересах Клиента путем направления Заявления на </w:t>
      </w:r>
      <w:r w:rsidR="002926A3">
        <w:rPr>
          <w:rFonts w:ascii="Times New Roman" w:hAnsi="Times New Roman" w:cs="Times New Roman"/>
          <w:sz w:val="24"/>
          <w:szCs w:val="24"/>
        </w:rPr>
        <w:t>участие в корпоративном действии</w:t>
      </w:r>
      <w:r w:rsidRPr="009C4679">
        <w:rPr>
          <w:rFonts w:ascii="Times New Roman" w:hAnsi="Times New Roman" w:cs="Times New Roman"/>
          <w:sz w:val="24"/>
          <w:szCs w:val="24"/>
        </w:rPr>
        <w:t xml:space="preserve"> (форма в Приложении № </w:t>
      </w:r>
      <w:r w:rsidR="00270A1B">
        <w:rPr>
          <w:rFonts w:ascii="Times New Roman" w:hAnsi="Times New Roman" w:cs="Times New Roman"/>
          <w:sz w:val="24"/>
          <w:szCs w:val="24"/>
        </w:rPr>
        <w:t>5</w:t>
      </w:r>
      <w:r w:rsidR="00270A1B"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к Регламенту). </w:t>
      </w:r>
      <w:r w:rsidR="007872E1">
        <w:rPr>
          <w:rFonts w:ascii="Times New Roman" w:hAnsi="Times New Roman" w:cs="Times New Roman"/>
          <w:sz w:val="24"/>
          <w:szCs w:val="24"/>
        </w:rPr>
        <w:t xml:space="preserve">Заявление направляется одним из способов обмена сообщений, установленных Регламентом, за исключением передачи сообщений посредством ИТС </w:t>
      </w:r>
      <w:r w:rsidR="007872E1">
        <w:rPr>
          <w:rFonts w:ascii="Times New Roman" w:hAnsi="Times New Roman" w:cs="Times New Roman"/>
          <w:sz w:val="24"/>
          <w:szCs w:val="24"/>
          <w:lang w:val="en-US"/>
        </w:rPr>
        <w:t>QUIK</w:t>
      </w:r>
      <w:r w:rsidRPr="009C4679">
        <w:rPr>
          <w:rFonts w:ascii="Times New Roman" w:hAnsi="Times New Roman" w:cs="Times New Roman"/>
          <w:sz w:val="24"/>
          <w:szCs w:val="24"/>
        </w:rPr>
        <w:t>.</w:t>
      </w:r>
    </w:p>
    <w:p w14:paraId="35350C2A" w14:textId="77777777" w:rsidR="00342BE9" w:rsidRPr="009C4679" w:rsidRDefault="00342BE9" w:rsidP="00342BE9">
      <w:pPr>
        <w:pStyle w:val="aa"/>
        <w:tabs>
          <w:tab w:val="left" w:pos="709"/>
        </w:tabs>
        <w:ind w:right="2"/>
        <w:jc w:val="both"/>
        <w:rPr>
          <w:rFonts w:ascii="Times New Roman" w:hAnsi="Times New Roman" w:cs="Times New Roman"/>
          <w:sz w:val="24"/>
          <w:szCs w:val="24"/>
        </w:rPr>
      </w:pPr>
    </w:p>
    <w:p w14:paraId="4F20896A" w14:textId="5A31B99C"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Банк вправе в одностороннем порядке отказаться от принятия/исполнения Заявления на </w:t>
      </w:r>
      <w:r w:rsidR="002926A3">
        <w:rPr>
          <w:rFonts w:ascii="Times New Roman" w:hAnsi="Times New Roman" w:cs="Times New Roman"/>
          <w:sz w:val="24"/>
          <w:szCs w:val="24"/>
        </w:rPr>
        <w:t>участие в корпоративном действии</w:t>
      </w:r>
      <w:r w:rsidRPr="009C4679">
        <w:rPr>
          <w:rFonts w:ascii="Times New Roman" w:hAnsi="Times New Roman" w:cs="Times New Roman"/>
          <w:sz w:val="24"/>
          <w:szCs w:val="24"/>
        </w:rPr>
        <w:t>, в том числе в случаях, когда агент по приобретению/размещению ценных бумаг не назначен эмитентом или у агента по приобретению/размещению ценных бумаг отсутствует действующая лицензия профессионального участника рынка ценных бумаг.</w:t>
      </w:r>
    </w:p>
    <w:p w14:paraId="2E447F66" w14:textId="77777777" w:rsidR="00342BE9" w:rsidRPr="009C4679" w:rsidRDefault="00342BE9" w:rsidP="00342BE9">
      <w:pPr>
        <w:pStyle w:val="aa"/>
        <w:tabs>
          <w:tab w:val="left" w:pos="709"/>
        </w:tabs>
        <w:ind w:right="2"/>
        <w:jc w:val="both"/>
        <w:rPr>
          <w:rFonts w:ascii="Times New Roman" w:hAnsi="Times New Roman" w:cs="Times New Roman"/>
          <w:sz w:val="24"/>
          <w:szCs w:val="24"/>
        </w:rPr>
      </w:pPr>
    </w:p>
    <w:p w14:paraId="14D8485F" w14:textId="40AA694B"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Банк не несет ответственности за исполнение Заявления на </w:t>
      </w:r>
      <w:r w:rsidR="002926A3">
        <w:rPr>
          <w:rFonts w:ascii="Times New Roman" w:hAnsi="Times New Roman" w:cs="Times New Roman"/>
          <w:sz w:val="24"/>
          <w:szCs w:val="24"/>
        </w:rPr>
        <w:t>участие в корпоративном действии</w:t>
      </w:r>
      <w:r w:rsidRPr="009C4679">
        <w:rPr>
          <w:rFonts w:ascii="Times New Roman" w:hAnsi="Times New Roman" w:cs="Times New Roman"/>
          <w:sz w:val="24"/>
          <w:szCs w:val="24"/>
        </w:rPr>
        <w:t>, если оно подано позже, чем за 2 (Два) рабочих дня до дня окончания приема заявлений агентом эмитента/эмитентом, указанного в соответствующем решении о выпуске. При этом вознаграждение Банка за обработку указанного Заявления взимается в полном объеме в соответствии с Тарифами. Банк вправе потребовать от Клиента оформления отдельной Доверенности, оговаривающей полномочия Банка при выполнении данного Заявления.</w:t>
      </w:r>
    </w:p>
    <w:p w14:paraId="485D0F98" w14:textId="77777777" w:rsidR="00342BE9" w:rsidRPr="009C4679" w:rsidRDefault="00342BE9" w:rsidP="00342BE9">
      <w:pPr>
        <w:pStyle w:val="aa"/>
        <w:tabs>
          <w:tab w:val="left" w:pos="709"/>
        </w:tabs>
        <w:ind w:right="2"/>
        <w:jc w:val="both"/>
        <w:rPr>
          <w:rFonts w:ascii="Times New Roman" w:hAnsi="Times New Roman" w:cs="Times New Roman"/>
          <w:sz w:val="24"/>
          <w:szCs w:val="24"/>
        </w:rPr>
      </w:pPr>
    </w:p>
    <w:p w14:paraId="352C2511" w14:textId="52BB5F3D"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Банк вправе отказать в исполнении Заявления на </w:t>
      </w:r>
      <w:r w:rsidR="002926A3">
        <w:rPr>
          <w:rFonts w:ascii="Times New Roman" w:hAnsi="Times New Roman" w:cs="Times New Roman"/>
          <w:sz w:val="24"/>
          <w:szCs w:val="24"/>
        </w:rPr>
        <w:t>участие в корпоративном действии</w:t>
      </w:r>
      <w:r w:rsidR="002926A3"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в случае, если на начало периода времени, определенного агентом эмитента/эмитентом для исполнения Банком Заявления на </w:t>
      </w:r>
      <w:r w:rsidR="002926A3">
        <w:rPr>
          <w:rFonts w:ascii="Times New Roman" w:hAnsi="Times New Roman" w:cs="Times New Roman"/>
          <w:sz w:val="24"/>
          <w:szCs w:val="24"/>
        </w:rPr>
        <w:t>участие в корпоративном действии</w:t>
      </w:r>
      <w:r w:rsidRPr="009C4679">
        <w:rPr>
          <w:rFonts w:ascii="Times New Roman" w:hAnsi="Times New Roman" w:cs="Times New Roman"/>
          <w:sz w:val="24"/>
          <w:szCs w:val="24"/>
        </w:rPr>
        <w:t xml:space="preserve">, на </w:t>
      </w:r>
      <w:r w:rsidR="00CB3FC4">
        <w:rPr>
          <w:rFonts w:ascii="Times New Roman" w:hAnsi="Times New Roman" w:cs="Times New Roman"/>
          <w:sz w:val="24"/>
          <w:szCs w:val="24"/>
        </w:rPr>
        <w:t>Брокерском</w:t>
      </w:r>
      <w:r w:rsidR="00CB3FC4" w:rsidRPr="009C4679">
        <w:rPr>
          <w:rFonts w:ascii="Times New Roman" w:hAnsi="Times New Roman" w:cs="Times New Roman"/>
          <w:sz w:val="24"/>
          <w:szCs w:val="24"/>
        </w:rPr>
        <w:t xml:space="preserve"> </w:t>
      </w:r>
      <w:r w:rsidRPr="009C4679">
        <w:rPr>
          <w:rFonts w:ascii="Times New Roman" w:hAnsi="Times New Roman" w:cs="Times New Roman"/>
          <w:sz w:val="24"/>
          <w:szCs w:val="24"/>
        </w:rPr>
        <w:t>счете / счете Депо Клиента отсутствуют необходимые для исполнения указанного Заявления свободные от Обязательств Ценные бумаги или денежные средства в достаточном количестве.</w:t>
      </w:r>
    </w:p>
    <w:p w14:paraId="7996D7C3" w14:textId="77777777" w:rsidR="00342BE9" w:rsidRPr="009C4679" w:rsidRDefault="00342BE9" w:rsidP="00342BE9">
      <w:pPr>
        <w:pStyle w:val="aa"/>
        <w:tabs>
          <w:tab w:val="left" w:pos="709"/>
        </w:tabs>
        <w:ind w:right="2"/>
        <w:jc w:val="both"/>
        <w:rPr>
          <w:rFonts w:ascii="Times New Roman" w:hAnsi="Times New Roman" w:cs="Times New Roman"/>
          <w:sz w:val="24"/>
          <w:szCs w:val="24"/>
        </w:rPr>
      </w:pPr>
    </w:p>
    <w:p w14:paraId="2AE044D5" w14:textId="02770E4D" w:rsidR="00342BE9" w:rsidRPr="009C4679" w:rsidRDefault="000F4836" w:rsidP="00342BE9">
      <w:pPr>
        <w:pStyle w:val="ac"/>
        <w:numPr>
          <w:ilvl w:val="2"/>
          <w:numId w:val="11"/>
        </w:numPr>
        <w:tabs>
          <w:tab w:val="left" w:pos="709"/>
          <w:tab w:val="left" w:pos="1820"/>
          <w:tab w:val="left" w:pos="1821"/>
        </w:tabs>
        <w:ind w:left="0" w:right="2" w:firstLine="0"/>
        <w:jc w:val="both"/>
        <w:rPr>
          <w:rFonts w:ascii="Times New Roman" w:hAnsi="Times New Roman" w:cs="Times New Roman"/>
          <w:sz w:val="24"/>
          <w:szCs w:val="24"/>
        </w:rPr>
      </w:pPr>
      <w:r>
        <w:rPr>
          <w:rFonts w:ascii="Times New Roman" w:hAnsi="Times New Roman" w:cs="Times New Roman"/>
          <w:sz w:val="24"/>
          <w:szCs w:val="24"/>
        </w:rPr>
        <w:t>В случае, если это предусмотрено условиями проведения корпоративного действия,</w:t>
      </w:r>
      <w:r w:rsidRPr="009C4679">
        <w:rPr>
          <w:rFonts w:ascii="Times New Roman" w:hAnsi="Times New Roman" w:cs="Times New Roman"/>
          <w:sz w:val="24"/>
          <w:szCs w:val="24"/>
        </w:rPr>
        <w:t xml:space="preserve"> </w:t>
      </w:r>
      <w:r w:rsidR="00342BE9" w:rsidRPr="009C4679">
        <w:rPr>
          <w:rFonts w:ascii="Times New Roman" w:hAnsi="Times New Roman" w:cs="Times New Roman"/>
          <w:sz w:val="24"/>
          <w:szCs w:val="24"/>
        </w:rPr>
        <w:t xml:space="preserve">Клиент вправе отменить поданное ранее Заявление на </w:t>
      </w:r>
      <w:r w:rsidR="002926A3">
        <w:rPr>
          <w:rFonts w:ascii="Times New Roman" w:hAnsi="Times New Roman" w:cs="Times New Roman"/>
          <w:sz w:val="24"/>
          <w:szCs w:val="24"/>
        </w:rPr>
        <w:t>участие в корпоративном действии</w:t>
      </w:r>
      <w:r w:rsidR="002926A3" w:rsidRPr="009C4679">
        <w:rPr>
          <w:rFonts w:ascii="Times New Roman" w:hAnsi="Times New Roman" w:cs="Times New Roman"/>
          <w:sz w:val="24"/>
          <w:szCs w:val="24"/>
        </w:rPr>
        <w:t xml:space="preserve"> </w:t>
      </w:r>
      <w:r w:rsidR="00342BE9" w:rsidRPr="009C4679">
        <w:rPr>
          <w:rFonts w:ascii="Times New Roman" w:hAnsi="Times New Roman" w:cs="Times New Roman"/>
          <w:sz w:val="24"/>
          <w:szCs w:val="24"/>
        </w:rPr>
        <w:t xml:space="preserve">путем подачи Уведомления об отмене Заявления на </w:t>
      </w:r>
      <w:r w:rsidR="002926A3">
        <w:rPr>
          <w:rFonts w:ascii="Times New Roman" w:hAnsi="Times New Roman" w:cs="Times New Roman"/>
          <w:sz w:val="24"/>
          <w:szCs w:val="24"/>
        </w:rPr>
        <w:t>участие в корпоративном действии</w:t>
      </w:r>
      <w:r w:rsidR="002926A3" w:rsidRPr="009C4679">
        <w:rPr>
          <w:rFonts w:ascii="Times New Roman" w:hAnsi="Times New Roman" w:cs="Times New Roman"/>
          <w:sz w:val="24"/>
          <w:szCs w:val="24"/>
        </w:rPr>
        <w:t xml:space="preserve"> </w:t>
      </w:r>
      <w:r w:rsidR="00342BE9" w:rsidRPr="009C4679">
        <w:rPr>
          <w:rFonts w:ascii="Times New Roman" w:hAnsi="Times New Roman" w:cs="Times New Roman"/>
          <w:sz w:val="24"/>
          <w:szCs w:val="24"/>
        </w:rPr>
        <w:t xml:space="preserve">(по форме Приложения № </w:t>
      </w:r>
      <w:r w:rsidR="00F41DB9">
        <w:rPr>
          <w:rFonts w:ascii="Times New Roman" w:hAnsi="Times New Roman" w:cs="Times New Roman"/>
          <w:sz w:val="24"/>
          <w:szCs w:val="24"/>
        </w:rPr>
        <w:t>5</w:t>
      </w:r>
      <w:r w:rsidR="00F41DB9" w:rsidRPr="009C4679">
        <w:rPr>
          <w:rFonts w:ascii="Times New Roman" w:hAnsi="Times New Roman" w:cs="Times New Roman"/>
          <w:sz w:val="24"/>
          <w:szCs w:val="24"/>
        </w:rPr>
        <w:t xml:space="preserve"> </w:t>
      </w:r>
      <w:r w:rsidR="00342BE9" w:rsidRPr="009C4679">
        <w:rPr>
          <w:rFonts w:ascii="Times New Roman" w:hAnsi="Times New Roman" w:cs="Times New Roman"/>
          <w:sz w:val="24"/>
          <w:szCs w:val="24"/>
        </w:rPr>
        <w:t>к Регламенту)</w:t>
      </w:r>
      <w:r>
        <w:rPr>
          <w:rFonts w:ascii="Times New Roman" w:hAnsi="Times New Roman" w:cs="Times New Roman"/>
          <w:sz w:val="24"/>
          <w:szCs w:val="24"/>
        </w:rPr>
        <w:t>.</w:t>
      </w:r>
      <w:r w:rsidR="00342BE9" w:rsidRPr="009C4679">
        <w:rPr>
          <w:rFonts w:ascii="Times New Roman" w:hAnsi="Times New Roman" w:cs="Times New Roman"/>
          <w:sz w:val="24"/>
          <w:szCs w:val="24"/>
        </w:rPr>
        <w:t xml:space="preserve"> </w:t>
      </w:r>
    </w:p>
    <w:p w14:paraId="78BD75EB" w14:textId="77777777" w:rsidR="00342BE9" w:rsidRPr="009C4679" w:rsidRDefault="00342BE9" w:rsidP="00342BE9">
      <w:pPr>
        <w:pStyle w:val="aa"/>
        <w:tabs>
          <w:tab w:val="left" w:pos="709"/>
        </w:tabs>
        <w:ind w:right="2"/>
        <w:jc w:val="both"/>
        <w:rPr>
          <w:rFonts w:ascii="Times New Roman" w:hAnsi="Times New Roman" w:cs="Times New Roman"/>
          <w:sz w:val="24"/>
          <w:szCs w:val="24"/>
        </w:rPr>
      </w:pPr>
    </w:p>
    <w:p w14:paraId="1761B0B5" w14:textId="16291B65" w:rsidR="00342BE9" w:rsidRPr="009C4679" w:rsidRDefault="000F4836"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Уведомлени</w:t>
      </w:r>
      <w:r>
        <w:rPr>
          <w:rFonts w:ascii="Times New Roman" w:hAnsi="Times New Roman" w:cs="Times New Roman"/>
          <w:sz w:val="24"/>
          <w:szCs w:val="24"/>
        </w:rPr>
        <w:t>е</w:t>
      </w:r>
      <w:r w:rsidRPr="009C4679">
        <w:rPr>
          <w:rFonts w:ascii="Times New Roman" w:hAnsi="Times New Roman" w:cs="Times New Roman"/>
          <w:sz w:val="24"/>
          <w:szCs w:val="24"/>
        </w:rPr>
        <w:t xml:space="preserve"> </w:t>
      </w:r>
      <w:r w:rsidR="00342BE9" w:rsidRPr="009C4679">
        <w:rPr>
          <w:rFonts w:ascii="Times New Roman" w:hAnsi="Times New Roman" w:cs="Times New Roman"/>
          <w:sz w:val="24"/>
          <w:szCs w:val="24"/>
        </w:rPr>
        <w:t xml:space="preserve">об отмене Заявления на </w:t>
      </w:r>
      <w:r w:rsidR="002926A3">
        <w:rPr>
          <w:rFonts w:ascii="Times New Roman" w:hAnsi="Times New Roman" w:cs="Times New Roman"/>
          <w:sz w:val="24"/>
          <w:szCs w:val="24"/>
        </w:rPr>
        <w:t>участие в корпоративном действии</w:t>
      </w:r>
      <w:r w:rsidR="002926A3" w:rsidRPr="009C4679">
        <w:rPr>
          <w:rFonts w:ascii="Times New Roman" w:hAnsi="Times New Roman" w:cs="Times New Roman"/>
          <w:sz w:val="24"/>
          <w:szCs w:val="24"/>
        </w:rPr>
        <w:t xml:space="preserve"> </w:t>
      </w:r>
      <w:r w:rsidR="00342BE9" w:rsidRPr="009C4679">
        <w:rPr>
          <w:rFonts w:ascii="Times New Roman" w:hAnsi="Times New Roman" w:cs="Times New Roman"/>
          <w:sz w:val="24"/>
          <w:szCs w:val="24"/>
        </w:rPr>
        <w:t xml:space="preserve">должно быть подано Банку не позднее </w:t>
      </w:r>
      <w:r w:rsidR="00135B49">
        <w:rPr>
          <w:rFonts w:ascii="Times New Roman" w:hAnsi="Times New Roman" w:cs="Times New Roman"/>
          <w:sz w:val="24"/>
          <w:szCs w:val="24"/>
        </w:rPr>
        <w:t xml:space="preserve">чем за один рабочий день до даты, определенной условиями проведения корпоративного действия, как последний день для снятия заявок, отмены инструкций, или для иных действий, ведущих к отмене участия в корпоративном действии эмитента. </w:t>
      </w:r>
    </w:p>
    <w:p w14:paraId="19C4DECE" w14:textId="77777777" w:rsidR="00342BE9" w:rsidRPr="009C4679" w:rsidRDefault="00342BE9" w:rsidP="00342BE9">
      <w:pPr>
        <w:pStyle w:val="aa"/>
        <w:tabs>
          <w:tab w:val="left" w:pos="709"/>
        </w:tabs>
        <w:ind w:right="2"/>
        <w:jc w:val="both"/>
        <w:rPr>
          <w:rFonts w:ascii="Times New Roman" w:hAnsi="Times New Roman" w:cs="Times New Roman"/>
          <w:sz w:val="24"/>
          <w:szCs w:val="24"/>
        </w:rPr>
      </w:pPr>
    </w:p>
    <w:p w14:paraId="30A45084" w14:textId="77777777"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Банк имеет право отказать в приеме такого Уведомления или не исполнять принятое, если оно подано с нарушением сроков, установленных настоящим пунктом.</w:t>
      </w:r>
    </w:p>
    <w:p w14:paraId="2AB19CF7" w14:textId="77777777" w:rsidR="00342BE9" w:rsidRPr="009C4679" w:rsidRDefault="00342BE9" w:rsidP="00342BE9">
      <w:pPr>
        <w:pStyle w:val="aa"/>
        <w:tabs>
          <w:tab w:val="left" w:pos="709"/>
        </w:tabs>
        <w:ind w:right="2"/>
        <w:jc w:val="both"/>
        <w:rPr>
          <w:rFonts w:ascii="Times New Roman" w:hAnsi="Times New Roman" w:cs="Times New Roman"/>
          <w:sz w:val="24"/>
          <w:szCs w:val="24"/>
        </w:rPr>
      </w:pPr>
    </w:p>
    <w:p w14:paraId="7ADF6E5E" w14:textId="21D6F0FB" w:rsidR="00342BE9" w:rsidRPr="009C4679" w:rsidRDefault="00342BE9" w:rsidP="00342BE9">
      <w:pPr>
        <w:pStyle w:val="ac"/>
        <w:numPr>
          <w:ilvl w:val="2"/>
          <w:numId w:val="11"/>
        </w:numPr>
        <w:tabs>
          <w:tab w:val="left" w:pos="709"/>
          <w:tab w:val="left" w:pos="1820"/>
          <w:tab w:val="left" w:pos="1821"/>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В случае неисполнения Эмитентом своих обязательств по оферте/размещению Ценных бумаг, в отношении которых Банк ранее получал Заявление на </w:t>
      </w:r>
      <w:r w:rsidR="002926A3">
        <w:rPr>
          <w:rFonts w:ascii="Times New Roman" w:hAnsi="Times New Roman" w:cs="Times New Roman"/>
          <w:sz w:val="24"/>
          <w:szCs w:val="24"/>
        </w:rPr>
        <w:t>участие в корпоративном действии</w:t>
      </w:r>
      <w:r w:rsidRPr="009C4679">
        <w:rPr>
          <w:rFonts w:ascii="Times New Roman" w:hAnsi="Times New Roman" w:cs="Times New Roman"/>
          <w:sz w:val="24"/>
          <w:szCs w:val="24"/>
        </w:rPr>
        <w:t xml:space="preserve">, в установленную условиями оферты/размещения дату, и/или исполнение Банком указанного заявления стало невозможным, и/или указанное заявление было исполнено Банком частично, последний уведомляет об этом Клиента, не позднее следующего Рабочего дня, направив уведомление о неисполнении </w:t>
      </w:r>
      <w:r w:rsidR="0083629A">
        <w:rPr>
          <w:rFonts w:ascii="Times New Roman" w:hAnsi="Times New Roman" w:cs="Times New Roman"/>
          <w:sz w:val="24"/>
          <w:szCs w:val="24"/>
        </w:rPr>
        <w:t>З</w:t>
      </w:r>
      <w:r w:rsidR="0083629A" w:rsidRPr="009C4679">
        <w:rPr>
          <w:rFonts w:ascii="Times New Roman" w:hAnsi="Times New Roman" w:cs="Times New Roman"/>
          <w:sz w:val="24"/>
          <w:szCs w:val="24"/>
        </w:rPr>
        <w:t xml:space="preserve">аявления </w:t>
      </w:r>
      <w:r w:rsidR="0083629A">
        <w:rPr>
          <w:rFonts w:ascii="Times New Roman" w:hAnsi="Times New Roman" w:cs="Times New Roman"/>
          <w:sz w:val="24"/>
          <w:szCs w:val="24"/>
        </w:rPr>
        <w:t>на участие в корпоративном действии</w:t>
      </w:r>
      <w:r w:rsidRPr="009C4679">
        <w:rPr>
          <w:rFonts w:ascii="Times New Roman" w:hAnsi="Times New Roman" w:cs="Times New Roman"/>
          <w:sz w:val="24"/>
          <w:szCs w:val="24"/>
        </w:rPr>
        <w:t xml:space="preserve"> по адресу электронной почты Клиента, указанному в Заявлении на обслуживание. </w:t>
      </w:r>
    </w:p>
    <w:p w14:paraId="689A06A7" w14:textId="77777777" w:rsidR="00342BE9" w:rsidRPr="009C4679" w:rsidRDefault="00342BE9" w:rsidP="00342BE9">
      <w:pPr>
        <w:pStyle w:val="aa"/>
        <w:tabs>
          <w:tab w:val="left" w:pos="709"/>
        </w:tabs>
        <w:ind w:right="2"/>
        <w:jc w:val="both"/>
        <w:rPr>
          <w:rFonts w:ascii="Times New Roman" w:hAnsi="Times New Roman" w:cs="Times New Roman"/>
          <w:sz w:val="24"/>
          <w:szCs w:val="24"/>
        </w:rPr>
      </w:pPr>
    </w:p>
    <w:p w14:paraId="77FE3445" w14:textId="626E1CEC" w:rsidR="00342BE9" w:rsidRDefault="00342BE9" w:rsidP="00342BE9">
      <w:pPr>
        <w:pStyle w:val="ac"/>
        <w:numPr>
          <w:ilvl w:val="1"/>
          <w:numId w:val="13"/>
        </w:numPr>
        <w:tabs>
          <w:tab w:val="left" w:pos="709"/>
          <w:tab w:val="left" w:pos="111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Если иное не предусмотрено Правилами торгов или положениями Регламента, в случае подачи Клиентом Поручения на сделку, Банк вправе заблокировать на Лицевом счете Клиента (увеличить сумму Обязательств) сумму денежных средств, достаточную для обеспечения оплаты вознаграждения и/или возмещения расходов Банка. Указанная сумма обеспечения может превышать сумму денежных средств, необходимую для оплаты вознаграждения и/или возмещения расходов Банка. После завершения расчета вознаграждения и/или возмещения расходов Банка, их начисления (списания), блокировка излишне заблокированных денежных средств снимается.</w:t>
      </w:r>
    </w:p>
    <w:p w14:paraId="170BFD51" w14:textId="77777777" w:rsidR="00730014" w:rsidRDefault="00730014" w:rsidP="00730014">
      <w:pPr>
        <w:pStyle w:val="ac"/>
        <w:tabs>
          <w:tab w:val="left" w:pos="709"/>
          <w:tab w:val="left" w:pos="1110"/>
        </w:tabs>
        <w:ind w:left="0" w:right="2" w:firstLine="0"/>
        <w:jc w:val="both"/>
        <w:rPr>
          <w:rFonts w:ascii="Times New Roman" w:hAnsi="Times New Roman" w:cs="Times New Roman"/>
          <w:sz w:val="24"/>
          <w:szCs w:val="24"/>
        </w:rPr>
      </w:pPr>
    </w:p>
    <w:p w14:paraId="742CEF30" w14:textId="052BCC24" w:rsidR="00EF6CF0" w:rsidRPr="00A2168D" w:rsidRDefault="00C26561" w:rsidP="00A2168D">
      <w:pPr>
        <w:pStyle w:val="ac"/>
        <w:numPr>
          <w:ilvl w:val="1"/>
          <w:numId w:val="13"/>
        </w:numPr>
        <w:tabs>
          <w:tab w:val="left" w:pos="709"/>
          <w:tab w:val="left" w:pos="1110"/>
        </w:tabs>
        <w:ind w:left="0" w:right="2" w:firstLine="0"/>
        <w:jc w:val="both"/>
        <w:rPr>
          <w:rFonts w:ascii="Times New Roman" w:hAnsi="Times New Roman" w:cs="Times New Roman"/>
          <w:sz w:val="24"/>
          <w:szCs w:val="24"/>
        </w:rPr>
      </w:pPr>
      <w:r>
        <w:rPr>
          <w:rFonts w:ascii="Times New Roman" w:hAnsi="Times New Roman" w:cs="Times New Roman"/>
          <w:sz w:val="24"/>
          <w:szCs w:val="24"/>
        </w:rPr>
        <w:t>Если между Банком и Клиентом заключены соглашения об использовании алгоритмизации торговли, соглашения, связанные с исполнением обязательств маркет-мейкера</w:t>
      </w:r>
      <w:r w:rsidR="00DE6305">
        <w:rPr>
          <w:rFonts w:ascii="Times New Roman" w:hAnsi="Times New Roman" w:cs="Times New Roman"/>
          <w:sz w:val="24"/>
          <w:szCs w:val="24"/>
        </w:rPr>
        <w:t>,</w:t>
      </w:r>
      <w:r>
        <w:rPr>
          <w:rFonts w:ascii="Times New Roman" w:hAnsi="Times New Roman" w:cs="Times New Roman"/>
          <w:sz w:val="24"/>
          <w:szCs w:val="24"/>
        </w:rPr>
        <w:t xml:space="preserve"> и</w:t>
      </w:r>
      <w:r w:rsidR="00730014">
        <w:rPr>
          <w:rFonts w:ascii="Times New Roman" w:hAnsi="Times New Roman" w:cs="Times New Roman"/>
          <w:sz w:val="24"/>
          <w:szCs w:val="24"/>
        </w:rPr>
        <w:t>ли</w:t>
      </w:r>
      <w:r>
        <w:rPr>
          <w:rFonts w:ascii="Times New Roman" w:hAnsi="Times New Roman" w:cs="Times New Roman"/>
          <w:sz w:val="24"/>
          <w:szCs w:val="24"/>
        </w:rPr>
        <w:t xml:space="preserve"> другие подобного рода соглашения, Клиент указывает реквизиты такого соглашения в Поручении, которое подается им для выставления заявок и совершения сделок в рамках такого соглашения.</w:t>
      </w:r>
      <w:r w:rsidR="00730014">
        <w:rPr>
          <w:rFonts w:ascii="Times New Roman" w:hAnsi="Times New Roman" w:cs="Times New Roman"/>
          <w:sz w:val="24"/>
          <w:szCs w:val="24"/>
        </w:rPr>
        <w:t xml:space="preserve"> </w:t>
      </w:r>
    </w:p>
    <w:p w14:paraId="0F15C219" w14:textId="4A70B4E1" w:rsidR="00677BAD" w:rsidRPr="00677BAD" w:rsidRDefault="00677BAD" w:rsidP="00677BAD">
      <w:pPr>
        <w:pStyle w:val="ac"/>
        <w:tabs>
          <w:tab w:val="left" w:pos="709"/>
          <w:tab w:val="left" w:pos="1110"/>
        </w:tabs>
        <w:ind w:left="0" w:right="2" w:firstLine="0"/>
        <w:jc w:val="both"/>
        <w:rPr>
          <w:rFonts w:ascii="Times New Roman" w:hAnsi="Times New Roman" w:cs="Times New Roman"/>
          <w:sz w:val="24"/>
          <w:szCs w:val="24"/>
        </w:rPr>
      </w:pPr>
      <w:r>
        <w:rPr>
          <w:rFonts w:ascii="Times New Roman" w:hAnsi="Times New Roman" w:cs="Times New Roman"/>
          <w:sz w:val="24"/>
          <w:szCs w:val="24"/>
        </w:rPr>
        <w:tab/>
      </w:r>
      <w:r w:rsidR="00730014">
        <w:rPr>
          <w:rFonts w:ascii="Times New Roman" w:hAnsi="Times New Roman" w:cs="Times New Roman"/>
          <w:sz w:val="24"/>
          <w:szCs w:val="24"/>
        </w:rPr>
        <w:t>В таком случае Поручение может не содержать всех параметров и информации</w:t>
      </w:r>
      <w:r w:rsidR="0014433D">
        <w:rPr>
          <w:rFonts w:ascii="Times New Roman" w:hAnsi="Times New Roman" w:cs="Times New Roman"/>
          <w:sz w:val="24"/>
          <w:szCs w:val="24"/>
        </w:rPr>
        <w:t>,</w:t>
      </w:r>
      <w:r w:rsidR="00730014">
        <w:rPr>
          <w:rFonts w:ascii="Times New Roman" w:hAnsi="Times New Roman" w:cs="Times New Roman"/>
          <w:sz w:val="24"/>
          <w:szCs w:val="24"/>
        </w:rPr>
        <w:t xml:space="preserve"> перечисленной в п</w:t>
      </w:r>
      <w:r w:rsidR="00945830">
        <w:rPr>
          <w:rFonts w:ascii="Times New Roman" w:hAnsi="Times New Roman" w:cs="Times New Roman"/>
          <w:sz w:val="24"/>
          <w:szCs w:val="24"/>
        </w:rPr>
        <w:t>.</w:t>
      </w:r>
      <w:r w:rsidR="00730014">
        <w:rPr>
          <w:rFonts w:ascii="Times New Roman" w:hAnsi="Times New Roman" w:cs="Times New Roman"/>
          <w:sz w:val="24"/>
          <w:szCs w:val="24"/>
        </w:rPr>
        <w:t xml:space="preserve">п. </w:t>
      </w:r>
      <w:r w:rsidR="00047AA3">
        <w:rPr>
          <w:rFonts w:ascii="Times New Roman" w:hAnsi="Times New Roman" w:cs="Times New Roman"/>
          <w:sz w:val="24"/>
          <w:szCs w:val="24"/>
        </w:rPr>
        <w:t>1.6</w:t>
      </w:r>
      <w:r>
        <w:rPr>
          <w:rFonts w:ascii="Times New Roman" w:hAnsi="Times New Roman" w:cs="Times New Roman"/>
          <w:sz w:val="24"/>
          <w:szCs w:val="24"/>
        </w:rPr>
        <w:t>:</w:t>
      </w:r>
    </w:p>
    <w:p w14:paraId="515438C4" w14:textId="5C4A414D" w:rsidR="00A2168D" w:rsidRDefault="00677BAD" w:rsidP="00677BAD">
      <w:pPr>
        <w:pStyle w:val="ac"/>
        <w:numPr>
          <w:ilvl w:val="0"/>
          <w:numId w:val="59"/>
        </w:numPr>
        <w:tabs>
          <w:tab w:val="left" w:pos="709"/>
          <w:tab w:val="left" w:pos="1110"/>
        </w:tabs>
        <w:ind w:right="2"/>
        <w:jc w:val="both"/>
        <w:rPr>
          <w:rFonts w:ascii="Times New Roman" w:hAnsi="Times New Roman" w:cs="Times New Roman"/>
          <w:sz w:val="24"/>
          <w:szCs w:val="24"/>
        </w:rPr>
      </w:pPr>
      <w:r>
        <w:rPr>
          <w:rFonts w:ascii="Times New Roman" w:hAnsi="Times New Roman" w:cs="Times New Roman"/>
          <w:sz w:val="24"/>
          <w:szCs w:val="24"/>
        </w:rPr>
        <w:t>в</w:t>
      </w:r>
      <w:r w:rsidR="00047AA3">
        <w:rPr>
          <w:rFonts w:ascii="Times New Roman" w:hAnsi="Times New Roman" w:cs="Times New Roman"/>
          <w:sz w:val="24"/>
          <w:szCs w:val="24"/>
        </w:rPr>
        <w:t>место указания наименования эмитента (перечня эмитентов) и идентификационных признаков выпуска (перечня выпусков), в Поручении может быть указан общий признак, объединяющий все инструменты, на которые распространяется подаваемое Поручение, такие как, маркет-мейкерская программа, алгоритмическая стратегия, биржевой класс или режим торгов, уровень листинга и др</w:t>
      </w:r>
      <w:r>
        <w:rPr>
          <w:rFonts w:ascii="Times New Roman" w:hAnsi="Times New Roman" w:cs="Times New Roman"/>
          <w:sz w:val="24"/>
          <w:szCs w:val="24"/>
        </w:rPr>
        <w:t>.;</w:t>
      </w:r>
    </w:p>
    <w:p w14:paraId="112D43D3" w14:textId="5C1A79AB" w:rsidR="00A2168D" w:rsidRDefault="00677BAD" w:rsidP="00677BAD">
      <w:pPr>
        <w:pStyle w:val="ac"/>
        <w:numPr>
          <w:ilvl w:val="0"/>
          <w:numId w:val="59"/>
        </w:numPr>
        <w:tabs>
          <w:tab w:val="left" w:pos="709"/>
          <w:tab w:val="left" w:pos="1110"/>
        </w:tabs>
        <w:ind w:right="2"/>
        <w:jc w:val="both"/>
        <w:rPr>
          <w:rFonts w:ascii="Times New Roman" w:hAnsi="Times New Roman" w:cs="Times New Roman"/>
          <w:sz w:val="24"/>
          <w:szCs w:val="24"/>
        </w:rPr>
      </w:pPr>
      <w:r>
        <w:rPr>
          <w:rFonts w:ascii="Times New Roman" w:hAnsi="Times New Roman" w:cs="Times New Roman"/>
          <w:sz w:val="24"/>
          <w:szCs w:val="24"/>
        </w:rPr>
        <w:t>в</w:t>
      </w:r>
      <w:r w:rsidR="0014433D">
        <w:rPr>
          <w:rFonts w:ascii="Times New Roman" w:hAnsi="Times New Roman" w:cs="Times New Roman"/>
          <w:sz w:val="24"/>
          <w:szCs w:val="24"/>
        </w:rPr>
        <w:t>место указания ценовых параметров</w:t>
      </w:r>
      <w:r w:rsidR="00EF3284">
        <w:rPr>
          <w:rFonts w:ascii="Times New Roman" w:hAnsi="Times New Roman" w:cs="Times New Roman"/>
          <w:sz w:val="24"/>
          <w:szCs w:val="24"/>
        </w:rPr>
        <w:t xml:space="preserve"> исполнения поручения, может быть указано «по цене, определенной алгоритмом», указаны </w:t>
      </w:r>
      <w:r w:rsidR="00EF6CF0">
        <w:rPr>
          <w:rFonts w:ascii="Times New Roman" w:hAnsi="Times New Roman" w:cs="Times New Roman"/>
          <w:sz w:val="24"/>
          <w:szCs w:val="24"/>
        </w:rPr>
        <w:t>условия в соответствии с параметрами алгоритма, или может быть указано</w:t>
      </w:r>
      <w:r w:rsidR="00EF3284">
        <w:rPr>
          <w:rFonts w:ascii="Times New Roman" w:hAnsi="Times New Roman" w:cs="Times New Roman"/>
          <w:sz w:val="24"/>
          <w:szCs w:val="24"/>
        </w:rPr>
        <w:t xml:space="preserve"> «по рыночной цене»</w:t>
      </w:r>
      <w:r>
        <w:rPr>
          <w:rFonts w:ascii="Times New Roman" w:hAnsi="Times New Roman" w:cs="Times New Roman"/>
          <w:sz w:val="24"/>
          <w:szCs w:val="24"/>
        </w:rPr>
        <w:t>;</w:t>
      </w:r>
      <w:r w:rsidR="006C2FDB">
        <w:rPr>
          <w:rFonts w:ascii="Times New Roman" w:hAnsi="Times New Roman" w:cs="Times New Roman"/>
          <w:sz w:val="24"/>
          <w:szCs w:val="24"/>
        </w:rPr>
        <w:t xml:space="preserve"> </w:t>
      </w:r>
    </w:p>
    <w:p w14:paraId="7206CC46" w14:textId="25BB15CF" w:rsidR="00C26561" w:rsidRPr="009C4679" w:rsidRDefault="00677BAD" w:rsidP="00677BAD">
      <w:pPr>
        <w:pStyle w:val="ac"/>
        <w:numPr>
          <w:ilvl w:val="0"/>
          <w:numId w:val="59"/>
        </w:numPr>
        <w:tabs>
          <w:tab w:val="left" w:pos="709"/>
          <w:tab w:val="left" w:pos="1110"/>
        </w:tabs>
        <w:ind w:right="2"/>
        <w:jc w:val="both"/>
        <w:rPr>
          <w:rFonts w:ascii="Times New Roman" w:hAnsi="Times New Roman" w:cs="Times New Roman"/>
          <w:sz w:val="24"/>
          <w:szCs w:val="24"/>
        </w:rPr>
      </w:pPr>
      <w:r>
        <w:rPr>
          <w:rFonts w:ascii="Times New Roman" w:hAnsi="Times New Roman" w:cs="Times New Roman"/>
          <w:sz w:val="24"/>
          <w:szCs w:val="24"/>
        </w:rPr>
        <w:t>в</w:t>
      </w:r>
      <w:r w:rsidR="006C2FDB">
        <w:rPr>
          <w:rFonts w:ascii="Times New Roman" w:hAnsi="Times New Roman" w:cs="Times New Roman"/>
          <w:sz w:val="24"/>
          <w:szCs w:val="24"/>
        </w:rPr>
        <w:t xml:space="preserve">место указания количества, объема или других стоимостных параметров исполнения Поручения, может быть указано </w:t>
      </w:r>
      <w:r w:rsidR="00A2168D">
        <w:rPr>
          <w:rFonts w:ascii="Times New Roman" w:hAnsi="Times New Roman" w:cs="Times New Roman"/>
          <w:sz w:val="24"/>
          <w:szCs w:val="24"/>
        </w:rPr>
        <w:t xml:space="preserve">«любое количество», «любой объем», «определяется алгоритмом», «в соответствии с маркет-мейкерской программой» и т.п. </w:t>
      </w:r>
    </w:p>
    <w:p w14:paraId="6E2821B7" w14:textId="77777777" w:rsidR="00342BE9" w:rsidRDefault="00342BE9" w:rsidP="00342BE9">
      <w:pPr>
        <w:pStyle w:val="ac"/>
        <w:tabs>
          <w:tab w:val="left" w:pos="709"/>
          <w:tab w:val="left" w:pos="1110"/>
        </w:tabs>
        <w:ind w:left="0" w:right="2" w:firstLine="0"/>
        <w:jc w:val="both"/>
        <w:rPr>
          <w:rFonts w:ascii="Times New Roman" w:hAnsi="Times New Roman" w:cs="Times New Roman"/>
          <w:sz w:val="24"/>
          <w:szCs w:val="24"/>
        </w:rPr>
      </w:pPr>
    </w:p>
    <w:p w14:paraId="2358EDAE" w14:textId="1A5AD5BC" w:rsidR="00D114BD" w:rsidRPr="00C07E18" w:rsidRDefault="00D114BD" w:rsidP="002C2BFE">
      <w:pPr>
        <w:pStyle w:val="210"/>
        <w:numPr>
          <w:ilvl w:val="0"/>
          <w:numId w:val="13"/>
        </w:numPr>
        <w:ind w:right="2" w:hanging="402"/>
        <w:jc w:val="both"/>
        <w:rPr>
          <w:rFonts w:ascii="Times New Roman" w:hAnsi="Times New Roman" w:cs="Times New Roman"/>
          <w:b/>
          <w:sz w:val="24"/>
          <w:szCs w:val="24"/>
        </w:rPr>
      </w:pPr>
      <w:bookmarkStart w:id="21" w:name="_Toc230963590"/>
      <w:r w:rsidRPr="00C07E18">
        <w:rPr>
          <w:rFonts w:ascii="Times New Roman" w:hAnsi="Times New Roman" w:cs="Times New Roman"/>
          <w:b/>
          <w:sz w:val="24"/>
          <w:szCs w:val="24"/>
        </w:rPr>
        <w:t>Классификация клиентов по уровню риска</w:t>
      </w:r>
      <w:r w:rsidR="00C95586">
        <w:rPr>
          <w:rFonts w:ascii="Times New Roman" w:hAnsi="Times New Roman" w:cs="Times New Roman"/>
          <w:b/>
          <w:sz w:val="24"/>
          <w:szCs w:val="24"/>
        </w:rPr>
        <w:t>, маржинальные сделки</w:t>
      </w:r>
      <w:bookmarkEnd w:id="21"/>
    </w:p>
    <w:p w14:paraId="430584D5" w14:textId="04EE2B78" w:rsidR="00555824" w:rsidRPr="001F1A86" w:rsidRDefault="00555824" w:rsidP="00555824">
      <w:pPr>
        <w:rPr>
          <w:rFonts w:ascii="Times New Roman" w:hAnsi="Times New Roman" w:cs="Times New Roman"/>
          <w:sz w:val="24"/>
          <w:szCs w:val="24"/>
        </w:rPr>
      </w:pPr>
    </w:p>
    <w:p w14:paraId="54F18C6A" w14:textId="6051E1CD" w:rsidR="00926BF6" w:rsidRPr="00D14859" w:rsidRDefault="00A95607" w:rsidP="0058225A">
      <w:pPr>
        <w:pStyle w:val="ac"/>
        <w:numPr>
          <w:ilvl w:val="1"/>
          <w:numId w:val="13"/>
        </w:numPr>
        <w:tabs>
          <w:tab w:val="left" w:pos="284"/>
        </w:tabs>
        <w:ind w:left="0" w:right="2" w:firstLine="0"/>
        <w:jc w:val="both"/>
        <w:rPr>
          <w:rStyle w:val="FontStyle82"/>
          <w:rFonts w:ascii="Times New Roman" w:hAnsi="Times New Roman" w:cs="Times New Roman"/>
          <w:sz w:val="24"/>
          <w:szCs w:val="24"/>
        </w:rPr>
      </w:pPr>
      <w:r>
        <w:rPr>
          <w:rStyle w:val="FontStyle82"/>
          <w:rFonts w:ascii="Times New Roman" w:eastAsiaTheme="minorEastAsia" w:hAnsi="Times New Roman" w:cs="Times New Roman"/>
          <w:sz w:val="24"/>
          <w:szCs w:val="24"/>
          <w:lang w:bidi="ar-SA"/>
        </w:rPr>
        <w:t>К</w:t>
      </w:r>
      <w:r w:rsidR="00926BF6">
        <w:rPr>
          <w:rStyle w:val="FontStyle82"/>
          <w:rFonts w:ascii="Times New Roman" w:eastAsiaTheme="minorEastAsia" w:hAnsi="Times New Roman" w:cs="Times New Roman"/>
          <w:sz w:val="24"/>
          <w:szCs w:val="24"/>
          <w:lang w:bidi="ar-SA"/>
        </w:rPr>
        <w:t>лассификаци</w:t>
      </w:r>
      <w:r>
        <w:rPr>
          <w:rStyle w:val="FontStyle82"/>
          <w:rFonts w:ascii="Times New Roman" w:eastAsiaTheme="minorEastAsia" w:hAnsi="Times New Roman" w:cs="Times New Roman"/>
          <w:sz w:val="24"/>
          <w:szCs w:val="24"/>
          <w:lang w:bidi="ar-SA"/>
        </w:rPr>
        <w:t>я</w:t>
      </w:r>
      <w:r w:rsidR="00926BF6">
        <w:rPr>
          <w:rStyle w:val="FontStyle82"/>
          <w:rFonts w:ascii="Times New Roman" w:eastAsiaTheme="minorEastAsia" w:hAnsi="Times New Roman" w:cs="Times New Roman"/>
          <w:sz w:val="24"/>
          <w:szCs w:val="24"/>
          <w:lang w:bidi="ar-SA"/>
        </w:rPr>
        <w:t xml:space="preserve"> клиентов по уровню риска, </w:t>
      </w:r>
      <w:r>
        <w:rPr>
          <w:rStyle w:val="FontStyle82"/>
          <w:rFonts w:ascii="Times New Roman" w:eastAsiaTheme="minorEastAsia" w:hAnsi="Times New Roman" w:cs="Times New Roman"/>
          <w:sz w:val="24"/>
          <w:szCs w:val="24"/>
          <w:lang w:bidi="ar-SA"/>
        </w:rPr>
        <w:t>прием и исполнение Поручений Клиентов, приводящих к возникновению Непокрытых позиций (</w:t>
      </w:r>
      <w:r w:rsidR="0092334A">
        <w:rPr>
          <w:rStyle w:val="FontStyle82"/>
          <w:rFonts w:ascii="Times New Roman" w:eastAsiaTheme="minorEastAsia" w:hAnsi="Times New Roman" w:cs="Times New Roman"/>
          <w:sz w:val="24"/>
          <w:szCs w:val="24"/>
          <w:lang w:bidi="ar-SA"/>
        </w:rPr>
        <w:t xml:space="preserve">заключение </w:t>
      </w:r>
      <w:r>
        <w:rPr>
          <w:rStyle w:val="FontStyle82"/>
          <w:rFonts w:ascii="Times New Roman" w:eastAsiaTheme="minorEastAsia" w:hAnsi="Times New Roman" w:cs="Times New Roman"/>
          <w:sz w:val="24"/>
          <w:szCs w:val="24"/>
          <w:lang w:bidi="ar-SA"/>
        </w:rPr>
        <w:t>маржинальны</w:t>
      </w:r>
      <w:r w:rsidR="0092334A">
        <w:rPr>
          <w:rStyle w:val="FontStyle82"/>
          <w:rFonts w:ascii="Times New Roman" w:eastAsiaTheme="minorEastAsia" w:hAnsi="Times New Roman" w:cs="Times New Roman"/>
          <w:sz w:val="24"/>
          <w:szCs w:val="24"/>
          <w:lang w:bidi="ar-SA"/>
        </w:rPr>
        <w:t>х</w:t>
      </w:r>
      <w:r>
        <w:rPr>
          <w:rStyle w:val="FontStyle82"/>
          <w:rFonts w:ascii="Times New Roman" w:eastAsiaTheme="minorEastAsia" w:hAnsi="Times New Roman" w:cs="Times New Roman"/>
          <w:sz w:val="24"/>
          <w:szCs w:val="24"/>
          <w:lang w:bidi="ar-SA"/>
        </w:rPr>
        <w:t xml:space="preserve"> сдел</w:t>
      </w:r>
      <w:r w:rsidR="0092334A">
        <w:rPr>
          <w:rStyle w:val="FontStyle82"/>
          <w:rFonts w:ascii="Times New Roman" w:eastAsiaTheme="minorEastAsia" w:hAnsi="Times New Roman" w:cs="Times New Roman"/>
          <w:sz w:val="24"/>
          <w:szCs w:val="24"/>
          <w:lang w:bidi="ar-SA"/>
        </w:rPr>
        <w:t>о</w:t>
      </w:r>
      <w:r>
        <w:rPr>
          <w:rStyle w:val="FontStyle82"/>
          <w:rFonts w:ascii="Times New Roman" w:eastAsiaTheme="minorEastAsia" w:hAnsi="Times New Roman" w:cs="Times New Roman"/>
          <w:sz w:val="24"/>
          <w:szCs w:val="24"/>
          <w:lang w:bidi="ar-SA"/>
        </w:rPr>
        <w:t>к)</w:t>
      </w:r>
      <w:r w:rsidR="00E03205">
        <w:rPr>
          <w:rStyle w:val="FontStyle82"/>
          <w:rFonts w:ascii="Times New Roman" w:eastAsiaTheme="minorEastAsia" w:hAnsi="Times New Roman" w:cs="Times New Roman"/>
          <w:sz w:val="24"/>
          <w:szCs w:val="24"/>
          <w:lang w:bidi="ar-SA"/>
        </w:rPr>
        <w:t>, расчет стоимости портфелей</w:t>
      </w:r>
      <w:r>
        <w:rPr>
          <w:rStyle w:val="FontStyle82"/>
          <w:rFonts w:ascii="Times New Roman" w:eastAsiaTheme="minorEastAsia" w:hAnsi="Times New Roman" w:cs="Times New Roman"/>
          <w:sz w:val="24"/>
          <w:szCs w:val="24"/>
          <w:lang w:bidi="ar-SA"/>
        </w:rPr>
        <w:t xml:space="preserve"> и другие действия, связанные с маржинальными сделками </w:t>
      </w:r>
      <w:r w:rsidR="00E03205">
        <w:rPr>
          <w:rStyle w:val="FontStyle82"/>
          <w:rFonts w:ascii="Times New Roman" w:eastAsiaTheme="minorEastAsia" w:hAnsi="Times New Roman" w:cs="Times New Roman"/>
          <w:sz w:val="24"/>
          <w:szCs w:val="24"/>
          <w:lang w:bidi="ar-SA"/>
        </w:rPr>
        <w:t xml:space="preserve">и Непокрытыми позициями </w:t>
      </w:r>
      <w:r>
        <w:rPr>
          <w:rStyle w:val="FontStyle82"/>
          <w:rFonts w:ascii="Times New Roman" w:eastAsiaTheme="minorEastAsia" w:hAnsi="Times New Roman" w:cs="Times New Roman"/>
          <w:sz w:val="24"/>
          <w:szCs w:val="24"/>
          <w:lang w:bidi="ar-SA"/>
        </w:rPr>
        <w:t xml:space="preserve">Клиентов, проводятся Банком </w:t>
      </w:r>
      <w:r>
        <w:rPr>
          <w:rFonts w:ascii="Times New Roman" w:hAnsi="Times New Roman" w:cs="Times New Roman"/>
          <w:sz w:val="24"/>
          <w:szCs w:val="24"/>
        </w:rPr>
        <w:t xml:space="preserve">в </w:t>
      </w:r>
      <w:r w:rsidRPr="00757F47">
        <w:rPr>
          <w:rFonts w:ascii="Times New Roman" w:hAnsi="Times New Roman" w:cs="Times New Roman"/>
          <w:sz w:val="24"/>
          <w:szCs w:val="24"/>
        </w:rPr>
        <w:t>соответствии с </w:t>
      </w:r>
      <w:r w:rsidRPr="001F1A86">
        <w:rPr>
          <w:rFonts w:ascii="Times New Roman" w:hAnsi="Times New Roman" w:cs="Times New Roman"/>
          <w:sz w:val="24"/>
          <w:szCs w:val="24"/>
        </w:rPr>
        <w:t>Указани</w:t>
      </w:r>
      <w:r>
        <w:rPr>
          <w:rFonts w:ascii="Times New Roman" w:hAnsi="Times New Roman" w:cs="Times New Roman"/>
          <w:sz w:val="24"/>
          <w:szCs w:val="24"/>
        </w:rPr>
        <w:t>ем</w:t>
      </w:r>
      <w:r w:rsidRPr="001F1A86">
        <w:rPr>
          <w:rFonts w:ascii="Times New Roman" w:hAnsi="Times New Roman" w:cs="Times New Roman"/>
          <w:sz w:val="24"/>
          <w:szCs w:val="24"/>
        </w:rPr>
        <w:t xml:space="preserve"> Банка России </w:t>
      </w:r>
      <w:r w:rsidR="001765A3">
        <w:rPr>
          <w:rFonts w:ascii="Times New Roman" w:hAnsi="Times New Roman" w:cs="Times New Roman"/>
          <w:sz w:val="24"/>
          <w:szCs w:val="24"/>
        </w:rPr>
        <w:t>№</w:t>
      </w:r>
      <w:r w:rsidRPr="00D14859">
        <w:rPr>
          <w:rFonts w:ascii="Times New Roman" w:hAnsi="Times New Roman" w:cs="Times New Roman"/>
          <w:sz w:val="24"/>
          <w:szCs w:val="24"/>
        </w:rPr>
        <w:t>6681-У</w:t>
      </w:r>
      <w:r w:rsidRPr="001F1A86" w:rsidDel="009565ED">
        <w:rPr>
          <w:rFonts w:ascii="Times New Roman" w:hAnsi="Times New Roman" w:cs="Times New Roman"/>
          <w:sz w:val="24"/>
          <w:szCs w:val="24"/>
        </w:rPr>
        <w:t xml:space="preserve"> </w:t>
      </w:r>
      <w:r>
        <w:rPr>
          <w:rStyle w:val="FontStyle82"/>
          <w:rFonts w:ascii="Times New Roman" w:eastAsiaTheme="minorEastAsia" w:hAnsi="Times New Roman" w:cs="Times New Roman"/>
          <w:sz w:val="24"/>
          <w:szCs w:val="24"/>
          <w:lang w:bidi="ar-SA"/>
        </w:rPr>
        <w:t xml:space="preserve">и в порядке, установленном </w:t>
      </w:r>
      <w:r w:rsidR="00926BF6" w:rsidRPr="00926BF6">
        <w:rPr>
          <w:rStyle w:val="FontStyle82"/>
          <w:rFonts w:ascii="Times New Roman" w:eastAsiaTheme="minorEastAsia" w:hAnsi="Times New Roman" w:cs="Times New Roman"/>
          <w:sz w:val="24"/>
          <w:szCs w:val="24"/>
          <w:lang w:bidi="ar-SA"/>
        </w:rPr>
        <w:t>внутренн</w:t>
      </w:r>
      <w:r w:rsidR="00E03205">
        <w:rPr>
          <w:rStyle w:val="FontStyle82"/>
          <w:rFonts w:ascii="Times New Roman" w:eastAsiaTheme="minorEastAsia" w:hAnsi="Times New Roman" w:cs="Times New Roman"/>
          <w:sz w:val="24"/>
          <w:szCs w:val="24"/>
          <w:lang w:bidi="ar-SA"/>
        </w:rPr>
        <w:t>и</w:t>
      </w:r>
      <w:r w:rsidR="00926BF6" w:rsidRPr="00926BF6">
        <w:rPr>
          <w:rStyle w:val="FontStyle82"/>
          <w:rFonts w:ascii="Times New Roman" w:eastAsiaTheme="minorEastAsia" w:hAnsi="Times New Roman" w:cs="Times New Roman"/>
          <w:sz w:val="24"/>
          <w:szCs w:val="24"/>
          <w:lang w:bidi="ar-SA"/>
        </w:rPr>
        <w:t>м нормативн</w:t>
      </w:r>
      <w:r w:rsidR="00E03205">
        <w:rPr>
          <w:rStyle w:val="FontStyle82"/>
          <w:rFonts w:ascii="Times New Roman" w:eastAsiaTheme="minorEastAsia" w:hAnsi="Times New Roman" w:cs="Times New Roman"/>
          <w:sz w:val="24"/>
          <w:szCs w:val="24"/>
          <w:lang w:bidi="ar-SA"/>
        </w:rPr>
        <w:t>ы</w:t>
      </w:r>
      <w:r w:rsidR="00926BF6" w:rsidRPr="00926BF6">
        <w:rPr>
          <w:rStyle w:val="FontStyle82"/>
          <w:rFonts w:ascii="Times New Roman" w:eastAsiaTheme="minorEastAsia" w:hAnsi="Times New Roman" w:cs="Times New Roman"/>
          <w:sz w:val="24"/>
          <w:szCs w:val="24"/>
          <w:lang w:bidi="ar-SA"/>
        </w:rPr>
        <w:t>м документ</w:t>
      </w:r>
      <w:r w:rsidR="00E03205">
        <w:rPr>
          <w:rStyle w:val="FontStyle82"/>
          <w:rFonts w:ascii="Times New Roman" w:eastAsiaTheme="minorEastAsia" w:hAnsi="Times New Roman" w:cs="Times New Roman"/>
          <w:sz w:val="24"/>
          <w:szCs w:val="24"/>
          <w:lang w:bidi="ar-SA"/>
        </w:rPr>
        <w:t>ом</w:t>
      </w:r>
      <w:r w:rsidR="00926BF6" w:rsidRPr="00926BF6">
        <w:rPr>
          <w:rStyle w:val="FontStyle82"/>
          <w:rFonts w:ascii="Times New Roman" w:eastAsiaTheme="minorEastAsia" w:hAnsi="Times New Roman" w:cs="Times New Roman"/>
          <w:sz w:val="24"/>
          <w:szCs w:val="24"/>
          <w:lang w:bidi="ar-SA"/>
        </w:rPr>
        <w:t xml:space="preserve"> </w:t>
      </w:r>
      <w:r>
        <w:rPr>
          <w:rStyle w:val="FontStyle82"/>
          <w:rFonts w:ascii="Times New Roman" w:eastAsiaTheme="minorEastAsia" w:hAnsi="Times New Roman" w:cs="Times New Roman"/>
          <w:sz w:val="24"/>
          <w:szCs w:val="24"/>
          <w:lang w:bidi="ar-SA"/>
        </w:rPr>
        <w:t xml:space="preserve">Банка </w:t>
      </w:r>
      <w:r w:rsidR="00926BF6" w:rsidRPr="00E83ED1">
        <w:rPr>
          <w:rStyle w:val="FontStyle82"/>
          <w:rFonts w:ascii="Times New Roman" w:eastAsiaTheme="minorEastAsia" w:hAnsi="Times New Roman" w:cs="Times New Roman"/>
          <w:sz w:val="24"/>
          <w:szCs w:val="24"/>
          <w:lang w:bidi="ar-SA"/>
        </w:rPr>
        <w:t>«</w:t>
      </w:r>
      <w:r w:rsidR="0092334A" w:rsidRPr="00E83ED1">
        <w:rPr>
          <w:rStyle w:val="FontStyle82"/>
          <w:rFonts w:ascii="Times New Roman" w:eastAsiaTheme="minorEastAsia" w:hAnsi="Times New Roman" w:cs="Times New Roman"/>
          <w:sz w:val="24"/>
          <w:szCs w:val="24"/>
          <w:lang w:bidi="ar-SA"/>
        </w:rPr>
        <w:t>Условия заключения маржинальных сделок клиентами АКБ «Держава» ПАО</w:t>
      </w:r>
      <w:r w:rsidR="00926BF6" w:rsidRPr="00E83ED1">
        <w:rPr>
          <w:rStyle w:val="FontStyle82"/>
          <w:rFonts w:ascii="Times New Roman" w:eastAsiaTheme="minorEastAsia" w:hAnsi="Times New Roman" w:cs="Times New Roman"/>
          <w:sz w:val="24"/>
          <w:szCs w:val="24"/>
          <w:lang w:bidi="ar-SA"/>
        </w:rPr>
        <w:t>»</w:t>
      </w:r>
      <w:r w:rsidR="00E26D62" w:rsidRPr="00E83ED1">
        <w:rPr>
          <w:rStyle w:val="af4"/>
          <w:rFonts w:ascii="Times New Roman" w:eastAsiaTheme="minorEastAsia" w:hAnsi="Times New Roman" w:cs="Times New Roman"/>
          <w:sz w:val="24"/>
          <w:szCs w:val="24"/>
          <w:lang w:bidi="ar-SA"/>
        </w:rPr>
        <w:footnoteReference w:id="1"/>
      </w:r>
      <w:r w:rsidR="0092334A" w:rsidRPr="00E83ED1">
        <w:rPr>
          <w:rStyle w:val="FontStyle82"/>
          <w:rFonts w:ascii="Times New Roman" w:eastAsiaTheme="minorEastAsia" w:hAnsi="Times New Roman" w:cs="Times New Roman"/>
          <w:sz w:val="24"/>
          <w:szCs w:val="24"/>
          <w:lang w:bidi="ar-SA"/>
        </w:rPr>
        <w:t xml:space="preserve"> (д</w:t>
      </w:r>
      <w:r w:rsidR="0092334A">
        <w:rPr>
          <w:rStyle w:val="FontStyle82"/>
          <w:rFonts w:ascii="Times New Roman" w:eastAsiaTheme="minorEastAsia" w:hAnsi="Times New Roman" w:cs="Times New Roman"/>
          <w:sz w:val="24"/>
          <w:szCs w:val="24"/>
          <w:lang w:bidi="ar-SA"/>
        </w:rPr>
        <w:t>алее – Условия).</w:t>
      </w:r>
    </w:p>
    <w:p w14:paraId="5581E10E" w14:textId="77777777" w:rsidR="00926BF6" w:rsidRDefault="00926BF6" w:rsidP="0058225A">
      <w:pPr>
        <w:pStyle w:val="ac"/>
        <w:tabs>
          <w:tab w:val="left" w:pos="284"/>
        </w:tabs>
        <w:ind w:left="0" w:right="2" w:firstLine="0"/>
        <w:jc w:val="both"/>
        <w:rPr>
          <w:rFonts w:ascii="Times New Roman" w:hAnsi="Times New Roman" w:cs="Times New Roman"/>
          <w:sz w:val="24"/>
          <w:szCs w:val="24"/>
        </w:rPr>
      </w:pPr>
    </w:p>
    <w:p w14:paraId="42D33B26" w14:textId="2E44A07C" w:rsidR="00A95607" w:rsidRPr="007872E1" w:rsidRDefault="007872E1" w:rsidP="0058225A">
      <w:pPr>
        <w:pStyle w:val="ac"/>
        <w:tabs>
          <w:tab w:val="left" w:pos="284"/>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2.2. </w:t>
      </w:r>
      <w:r w:rsidR="00926BF6" w:rsidRPr="007872E1">
        <w:rPr>
          <w:rFonts w:ascii="Times New Roman" w:hAnsi="Times New Roman" w:cs="Times New Roman"/>
          <w:sz w:val="24"/>
          <w:szCs w:val="24"/>
        </w:rPr>
        <w:t xml:space="preserve">Возможность совершения Клиентом сделок, приводящих к возникновению Непокрытой позиции (маржинальных сделок), условия их совершения и </w:t>
      </w:r>
      <w:r w:rsidR="00000604" w:rsidRPr="007872E1">
        <w:rPr>
          <w:rFonts w:ascii="Times New Roman" w:hAnsi="Times New Roman" w:cs="Times New Roman"/>
          <w:sz w:val="24"/>
          <w:szCs w:val="24"/>
        </w:rPr>
        <w:t>перечень ликвидного имущества</w:t>
      </w:r>
      <w:r w:rsidR="00926BF6" w:rsidRPr="007872E1">
        <w:rPr>
          <w:rFonts w:ascii="Times New Roman" w:hAnsi="Times New Roman" w:cs="Times New Roman"/>
          <w:sz w:val="24"/>
          <w:szCs w:val="24"/>
        </w:rPr>
        <w:t>, принимаем</w:t>
      </w:r>
      <w:r w:rsidR="00000604" w:rsidRPr="007872E1">
        <w:rPr>
          <w:rFonts w:ascii="Times New Roman" w:hAnsi="Times New Roman" w:cs="Times New Roman"/>
          <w:sz w:val="24"/>
          <w:szCs w:val="24"/>
        </w:rPr>
        <w:t>ого</w:t>
      </w:r>
      <w:r w:rsidR="00926BF6" w:rsidRPr="007872E1">
        <w:rPr>
          <w:rFonts w:ascii="Times New Roman" w:hAnsi="Times New Roman" w:cs="Times New Roman"/>
          <w:sz w:val="24"/>
          <w:szCs w:val="24"/>
        </w:rPr>
        <w:t xml:space="preserve"> в обеспечение для совершения сделок, приводящих к непокрытой позиции, устанавливается Банком для каждого Клиента в индивидуальном порядке</w:t>
      </w:r>
      <w:r>
        <w:rPr>
          <w:rFonts w:ascii="Times New Roman" w:hAnsi="Times New Roman" w:cs="Times New Roman"/>
          <w:sz w:val="24"/>
          <w:szCs w:val="24"/>
        </w:rPr>
        <w:t xml:space="preserve"> и доводится до Клиента любым удобным способом.</w:t>
      </w:r>
    </w:p>
    <w:p w14:paraId="68DE8A68" w14:textId="77777777" w:rsidR="0058225A" w:rsidRDefault="007872E1" w:rsidP="0058225A">
      <w:pPr>
        <w:pStyle w:val="Style22"/>
        <w:widowControl/>
        <w:tabs>
          <w:tab w:val="left" w:pos="284"/>
          <w:tab w:val="left" w:pos="851"/>
        </w:tabs>
        <w:spacing w:before="274" w:line="240" w:lineRule="auto"/>
        <w:jc w:val="both"/>
        <w:rPr>
          <w:rFonts w:ascii="Times New Roman" w:hAnsi="Times New Roman" w:cs="Times New Roman"/>
        </w:rPr>
      </w:pPr>
      <w:r>
        <w:rPr>
          <w:rFonts w:ascii="Times New Roman" w:hAnsi="Times New Roman" w:cs="Times New Roman"/>
        </w:rPr>
        <w:t xml:space="preserve">2.3. </w:t>
      </w:r>
      <w:r w:rsidR="00FB1CCE">
        <w:rPr>
          <w:rFonts w:ascii="Times New Roman" w:hAnsi="Times New Roman" w:cs="Times New Roman"/>
        </w:rPr>
        <w:t xml:space="preserve">При приеме на обслуживание, </w:t>
      </w:r>
    </w:p>
    <w:p w14:paraId="78E55C24" w14:textId="3C70B37D" w:rsidR="00A95607" w:rsidRPr="00C9026B" w:rsidRDefault="00A95607" w:rsidP="0058225A">
      <w:pPr>
        <w:pStyle w:val="Style22"/>
        <w:widowControl/>
        <w:tabs>
          <w:tab w:val="left" w:pos="284"/>
          <w:tab w:val="left" w:pos="851"/>
        </w:tabs>
        <w:spacing w:before="274" w:line="240" w:lineRule="auto"/>
        <w:ind w:firstLine="426"/>
        <w:jc w:val="both"/>
        <w:rPr>
          <w:rStyle w:val="FontStyle82"/>
          <w:rFonts w:ascii="Times New Roman" w:eastAsia="Arial" w:hAnsi="Times New Roman" w:cs="Times New Roman"/>
          <w:sz w:val="24"/>
          <w:szCs w:val="24"/>
          <w:lang w:bidi="ru-RU"/>
        </w:rPr>
      </w:pPr>
      <w:r>
        <w:rPr>
          <w:rFonts w:ascii="Times New Roman" w:hAnsi="Times New Roman" w:cs="Times New Roman"/>
        </w:rPr>
        <w:t>-</w:t>
      </w:r>
      <w:r w:rsidR="00F500F7">
        <w:rPr>
          <w:rFonts w:ascii="Times New Roman" w:hAnsi="Times New Roman" w:cs="Times New Roman"/>
        </w:rPr>
        <w:t xml:space="preserve"> </w:t>
      </w:r>
      <w:r>
        <w:rPr>
          <w:rFonts w:ascii="Times New Roman" w:hAnsi="Times New Roman" w:cs="Times New Roman"/>
        </w:rPr>
        <w:t xml:space="preserve">Клиенту физическому лицу </w:t>
      </w:r>
      <w:r w:rsidR="00E03205">
        <w:rPr>
          <w:rFonts w:ascii="Times New Roman" w:hAnsi="Times New Roman" w:cs="Times New Roman"/>
        </w:rPr>
        <w:t xml:space="preserve">по умолчанию </w:t>
      </w:r>
      <w:r>
        <w:rPr>
          <w:rFonts w:ascii="Times New Roman" w:hAnsi="Times New Roman" w:cs="Times New Roman"/>
        </w:rPr>
        <w:t xml:space="preserve">присваивается категория КНУР (клиент с начальным уровнем риска); по заявлению Клиента </w:t>
      </w:r>
      <w:r w:rsidR="00E03205">
        <w:rPr>
          <w:rFonts w:ascii="Times New Roman" w:hAnsi="Times New Roman" w:cs="Times New Roman"/>
        </w:rPr>
        <w:t xml:space="preserve">физического лица </w:t>
      </w:r>
      <w:r>
        <w:rPr>
          <w:rFonts w:ascii="Times New Roman" w:hAnsi="Times New Roman" w:cs="Times New Roman"/>
        </w:rPr>
        <w:t xml:space="preserve">о пересмотре категории, в зависимости от предоставленных документов и наличия у Клиента статуса квалифицированного инвестора, Банк присваивает одну из следующих категорий: </w:t>
      </w:r>
      <w:r w:rsidRPr="00757F47">
        <w:rPr>
          <w:rFonts w:ascii="Times New Roman" w:hAnsi="Times New Roman" w:cs="Times New Roman"/>
        </w:rPr>
        <w:t>КПУР (клиент с повышенным уровнем риска) и</w:t>
      </w:r>
      <w:r>
        <w:rPr>
          <w:rFonts w:ascii="Times New Roman" w:hAnsi="Times New Roman" w:cs="Times New Roman"/>
        </w:rPr>
        <w:t>ли</w:t>
      </w:r>
      <w:r w:rsidRPr="00757F47">
        <w:rPr>
          <w:rFonts w:ascii="Times New Roman" w:hAnsi="Times New Roman" w:cs="Times New Roman"/>
        </w:rPr>
        <w:t xml:space="preserve"> КСУР (клиент со стандартным уровнем риска). </w:t>
      </w:r>
      <w:r w:rsidRPr="00C9026B">
        <w:rPr>
          <w:rStyle w:val="FontStyle82"/>
          <w:rFonts w:ascii="Times New Roman" w:hAnsi="Times New Roman" w:cs="Times New Roman"/>
          <w:sz w:val="24"/>
          <w:szCs w:val="24"/>
        </w:rPr>
        <w:t xml:space="preserve">В случае отнесения Банком Клиента - физического лица к категории КПУР, Банк </w:t>
      </w:r>
      <w:r>
        <w:rPr>
          <w:rStyle w:val="FontStyle82"/>
          <w:rFonts w:ascii="Times New Roman" w:hAnsi="Times New Roman" w:cs="Times New Roman"/>
          <w:sz w:val="24"/>
          <w:szCs w:val="24"/>
        </w:rPr>
        <w:t>направляет клиенту соответствующее Уведомление по форме Приложения №6 к Регламенту</w:t>
      </w:r>
      <w:r w:rsidRPr="00C9026B">
        <w:rPr>
          <w:rStyle w:val="FontStyle82"/>
          <w:rFonts w:ascii="Times New Roman" w:hAnsi="Times New Roman" w:cs="Times New Roman"/>
          <w:sz w:val="24"/>
          <w:szCs w:val="24"/>
        </w:rPr>
        <w:t>.</w:t>
      </w:r>
      <w:r w:rsidR="000F34A8">
        <w:rPr>
          <w:rStyle w:val="FontStyle82"/>
          <w:rFonts w:ascii="Times New Roman" w:hAnsi="Times New Roman" w:cs="Times New Roman"/>
          <w:sz w:val="24"/>
          <w:szCs w:val="24"/>
        </w:rPr>
        <w:t xml:space="preserve"> Требования к Клиенту для соответствия его категориям риска, отличным от КНУР, определяются действующими нормами законодательства.</w:t>
      </w:r>
    </w:p>
    <w:p w14:paraId="120CCEF6" w14:textId="126FE5EF" w:rsidR="00A95607" w:rsidRPr="00757F47" w:rsidRDefault="00A95607" w:rsidP="00E83ED1">
      <w:pPr>
        <w:pStyle w:val="ac"/>
        <w:tabs>
          <w:tab w:val="left" w:pos="709"/>
          <w:tab w:val="left" w:pos="851"/>
          <w:tab w:val="left" w:pos="1110"/>
        </w:tabs>
        <w:ind w:left="0" w:right="2" w:firstLine="567"/>
        <w:jc w:val="both"/>
        <w:rPr>
          <w:rFonts w:ascii="Times New Roman" w:hAnsi="Times New Roman" w:cs="Times New Roman"/>
          <w:sz w:val="24"/>
          <w:szCs w:val="24"/>
        </w:rPr>
      </w:pPr>
      <w:r>
        <w:rPr>
          <w:rFonts w:ascii="Times New Roman" w:hAnsi="Times New Roman" w:cs="Times New Roman"/>
          <w:sz w:val="24"/>
          <w:szCs w:val="24"/>
        </w:rPr>
        <w:t>- Клиента</w:t>
      </w:r>
      <w:r w:rsidRPr="00757F47">
        <w:rPr>
          <w:rFonts w:ascii="Times New Roman" w:hAnsi="Times New Roman" w:cs="Times New Roman"/>
          <w:sz w:val="24"/>
          <w:szCs w:val="24"/>
        </w:rPr>
        <w:t xml:space="preserve"> юридическ</w:t>
      </w:r>
      <w:r>
        <w:rPr>
          <w:rFonts w:ascii="Times New Roman" w:hAnsi="Times New Roman" w:cs="Times New Roman"/>
          <w:sz w:val="24"/>
          <w:szCs w:val="24"/>
        </w:rPr>
        <w:t>ое</w:t>
      </w:r>
      <w:r w:rsidRPr="00757F47">
        <w:rPr>
          <w:rFonts w:ascii="Times New Roman" w:hAnsi="Times New Roman" w:cs="Times New Roman"/>
          <w:sz w:val="24"/>
          <w:szCs w:val="24"/>
        </w:rPr>
        <w:t xml:space="preserve"> лиц</w:t>
      </w:r>
      <w:r>
        <w:rPr>
          <w:rFonts w:ascii="Times New Roman" w:hAnsi="Times New Roman" w:cs="Times New Roman"/>
          <w:sz w:val="24"/>
          <w:szCs w:val="24"/>
        </w:rPr>
        <w:t xml:space="preserve">о Банк относит к категории </w:t>
      </w:r>
      <w:r w:rsidRPr="00757F47">
        <w:rPr>
          <w:rFonts w:ascii="Times New Roman" w:hAnsi="Times New Roman" w:cs="Times New Roman"/>
          <w:sz w:val="24"/>
          <w:szCs w:val="24"/>
        </w:rPr>
        <w:t>КОУР</w:t>
      </w:r>
      <w:r>
        <w:rPr>
          <w:rFonts w:ascii="Times New Roman" w:hAnsi="Times New Roman" w:cs="Times New Roman"/>
          <w:sz w:val="24"/>
          <w:szCs w:val="24"/>
        </w:rPr>
        <w:t xml:space="preserve"> (клиент с особым уровнем риска</w:t>
      </w:r>
      <w:r w:rsidRPr="00757F47">
        <w:rPr>
          <w:rFonts w:ascii="Times New Roman" w:hAnsi="Times New Roman" w:cs="Times New Roman"/>
          <w:sz w:val="24"/>
          <w:szCs w:val="24"/>
        </w:rPr>
        <w:t>)</w:t>
      </w:r>
      <w:r w:rsidRPr="00322969">
        <w:rPr>
          <w:rFonts w:ascii="Times New Roman" w:hAnsi="Times New Roman" w:cs="Times New Roman"/>
          <w:sz w:val="24"/>
          <w:szCs w:val="24"/>
        </w:rPr>
        <w:t>.</w:t>
      </w:r>
      <w:r>
        <w:rPr>
          <w:rFonts w:ascii="Times New Roman" w:hAnsi="Times New Roman" w:cs="Times New Roman"/>
          <w:sz w:val="24"/>
          <w:szCs w:val="24"/>
        </w:rPr>
        <w:t xml:space="preserve"> </w:t>
      </w:r>
    </w:p>
    <w:p w14:paraId="758B0FE8" w14:textId="77777777" w:rsidR="00926BF6" w:rsidRDefault="00926BF6" w:rsidP="00E83ED1">
      <w:pPr>
        <w:pStyle w:val="ac"/>
        <w:tabs>
          <w:tab w:val="left" w:pos="709"/>
          <w:tab w:val="left" w:pos="1110"/>
        </w:tabs>
        <w:ind w:left="0" w:right="2" w:firstLine="567"/>
        <w:jc w:val="both"/>
        <w:rPr>
          <w:rFonts w:ascii="Times New Roman" w:hAnsi="Times New Roman" w:cs="Times New Roman"/>
          <w:sz w:val="24"/>
          <w:szCs w:val="24"/>
        </w:rPr>
      </w:pPr>
    </w:p>
    <w:p w14:paraId="74417355" w14:textId="02B0E5E4" w:rsidR="00926BF6" w:rsidRPr="003C61D6" w:rsidRDefault="007872E1" w:rsidP="003C61D6">
      <w:pPr>
        <w:tabs>
          <w:tab w:val="left" w:pos="709"/>
          <w:tab w:val="left" w:pos="1110"/>
        </w:tabs>
        <w:ind w:right="2"/>
        <w:jc w:val="both"/>
        <w:rPr>
          <w:rFonts w:ascii="Times New Roman" w:hAnsi="Times New Roman" w:cs="Times New Roman"/>
          <w:sz w:val="24"/>
          <w:szCs w:val="24"/>
        </w:rPr>
      </w:pPr>
      <w:r>
        <w:rPr>
          <w:rFonts w:ascii="Times New Roman" w:hAnsi="Times New Roman" w:cs="Times New Roman"/>
          <w:sz w:val="24"/>
          <w:szCs w:val="24"/>
        </w:rPr>
        <w:t xml:space="preserve">2.4. </w:t>
      </w:r>
      <w:r w:rsidR="00926BF6" w:rsidRPr="003C61D6">
        <w:rPr>
          <w:rFonts w:ascii="Times New Roman" w:hAnsi="Times New Roman" w:cs="Times New Roman"/>
          <w:sz w:val="24"/>
          <w:szCs w:val="24"/>
        </w:rPr>
        <w:t xml:space="preserve">Банк вправе отказать </w:t>
      </w:r>
      <w:r w:rsidR="00A95607" w:rsidRPr="003C61D6">
        <w:rPr>
          <w:rFonts w:ascii="Times New Roman" w:hAnsi="Times New Roman" w:cs="Times New Roman"/>
          <w:sz w:val="24"/>
          <w:szCs w:val="24"/>
        </w:rPr>
        <w:t xml:space="preserve">Клиенту в возможности совершать маржинальные сделки, а также вправе отказать Клиенту, получившему такую возможность, </w:t>
      </w:r>
      <w:r w:rsidR="00926BF6" w:rsidRPr="003C61D6">
        <w:rPr>
          <w:rFonts w:ascii="Times New Roman" w:hAnsi="Times New Roman" w:cs="Times New Roman"/>
          <w:sz w:val="24"/>
          <w:szCs w:val="24"/>
        </w:rPr>
        <w:t>в приеме и исполнении Поручения</w:t>
      </w:r>
      <w:r w:rsidR="00A95607" w:rsidRPr="003C61D6">
        <w:rPr>
          <w:rFonts w:ascii="Times New Roman" w:hAnsi="Times New Roman" w:cs="Times New Roman"/>
          <w:sz w:val="24"/>
          <w:szCs w:val="24"/>
        </w:rPr>
        <w:t xml:space="preserve"> на заключение маржинальной сделки</w:t>
      </w:r>
      <w:r w:rsidR="00926BF6" w:rsidRPr="003C61D6">
        <w:rPr>
          <w:rFonts w:ascii="Times New Roman" w:hAnsi="Times New Roman" w:cs="Times New Roman"/>
          <w:sz w:val="24"/>
          <w:szCs w:val="24"/>
        </w:rPr>
        <w:t xml:space="preserve">, </w:t>
      </w:r>
      <w:r w:rsidR="00A95607" w:rsidRPr="003C61D6">
        <w:rPr>
          <w:rFonts w:ascii="Times New Roman" w:hAnsi="Times New Roman" w:cs="Times New Roman"/>
          <w:sz w:val="24"/>
          <w:szCs w:val="24"/>
        </w:rPr>
        <w:t xml:space="preserve">без объяснения причин. </w:t>
      </w:r>
      <w:r w:rsidR="00FB1CCE">
        <w:rPr>
          <w:rFonts w:ascii="Times New Roman" w:hAnsi="Times New Roman" w:cs="Times New Roman"/>
          <w:sz w:val="24"/>
          <w:szCs w:val="24"/>
        </w:rPr>
        <w:t>Клиентам, не предоставившем Банку право использования ценных бумаг в интересах Банка, услуги по совершению маржинальных сделок не предоставляются.</w:t>
      </w:r>
    </w:p>
    <w:p w14:paraId="4914873A" w14:textId="3894F77B" w:rsidR="00A70ADE" w:rsidRPr="007D4D45" w:rsidRDefault="00A70ADE" w:rsidP="007D4D45">
      <w:pPr>
        <w:tabs>
          <w:tab w:val="left" w:pos="709"/>
          <w:tab w:val="left" w:pos="1110"/>
        </w:tabs>
        <w:ind w:right="2"/>
        <w:jc w:val="both"/>
        <w:rPr>
          <w:rFonts w:ascii="Times New Roman" w:hAnsi="Times New Roman" w:cs="Times New Roman"/>
          <w:sz w:val="24"/>
          <w:szCs w:val="24"/>
        </w:rPr>
      </w:pPr>
    </w:p>
    <w:p w14:paraId="30C6FD3A" w14:textId="6A38C255" w:rsidR="00F500F7" w:rsidRPr="00D86E31" w:rsidRDefault="00F500F7" w:rsidP="0058225A">
      <w:pPr>
        <w:pStyle w:val="ac"/>
        <w:tabs>
          <w:tab w:val="left" w:pos="709"/>
          <w:tab w:val="left" w:pos="1110"/>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2.5 </w:t>
      </w:r>
      <w:r w:rsidR="00C9026B" w:rsidRPr="00A70ADE">
        <w:rPr>
          <w:rFonts w:ascii="Times New Roman" w:hAnsi="Times New Roman" w:cs="Times New Roman"/>
          <w:sz w:val="24"/>
          <w:szCs w:val="24"/>
        </w:rPr>
        <w:t>Банком не осуществляется маржинальное кредитование клиентов</w:t>
      </w:r>
      <w:r w:rsidR="007C5D9D" w:rsidRPr="00A70ADE">
        <w:rPr>
          <w:rFonts w:ascii="Times New Roman" w:hAnsi="Times New Roman" w:cs="Times New Roman"/>
          <w:sz w:val="24"/>
          <w:szCs w:val="24"/>
        </w:rPr>
        <w:t>.</w:t>
      </w:r>
      <w:r w:rsidR="00C9026B" w:rsidRPr="00A70ADE">
        <w:rPr>
          <w:rFonts w:ascii="Times New Roman" w:hAnsi="Times New Roman" w:cs="Times New Roman"/>
          <w:sz w:val="24"/>
          <w:szCs w:val="24"/>
        </w:rPr>
        <w:t> </w:t>
      </w:r>
      <w:r w:rsidR="00EE1642" w:rsidRPr="00A70ADE">
        <w:rPr>
          <w:rFonts w:ascii="Times New Roman" w:hAnsi="Times New Roman" w:cs="Times New Roman"/>
          <w:sz w:val="24"/>
          <w:szCs w:val="24"/>
        </w:rPr>
        <w:t>В</w:t>
      </w:r>
      <w:r w:rsidR="00E83ED1">
        <w:rPr>
          <w:rFonts w:ascii="Times New Roman" w:hAnsi="Times New Roman" w:cs="Times New Roman"/>
          <w:sz w:val="24"/>
          <w:szCs w:val="24"/>
        </w:rPr>
        <w:t xml:space="preserve"> </w:t>
      </w:r>
      <w:r w:rsidR="00EE1642" w:rsidRPr="00A70ADE">
        <w:rPr>
          <w:rFonts w:ascii="Times New Roman" w:hAnsi="Times New Roman" w:cs="Times New Roman"/>
          <w:sz w:val="24"/>
          <w:szCs w:val="24"/>
        </w:rPr>
        <w:t xml:space="preserve">случае возникновения Непокрытой плановой позиции, Клиент обязуется </w:t>
      </w:r>
      <w:r w:rsidR="00C31559">
        <w:rPr>
          <w:rFonts w:ascii="Times New Roman" w:hAnsi="Times New Roman" w:cs="Times New Roman"/>
          <w:sz w:val="24"/>
          <w:szCs w:val="24"/>
        </w:rPr>
        <w:t>не позднее</w:t>
      </w:r>
      <w:r w:rsidR="00EE1642" w:rsidRPr="00A70ADE">
        <w:rPr>
          <w:rFonts w:ascii="Times New Roman" w:hAnsi="Times New Roman" w:cs="Times New Roman"/>
          <w:sz w:val="24"/>
          <w:szCs w:val="24"/>
        </w:rPr>
        <w:t xml:space="preserve"> </w:t>
      </w:r>
      <w:r w:rsidR="00C31559">
        <w:rPr>
          <w:rFonts w:ascii="Times New Roman" w:hAnsi="Times New Roman" w:cs="Times New Roman"/>
          <w:sz w:val="24"/>
          <w:szCs w:val="24"/>
        </w:rPr>
        <w:t xml:space="preserve">сроков проведения </w:t>
      </w:r>
      <w:r w:rsidR="00EE1642" w:rsidRPr="00A70ADE">
        <w:rPr>
          <w:rFonts w:ascii="Times New Roman" w:hAnsi="Times New Roman" w:cs="Times New Roman"/>
          <w:sz w:val="24"/>
          <w:szCs w:val="24"/>
        </w:rPr>
        <w:t>расчетов по сделкам, приведшим к возникновению таких позиций, подать Банку Поручения на заключение</w:t>
      </w:r>
      <w:r w:rsidR="00FE6A1A" w:rsidRPr="00A76689">
        <w:rPr>
          <w:rFonts w:ascii="Times New Roman" w:hAnsi="Times New Roman" w:cs="Times New Roman"/>
          <w:sz w:val="24"/>
          <w:szCs w:val="24"/>
        </w:rPr>
        <w:t xml:space="preserve"> </w:t>
      </w:r>
      <w:r w:rsidR="00FE6A1A">
        <w:rPr>
          <w:rFonts w:ascii="Times New Roman" w:hAnsi="Times New Roman" w:cs="Times New Roman"/>
          <w:sz w:val="24"/>
          <w:szCs w:val="24"/>
        </w:rPr>
        <w:t>сделок по</w:t>
      </w:r>
      <w:r w:rsidR="00EE1642" w:rsidRPr="00A70ADE">
        <w:rPr>
          <w:rFonts w:ascii="Times New Roman" w:hAnsi="Times New Roman" w:cs="Times New Roman"/>
          <w:sz w:val="24"/>
          <w:szCs w:val="24"/>
        </w:rPr>
        <w:t xml:space="preserve"> </w:t>
      </w:r>
      <w:r w:rsidR="00FE6A1A" w:rsidRPr="00A70ADE">
        <w:rPr>
          <w:rFonts w:ascii="Times New Roman" w:hAnsi="Times New Roman" w:cs="Times New Roman"/>
          <w:sz w:val="24"/>
          <w:szCs w:val="24"/>
        </w:rPr>
        <w:t>перенос</w:t>
      </w:r>
      <w:r w:rsidR="00FE6A1A">
        <w:rPr>
          <w:rFonts w:ascii="Times New Roman" w:hAnsi="Times New Roman" w:cs="Times New Roman"/>
          <w:sz w:val="24"/>
          <w:szCs w:val="24"/>
        </w:rPr>
        <w:t>у</w:t>
      </w:r>
      <w:r w:rsidR="00FE6A1A" w:rsidRPr="00A70ADE">
        <w:rPr>
          <w:rFonts w:ascii="Times New Roman" w:hAnsi="Times New Roman" w:cs="Times New Roman"/>
          <w:sz w:val="24"/>
          <w:szCs w:val="24"/>
        </w:rPr>
        <w:t xml:space="preserve"> </w:t>
      </w:r>
      <w:r w:rsidR="00EE1642" w:rsidRPr="00A70ADE">
        <w:rPr>
          <w:rFonts w:ascii="Times New Roman" w:hAnsi="Times New Roman" w:cs="Times New Roman"/>
          <w:sz w:val="24"/>
          <w:szCs w:val="24"/>
        </w:rPr>
        <w:t>обязательств по Непокрытым позициям на более поздний срок (</w:t>
      </w:r>
      <w:r w:rsidR="00FE6A1A">
        <w:rPr>
          <w:rFonts w:ascii="Times New Roman" w:hAnsi="Times New Roman" w:cs="Times New Roman"/>
          <w:sz w:val="24"/>
          <w:szCs w:val="24"/>
        </w:rPr>
        <w:t xml:space="preserve">поручение на </w:t>
      </w:r>
      <w:r w:rsidR="00EE1642" w:rsidRPr="00A70ADE">
        <w:rPr>
          <w:rFonts w:ascii="Times New Roman" w:hAnsi="Times New Roman" w:cs="Times New Roman"/>
          <w:sz w:val="24"/>
          <w:szCs w:val="24"/>
        </w:rPr>
        <w:t>сделки РЕПО или СВОП)</w:t>
      </w:r>
      <w:r w:rsidR="00246686">
        <w:rPr>
          <w:rFonts w:ascii="Times New Roman" w:hAnsi="Times New Roman" w:cs="Times New Roman"/>
          <w:sz w:val="24"/>
          <w:szCs w:val="24"/>
        </w:rPr>
        <w:t>.</w:t>
      </w:r>
      <w:r w:rsidR="00D86E31">
        <w:rPr>
          <w:rFonts w:ascii="Times New Roman" w:hAnsi="Times New Roman" w:cs="Times New Roman"/>
          <w:sz w:val="24"/>
          <w:szCs w:val="24"/>
        </w:rPr>
        <w:t xml:space="preserve"> </w:t>
      </w:r>
      <w:r w:rsidR="00803214">
        <w:rPr>
          <w:rFonts w:ascii="Times New Roman" w:hAnsi="Times New Roman" w:cs="Times New Roman"/>
          <w:sz w:val="24"/>
          <w:szCs w:val="24"/>
        </w:rPr>
        <w:t xml:space="preserve">Данные </w:t>
      </w:r>
      <w:r w:rsidR="00D86E31">
        <w:rPr>
          <w:rFonts w:ascii="Times New Roman" w:hAnsi="Times New Roman" w:cs="Times New Roman"/>
          <w:sz w:val="24"/>
          <w:szCs w:val="24"/>
        </w:rPr>
        <w:t xml:space="preserve">Поручения (за исключением Поручений, переданных через ИТС </w:t>
      </w:r>
      <w:r w:rsidR="00D86E31">
        <w:rPr>
          <w:rFonts w:ascii="Times New Roman" w:hAnsi="Times New Roman" w:cs="Times New Roman"/>
          <w:sz w:val="24"/>
          <w:szCs w:val="24"/>
          <w:lang w:val="en-US"/>
        </w:rPr>
        <w:t>QUIK</w:t>
      </w:r>
      <w:r w:rsidR="00D86E31">
        <w:rPr>
          <w:rFonts w:ascii="Times New Roman" w:hAnsi="Times New Roman" w:cs="Times New Roman"/>
          <w:sz w:val="24"/>
          <w:szCs w:val="24"/>
        </w:rPr>
        <w:t xml:space="preserve">) </w:t>
      </w:r>
      <w:r w:rsidR="00803214" w:rsidRPr="00803214">
        <w:rPr>
          <w:rFonts w:ascii="Times New Roman" w:hAnsi="Times New Roman" w:cs="Times New Roman"/>
          <w:sz w:val="24"/>
          <w:szCs w:val="24"/>
        </w:rPr>
        <w:t>должн</w:t>
      </w:r>
      <w:r w:rsidR="00803214">
        <w:rPr>
          <w:rFonts w:ascii="Times New Roman" w:hAnsi="Times New Roman" w:cs="Times New Roman"/>
          <w:sz w:val="24"/>
          <w:szCs w:val="24"/>
        </w:rPr>
        <w:t>ы</w:t>
      </w:r>
      <w:r w:rsidR="00803214" w:rsidRPr="00803214">
        <w:rPr>
          <w:rFonts w:ascii="Times New Roman" w:hAnsi="Times New Roman" w:cs="Times New Roman"/>
          <w:sz w:val="24"/>
          <w:szCs w:val="24"/>
        </w:rPr>
        <w:t xml:space="preserve"> содержать условие исполнения только «по рыночной ставке / цене», без указания ограничений сверху или снизу, или конкретной цены или ставки.</w:t>
      </w:r>
    </w:p>
    <w:p w14:paraId="5F6A4296" w14:textId="77777777" w:rsidR="007D4D45" w:rsidRDefault="007D4D45" w:rsidP="00E83ED1">
      <w:pPr>
        <w:pStyle w:val="ac"/>
        <w:tabs>
          <w:tab w:val="left" w:pos="709"/>
          <w:tab w:val="left" w:pos="1110"/>
        </w:tabs>
        <w:ind w:left="0" w:right="2" w:firstLine="567"/>
        <w:jc w:val="both"/>
        <w:rPr>
          <w:rFonts w:ascii="Times New Roman" w:hAnsi="Times New Roman" w:cs="Times New Roman"/>
          <w:sz w:val="24"/>
          <w:szCs w:val="24"/>
        </w:rPr>
      </w:pPr>
    </w:p>
    <w:p w14:paraId="7A05E987" w14:textId="0380CA44" w:rsidR="004D72EA" w:rsidRPr="00A70ADE" w:rsidRDefault="00F500F7" w:rsidP="0058225A">
      <w:pPr>
        <w:pStyle w:val="ac"/>
        <w:tabs>
          <w:tab w:val="left" w:pos="709"/>
          <w:tab w:val="left" w:pos="1110"/>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2.6 </w:t>
      </w:r>
      <w:r w:rsidR="00E83ED1">
        <w:rPr>
          <w:rFonts w:ascii="Times New Roman" w:hAnsi="Times New Roman" w:cs="Times New Roman"/>
          <w:sz w:val="24"/>
          <w:szCs w:val="24"/>
        </w:rPr>
        <w:t xml:space="preserve">В </w:t>
      </w:r>
      <w:r w:rsidR="004D72EA" w:rsidRPr="00A70ADE">
        <w:rPr>
          <w:rFonts w:ascii="Times New Roman" w:hAnsi="Times New Roman" w:cs="Times New Roman"/>
          <w:sz w:val="24"/>
          <w:szCs w:val="24"/>
        </w:rPr>
        <w:t>случае</w:t>
      </w:r>
      <w:r w:rsidR="00A0797B">
        <w:rPr>
          <w:rFonts w:ascii="Times New Roman" w:hAnsi="Times New Roman" w:cs="Times New Roman"/>
          <w:sz w:val="24"/>
          <w:szCs w:val="24"/>
        </w:rPr>
        <w:t>,</w:t>
      </w:r>
      <w:r w:rsidR="004D72EA" w:rsidRPr="00A70ADE">
        <w:rPr>
          <w:rFonts w:ascii="Times New Roman" w:hAnsi="Times New Roman" w:cs="Times New Roman"/>
          <w:sz w:val="24"/>
          <w:szCs w:val="24"/>
        </w:rPr>
        <w:t xml:space="preserve"> если Клиент </w:t>
      </w:r>
      <w:r w:rsidR="00C31559">
        <w:rPr>
          <w:rFonts w:ascii="Times New Roman" w:hAnsi="Times New Roman" w:cs="Times New Roman"/>
          <w:sz w:val="24"/>
          <w:szCs w:val="24"/>
        </w:rPr>
        <w:t xml:space="preserve">своевременно </w:t>
      </w:r>
      <w:r w:rsidR="004D72EA" w:rsidRPr="00A70ADE">
        <w:rPr>
          <w:rFonts w:ascii="Times New Roman" w:hAnsi="Times New Roman" w:cs="Times New Roman"/>
          <w:sz w:val="24"/>
          <w:szCs w:val="24"/>
        </w:rPr>
        <w:t xml:space="preserve">не </w:t>
      </w:r>
      <w:r w:rsidR="00AF2242">
        <w:rPr>
          <w:rFonts w:ascii="Times New Roman" w:hAnsi="Times New Roman" w:cs="Times New Roman"/>
          <w:sz w:val="24"/>
          <w:szCs w:val="24"/>
        </w:rPr>
        <w:t xml:space="preserve">направил </w:t>
      </w:r>
      <w:r w:rsidR="00FE6A1A">
        <w:rPr>
          <w:rFonts w:ascii="Times New Roman" w:hAnsi="Times New Roman" w:cs="Times New Roman"/>
          <w:sz w:val="24"/>
          <w:szCs w:val="24"/>
        </w:rPr>
        <w:t>Банку Поручений</w:t>
      </w:r>
      <w:r w:rsidR="00A70ADE" w:rsidRPr="00A70ADE">
        <w:rPr>
          <w:rFonts w:ascii="Times New Roman" w:hAnsi="Times New Roman" w:cs="Times New Roman"/>
          <w:sz w:val="24"/>
          <w:szCs w:val="24"/>
        </w:rPr>
        <w:t>, указанных в п. 2.</w:t>
      </w:r>
      <w:r>
        <w:rPr>
          <w:rFonts w:ascii="Times New Roman" w:hAnsi="Times New Roman" w:cs="Times New Roman"/>
          <w:sz w:val="24"/>
          <w:szCs w:val="24"/>
        </w:rPr>
        <w:t>5</w:t>
      </w:r>
      <w:r w:rsidR="004D72EA" w:rsidRPr="00A70ADE">
        <w:rPr>
          <w:rFonts w:ascii="Times New Roman" w:hAnsi="Times New Roman" w:cs="Times New Roman"/>
          <w:sz w:val="24"/>
          <w:szCs w:val="24"/>
        </w:rPr>
        <w:t xml:space="preserve">, </w:t>
      </w:r>
      <w:r w:rsidR="00FE6A1A">
        <w:rPr>
          <w:rFonts w:ascii="Times New Roman" w:hAnsi="Times New Roman" w:cs="Times New Roman"/>
          <w:sz w:val="24"/>
          <w:szCs w:val="24"/>
        </w:rPr>
        <w:t xml:space="preserve">либо подал Поручение через ИТС </w:t>
      </w:r>
      <w:r w:rsidR="00FE6A1A">
        <w:rPr>
          <w:rFonts w:ascii="Times New Roman" w:hAnsi="Times New Roman" w:cs="Times New Roman"/>
          <w:sz w:val="24"/>
          <w:szCs w:val="24"/>
          <w:lang w:val="en-US"/>
        </w:rPr>
        <w:t>QUIK</w:t>
      </w:r>
      <w:r w:rsidR="006365A8">
        <w:rPr>
          <w:rFonts w:ascii="Times New Roman" w:hAnsi="Times New Roman" w:cs="Times New Roman"/>
          <w:sz w:val="24"/>
          <w:szCs w:val="24"/>
        </w:rPr>
        <w:t>,</w:t>
      </w:r>
      <w:r w:rsidR="00FE6A1A">
        <w:rPr>
          <w:rFonts w:ascii="Times New Roman" w:hAnsi="Times New Roman" w:cs="Times New Roman"/>
          <w:sz w:val="24"/>
          <w:szCs w:val="24"/>
        </w:rPr>
        <w:t xml:space="preserve"> которое не привело к заключению сделки по переносу обязательств по Непокрытой позиции, </w:t>
      </w:r>
      <w:r w:rsidR="004D72EA" w:rsidRPr="00A70ADE">
        <w:rPr>
          <w:rFonts w:ascii="Times New Roman" w:hAnsi="Times New Roman" w:cs="Times New Roman"/>
          <w:sz w:val="24"/>
          <w:szCs w:val="24"/>
        </w:rPr>
        <w:t xml:space="preserve">Банк </w:t>
      </w:r>
      <w:r w:rsidR="0091591C" w:rsidRPr="00A70ADE">
        <w:rPr>
          <w:rFonts w:ascii="Times New Roman" w:hAnsi="Times New Roman" w:cs="Times New Roman"/>
          <w:sz w:val="24"/>
          <w:szCs w:val="24"/>
        </w:rPr>
        <w:t>самостоятельно совершает действия для переноса обязательст</w:t>
      </w:r>
      <w:r w:rsidR="00E83ED1">
        <w:rPr>
          <w:rFonts w:ascii="Times New Roman" w:hAnsi="Times New Roman" w:cs="Times New Roman"/>
          <w:sz w:val="24"/>
          <w:szCs w:val="24"/>
        </w:rPr>
        <w:t>в Клиента на более поздний срок.</w:t>
      </w:r>
      <w:r w:rsidR="00BF22BF">
        <w:rPr>
          <w:rFonts w:ascii="Times New Roman" w:hAnsi="Times New Roman" w:cs="Times New Roman"/>
          <w:sz w:val="24"/>
          <w:szCs w:val="24"/>
        </w:rPr>
        <w:t xml:space="preserve"> В случае, если возможность для заключения сделки, необходимой для переноса обязательств Клиента на более поздний срок, до момента наступления клиринговой сессии отсутствовала по любым причинам, перенос обязательств Клиента на более поздний срок осуществляется Биржей путем заключения штрафной сделки в соответствии с Правилами Клиринга. Присоединяясь к Договору, Клиент </w:t>
      </w:r>
      <w:r w:rsidR="0088107B" w:rsidRPr="0088107B">
        <w:rPr>
          <w:rFonts w:ascii="Times New Roman" w:hAnsi="Times New Roman" w:cs="Times New Roman"/>
          <w:sz w:val="24"/>
          <w:szCs w:val="24"/>
        </w:rPr>
        <w:t xml:space="preserve">в дату присоединения к Договору </w:t>
      </w:r>
      <w:r w:rsidR="00BF22BF">
        <w:rPr>
          <w:rFonts w:ascii="Times New Roman" w:hAnsi="Times New Roman" w:cs="Times New Roman"/>
          <w:sz w:val="24"/>
          <w:szCs w:val="24"/>
        </w:rPr>
        <w:t>дает Банку условное поручение на заключение сделок, указанных в данном пункте Регламента.</w:t>
      </w:r>
      <w:r w:rsidR="008938CC">
        <w:rPr>
          <w:rFonts w:ascii="Times New Roman" w:hAnsi="Times New Roman" w:cs="Times New Roman"/>
          <w:sz w:val="24"/>
          <w:szCs w:val="24"/>
        </w:rPr>
        <w:t xml:space="preserve"> Если Клиент присоединился к Договор</w:t>
      </w:r>
      <w:r w:rsidR="00C218B7">
        <w:rPr>
          <w:rFonts w:ascii="Times New Roman" w:hAnsi="Times New Roman" w:cs="Times New Roman"/>
          <w:sz w:val="24"/>
          <w:szCs w:val="24"/>
        </w:rPr>
        <w:t>у</w:t>
      </w:r>
      <w:r w:rsidR="008938CC">
        <w:rPr>
          <w:rFonts w:ascii="Times New Roman" w:hAnsi="Times New Roman" w:cs="Times New Roman"/>
          <w:sz w:val="24"/>
          <w:szCs w:val="24"/>
        </w:rPr>
        <w:t xml:space="preserve"> до 28.04.2026, то дата подачи </w:t>
      </w:r>
      <w:r w:rsidR="00E20D49">
        <w:rPr>
          <w:rFonts w:ascii="Times New Roman" w:hAnsi="Times New Roman" w:cs="Times New Roman"/>
          <w:sz w:val="24"/>
          <w:szCs w:val="24"/>
        </w:rPr>
        <w:t xml:space="preserve">указанного </w:t>
      </w:r>
      <w:r w:rsidR="008938CC">
        <w:rPr>
          <w:rFonts w:ascii="Times New Roman" w:hAnsi="Times New Roman" w:cs="Times New Roman"/>
          <w:sz w:val="24"/>
          <w:szCs w:val="24"/>
        </w:rPr>
        <w:t xml:space="preserve">условного поручения – 28.04.2026. Срок действия </w:t>
      </w:r>
      <w:r w:rsidR="00E20D49">
        <w:rPr>
          <w:rFonts w:ascii="Times New Roman" w:hAnsi="Times New Roman" w:cs="Times New Roman"/>
          <w:sz w:val="24"/>
          <w:szCs w:val="24"/>
        </w:rPr>
        <w:t xml:space="preserve">указанного </w:t>
      </w:r>
      <w:r w:rsidR="008938CC">
        <w:rPr>
          <w:rFonts w:ascii="Times New Roman" w:hAnsi="Times New Roman" w:cs="Times New Roman"/>
          <w:sz w:val="24"/>
          <w:szCs w:val="24"/>
        </w:rPr>
        <w:t>условного поручения – срок действия Договора.</w:t>
      </w:r>
    </w:p>
    <w:p w14:paraId="57606C5C" w14:textId="77777777" w:rsidR="00B75A6A" w:rsidRPr="00B75A6A" w:rsidRDefault="00B75A6A" w:rsidP="00B75A6A">
      <w:pPr>
        <w:pStyle w:val="ac"/>
        <w:rPr>
          <w:rFonts w:ascii="Times New Roman" w:hAnsi="Times New Roman" w:cs="Times New Roman"/>
          <w:sz w:val="24"/>
          <w:szCs w:val="24"/>
        </w:rPr>
      </w:pPr>
    </w:p>
    <w:p w14:paraId="2929E901" w14:textId="27B695AC" w:rsidR="00B75A6A" w:rsidRPr="002C2BFE" w:rsidRDefault="00B91A3B" w:rsidP="002C2BFE">
      <w:pPr>
        <w:pStyle w:val="210"/>
        <w:numPr>
          <w:ilvl w:val="0"/>
          <w:numId w:val="13"/>
        </w:numPr>
        <w:ind w:right="2" w:hanging="402"/>
        <w:jc w:val="both"/>
        <w:rPr>
          <w:rFonts w:ascii="Times New Roman" w:hAnsi="Times New Roman" w:cs="Times New Roman"/>
          <w:b/>
          <w:sz w:val="24"/>
          <w:szCs w:val="24"/>
        </w:rPr>
      </w:pPr>
      <w:bookmarkStart w:id="22" w:name="_Toc230963591"/>
      <w:r w:rsidRPr="002C2BFE">
        <w:rPr>
          <w:rFonts w:ascii="Times New Roman" w:hAnsi="Times New Roman" w:cs="Times New Roman"/>
          <w:b/>
          <w:sz w:val="24"/>
          <w:szCs w:val="24"/>
        </w:rPr>
        <w:t xml:space="preserve">Особенности приема Поручений от </w:t>
      </w:r>
      <w:r w:rsidR="00600294" w:rsidRPr="002C2BFE">
        <w:rPr>
          <w:rFonts w:ascii="Times New Roman" w:hAnsi="Times New Roman" w:cs="Times New Roman"/>
          <w:b/>
          <w:sz w:val="24"/>
          <w:szCs w:val="24"/>
        </w:rPr>
        <w:t>К</w:t>
      </w:r>
      <w:r w:rsidRPr="002C2BFE">
        <w:rPr>
          <w:rFonts w:ascii="Times New Roman" w:hAnsi="Times New Roman" w:cs="Times New Roman"/>
          <w:b/>
          <w:sz w:val="24"/>
          <w:szCs w:val="24"/>
        </w:rPr>
        <w:t>лиентов, не являющихся</w:t>
      </w:r>
      <w:r w:rsidR="002C2BFE" w:rsidRPr="002C2BFE">
        <w:rPr>
          <w:rFonts w:ascii="Times New Roman" w:hAnsi="Times New Roman" w:cs="Times New Roman"/>
          <w:b/>
          <w:sz w:val="24"/>
          <w:szCs w:val="24"/>
        </w:rPr>
        <w:t xml:space="preserve"> </w:t>
      </w:r>
      <w:r w:rsidR="00B75A6A" w:rsidRPr="002C2BFE">
        <w:rPr>
          <w:rFonts w:ascii="Times New Roman" w:hAnsi="Times New Roman" w:cs="Times New Roman"/>
          <w:b/>
          <w:sz w:val="24"/>
          <w:szCs w:val="24"/>
        </w:rPr>
        <w:t>квалифицированными инвесторами</w:t>
      </w:r>
      <w:r w:rsidR="00101893" w:rsidRPr="002C2BFE">
        <w:rPr>
          <w:rFonts w:ascii="Times New Roman" w:hAnsi="Times New Roman" w:cs="Times New Roman"/>
          <w:b/>
          <w:sz w:val="24"/>
          <w:szCs w:val="24"/>
        </w:rPr>
        <w:t>.</w:t>
      </w:r>
      <w:bookmarkEnd w:id="22"/>
      <w:r w:rsidR="00B75A6A" w:rsidRPr="002C2BFE">
        <w:rPr>
          <w:rFonts w:ascii="Times New Roman" w:hAnsi="Times New Roman" w:cs="Times New Roman"/>
          <w:b/>
          <w:sz w:val="24"/>
          <w:szCs w:val="24"/>
        </w:rPr>
        <w:t xml:space="preserve"> </w:t>
      </w:r>
    </w:p>
    <w:p w14:paraId="47DC8E33" w14:textId="1438F2A1" w:rsidR="00B75A6A" w:rsidRDefault="00101893" w:rsidP="00B75A6A">
      <w:pPr>
        <w:ind w:firstLine="708"/>
        <w:jc w:val="both"/>
        <w:rPr>
          <w:rFonts w:ascii="Times New Roman" w:hAnsi="Times New Roman" w:cs="Times New Roman"/>
          <w:sz w:val="24"/>
          <w:szCs w:val="24"/>
        </w:rPr>
      </w:pPr>
      <w:r>
        <w:rPr>
          <w:rFonts w:ascii="Times New Roman" w:hAnsi="Times New Roman" w:cs="Times New Roman"/>
          <w:sz w:val="24"/>
          <w:szCs w:val="24"/>
        </w:rPr>
        <w:t>3</w:t>
      </w:r>
      <w:r w:rsidR="00B75A6A">
        <w:rPr>
          <w:rFonts w:ascii="Times New Roman" w:hAnsi="Times New Roman" w:cs="Times New Roman"/>
          <w:sz w:val="24"/>
          <w:szCs w:val="24"/>
        </w:rPr>
        <w:t>.1</w:t>
      </w:r>
      <w:r w:rsidR="00B75A6A" w:rsidRPr="00923AC7">
        <w:rPr>
          <w:rFonts w:ascii="Times New Roman" w:hAnsi="Times New Roman" w:cs="Times New Roman"/>
          <w:sz w:val="24"/>
          <w:szCs w:val="24"/>
        </w:rPr>
        <w:t xml:space="preserve">. Если иное не </w:t>
      </w:r>
      <w:r w:rsidR="00B75A6A" w:rsidRPr="00E80250">
        <w:rPr>
          <w:rFonts w:ascii="Times New Roman" w:hAnsi="Times New Roman" w:cs="Times New Roman"/>
          <w:sz w:val="24"/>
          <w:szCs w:val="24"/>
        </w:rPr>
        <w:t xml:space="preserve">предусмотрено пунктами </w:t>
      </w:r>
      <w:r>
        <w:rPr>
          <w:rFonts w:ascii="Times New Roman" w:hAnsi="Times New Roman" w:cs="Times New Roman"/>
          <w:sz w:val="24"/>
          <w:szCs w:val="24"/>
        </w:rPr>
        <w:t>3</w:t>
      </w:r>
      <w:r w:rsidR="00E80250" w:rsidRPr="00923AC7">
        <w:rPr>
          <w:rFonts w:ascii="Times New Roman" w:hAnsi="Times New Roman" w:cs="Times New Roman"/>
          <w:sz w:val="24"/>
          <w:szCs w:val="24"/>
        </w:rPr>
        <w:t>.</w:t>
      </w:r>
      <w:r w:rsidR="00E80250">
        <w:rPr>
          <w:rFonts w:ascii="Times New Roman" w:hAnsi="Times New Roman" w:cs="Times New Roman"/>
          <w:sz w:val="24"/>
          <w:szCs w:val="24"/>
        </w:rPr>
        <w:t xml:space="preserve">5, </w:t>
      </w:r>
      <w:r>
        <w:rPr>
          <w:rFonts w:ascii="Times New Roman" w:hAnsi="Times New Roman" w:cs="Times New Roman"/>
          <w:sz w:val="24"/>
          <w:szCs w:val="24"/>
        </w:rPr>
        <w:t>3</w:t>
      </w:r>
      <w:r w:rsidR="00E80250">
        <w:rPr>
          <w:rFonts w:ascii="Times New Roman" w:hAnsi="Times New Roman" w:cs="Times New Roman"/>
          <w:sz w:val="24"/>
          <w:szCs w:val="24"/>
        </w:rPr>
        <w:t>.6</w:t>
      </w:r>
      <w:r w:rsidR="00E80250" w:rsidRPr="00923AC7">
        <w:rPr>
          <w:rFonts w:ascii="Times New Roman" w:hAnsi="Times New Roman" w:cs="Times New Roman"/>
          <w:sz w:val="24"/>
          <w:szCs w:val="24"/>
        </w:rPr>
        <w:t xml:space="preserve"> </w:t>
      </w:r>
      <w:r w:rsidR="00E80250">
        <w:rPr>
          <w:rFonts w:ascii="Times New Roman" w:hAnsi="Times New Roman" w:cs="Times New Roman"/>
          <w:sz w:val="24"/>
          <w:szCs w:val="24"/>
        </w:rPr>
        <w:t>настоящего Регламента</w:t>
      </w:r>
      <w:r w:rsidR="00B75A6A" w:rsidRPr="00923AC7">
        <w:rPr>
          <w:rFonts w:ascii="Times New Roman" w:hAnsi="Times New Roman" w:cs="Times New Roman"/>
          <w:sz w:val="24"/>
          <w:szCs w:val="24"/>
        </w:rPr>
        <w:t xml:space="preserve">, </w:t>
      </w:r>
      <w:r w:rsidR="00600294">
        <w:rPr>
          <w:rFonts w:ascii="Times New Roman" w:hAnsi="Times New Roman" w:cs="Times New Roman"/>
          <w:sz w:val="24"/>
          <w:szCs w:val="24"/>
        </w:rPr>
        <w:t>К</w:t>
      </w:r>
      <w:r w:rsidR="00B75A6A" w:rsidRPr="00923AC7">
        <w:rPr>
          <w:rFonts w:ascii="Times New Roman" w:hAnsi="Times New Roman" w:cs="Times New Roman"/>
          <w:sz w:val="24"/>
          <w:szCs w:val="24"/>
        </w:rPr>
        <w:t xml:space="preserve">лиентам, не являющимся квалифицированными инвесторами, до принятия от них </w:t>
      </w:r>
      <w:r w:rsidR="00E80250">
        <w:rPr>
          <w:rFonts w:ascii="Times New Roman" w:hAnsi="Times New Roman" w:cs="Times New Roman"/>
          <w:sz w:val="24"/>
          <w:szCs w:val="24"/>
        </w:rPr>
        <w:t>П</w:t>
      </w:r>
      <w:r w:rsidR="00B75A6A" w:rsidRPr="00923AC7">
        <w:rPr>
          <w:rFonts w:ascii="Times New Roman" w:hAnsi="Times New Roman" w:cs="Times New Roman"/>
          <w:sz w:val="24"/>
          <w:szCs w:val="24"/>
        </w:rPr>
        <w:t xml:space="preserve">оручений на </w:t>
      </w:r>
      <w:r w:rsidR="00E80250">
        <w:rPr>
          <w:rFonts w:ascii="Times New Roman" w:hAnsi="Times New Roman" w:cs="Times New Roman"/>
          <w:sz w:val="24"/>
          <w:szCs w:val="24"/>
        </w:rPr>
        <w:t>Сделку</w:t>
      </w:r>
      <w:r w:rsidR="00B75A6A" w:rsidRPr="00923AC7">
        <w:rPr>
          <w:rFonts w:ascii="Times New Roman" w:hAnsi="Times New Roman" w:cs="Times New Roman"/>
          <w:sz w:val="24"/>
          <w:szCs w:val="24"/>
        </w:rPr>
        <w:t xml:space="preserve"> предоставляется следующая информация: </w:t>
      </w:r>
    </w:p>
    <w:p w14:paraId="73481543" w14:textId="77777777" w:rsidR="00B75A6A" w:rsidRDefault="00B75A6A" w:rsidP="0058225A">
      <w:pPr>
        <w:ind w:firstLine="567"/>
        <w:jc w:val="both"/>
        <w:rPr>
          <w:rFonts w:ascii="Times New Roman" w:hAnsi="Times New Roman" w:cs="Times New Roman"/>
          <w:sz w:val="24"/>
          <w:szCs w:val="24"/>
        </w:rPr>
      </w:pPr>
      <w:r w:rsidRPr="00923AC7">
        <w:rPr>
          <w:rFonts w:ascii="Times New Roman" w:hAnsi="Times New Roman" w:cs="Times New Roman"/>
          <w:sz w:val="24"/>
          <w:szCs w:val="24"/>
        </w:rPr>
        <w:t xml:space="preserve">1) в отношении ценных бумаг, допущенных к обращению на организованных торгах, в том числе на иностранных биржах, и договоров, являющихся производными финансовыми инструментами, заключение которых происходит на организованных торгах, в том числе на иностранных биржах, – наибольшая цена покупки, указанная в зарегистрированных организатором торговли (иностранной биржей) заявках на покупку в течение текущего торгового дня по состоянию на момент предоставления информации, и наименьшая цена продажи, указанная в зарегистрированных организатором торговли (иностранной биржей) заявках на продажу в течение текущего торгового дня по состоянию на момент предоставления информации либо, в случае отсутствия зарегистрированных организатором торговли (иностранной биржей) заявок на продажу и (или) заявок на покупку, – указание на отсутствие соответствующих заявок. </w:t>
      </w:r>
    </w:p>
    <w:p w14:paraId="2F64AA45" w14:textId="58DCDE0C" w:rsidR="00B75A6A" w:rsidRDefault="00B75A6A" w:rsidP="0058225A">
      <w:pPr>
        <w:ind w:firstLine="567"/>
        <w:jc w:val="both"/>
        <w:rPr>
          <w:rFonts w:ascii="Times New Roman" w:hAnsi="Times New Roman" w:cs="Times New Roman"/>
          <w:sz w:val="24"/>
          <w:szCs w:val="24"/>
        </w:rPr>
      </w:pPr>
      <w:r w:rsidRPr="00923AC7">
        <w:rPr>
          <w:rFonts w:ascii="Times New Roman" w:hAnsi="Times New Roman" w:cs="Times New Roman"/>
          <w:sz w:val="24"/>
          <w:szCs w:val="24"/>
        </w:rPr>
        <w:t xml:space="preserve">Вместо информации, указанной в абзаце первом настоящего подпункта </w:t>
      </w:r>
      <w:r>
        <w:rPr>
          <w:rFonts w:ascii="Times New Roman" w:hAnsi="Times New Roman" w:cs="Times New Roman"/>
          <w:sz w:val="24"/>
          <w:szCs w:val="24"/>
        </w:rPr>
        <w:t>Банк</w:t>
      </w:r>
      <w:r w:rsidRPr="00923AC7">
        <w:rPr>
          <w:rFonts w:ascii="Times New Roman" w:hAnsi="Times New Roman" w:cs="Times New Roman"/>
          <w:sz w:val="24"/>
          <w:szCs w:val="24"/>
        </w:rPr>
        <w:t xml:space="preserve">, действуя разумно и добросовестно, вправе предоставить информацию, предусмотренную подпунктами 2 или 3 настоящего пункта, при этом по запросу </w:t>
      </w:r>
      <w:r w:rsidR="00600294">
        <w:rPr>
          <w:rFonts w:ascii="Times New Roman" w:hAnsi="Times New Roman" w:cs="Times New Roman"/>
          <w:sz w:val="24"/>
          <w:szCs w:val="24"/>
        </w:rPr>
        <w:t>К</w:t>
      </w:r>
      <w:r w:rsidRPr="00923AC7">
        <w:rPr>
          <w:rFonts w:ascii="Times New Roman" w:hAnsi="Times New Roman" w:cs="Times New Roman"/>
          <w:sz w:val="24"/>
          <w:szCs w:val="24"/>
        </w:rPr>
        <w:t xml:space="preserve">лиента </w:t>
      </w:r>
      <w:r w:rsidR="00E80250">
        <w:rPr>
          <w:rFonts w:ascii="Times New Roman" w:hAnsi="Times New Roman" w:cs="Times New Roman"/>
          <w:sz w:val="24"/>
          <w:szCs w:val="24"/>
        </w:rPr>
        <w:t>Банк дополнительно обязан</w:t>
      </w:r>
      <w:r w:rsidRPr="00923AC7">
        <w:rPr>
          <w:rFonts w:ascii="Times New Roman" w:hAnsi="Times New Roman" w:cs="Times New Roman"/>
          <w:sz w:val="24"/>
          <w:szCs w:val="24"/>
        </w:rPr>
        <w:t xml:space="preserve"> предостав</w:t>
      </w:r>
      <w:r w:rsidR="00E80250">
        <w:rPr>
          <w:rFonts w:ascii="Times New Roman" w:hAnsi="Times New Roman" w:cs="Times New Roman"/>
          <w:sz w:val="24"/>
          <w:szCs w:val="24"/>
        </w:rPr>
        <w:t>ить</w:t>
      </w:r>
      <w:r w:rsidRPr="00923AC7">
        <w:rPr>
          <w:rFonts w:ascii="Times New Roman" w:hAnsi="Times New Roman" w:cs="Times New Roman"/>
          <w:sz w:val="24"/>
          <w:szCs w:val="24"/>
        </w:rPr>
        <w:t xml:space="preserve"> информаци</w:t>
      </w:r>
      <w:r w:rsidR="00E80250">
        <w:rPr>
          <w:rFonts w:ascii="Times New Roman" w:hAnsi="Times New Roman" w:cs="Times New Roman"/>
          <w:sz w:val="24"/>
          <w:szCs w:val="24"/>
        </w:rPr>
        <w:t>ю</w:t>
      </w:r>
      <w:r w:rsidRPr="00923AC7">
        <w:rPr>
          <w:rFonts w:ascii="Times New Roman" w:hAnsi="Times New Roman" w:cs="Times New Roman"/>
          <w:sz w:val="24"/>
          <w:szCs w:val="24"/>
        </w:rPr>
        <w:t>, указанн</w:t>
      </w:r>
      <w:r w:rsidR="00E80250">
        <w:rPr>
          <w:rFonts w:ascii="Times New Roman" w:hAnsi="Times New Roman" w:cs="Times New Roman"/>
          <w:sz w:val="24"/>
          <w:szCs w:val="24"/>
        </w:rPr>
        <w:t>ую</w:t>
      </w:r>
      <w:r w:rsidRPr="00923AC7">
        <w:rPr>
          <w:rFonts w:ascii="Times New Roman" w:hAnsi="Times New Roman" w:cs="Times New Roman"/>
          <w:sz w:val="24"/>
          <w:szCs w:val="24"/>
        </w:rPr>
        <w:t xml:space="preserve"> в абзаце первом настоящего подпункта; </w:t>
      </w:r>
    </w:p>
    <w:p w14:paraId="43E4E784" w14:textId="2C3F6680" w:rsidR="00B75A6A" w:rsidRDefault="00B75A6A" w:rsidP="0058225A">
      <w:pPr>
        <w:ind w:firstLine="567"/>
        <w:jc w:val="both"/>
        <w:rPr>
          <w:rFonts w:ascii="Times New Roman" w:hAnsi="Times New Roman" w:cs="Times New Roman"/>
          <w:sz w:val="24"/>
          <w:szCs w:val="24"/>
        </w:rPr>
      </w:pPr>
      <w:r w:rsidRPr="00923AC7">
        <w:rPr>
          <w:rFonts w:ascii="Times New Roman" w:hAnsi="Times New Roman" w:cs="Times New Roman"/>
          <w:sz w:val="24"/>
          <w:szCs w:val="24"/>
        </w:rPr>
        <w:t xml:space="preserve">2) в отношении ценных бумаг, не допущенных к обращению на организованных торгах, – наибольшая цена покупки и наименьшая цена продажи ценной бумаги (в том числе, в виде индикативных котировок), доступные </w:t>
      </w:r>
      <w:r w:rsidR="00D83A8D">
        <w:rPr>
          <w:rFonts w:ascii="Times New Roman" w:hAnsi="Times New Roman" w:cs="Times New Roman"/>
          <w:sz w:val="24"/>
          <w:szCs w:val="24"/>
        </w:rPr>
        <w:t>Банку</w:t>
      </w:r>
      <w:r w:rsidRPr="00923AC7">
        <w:rPr>
          <w:rFonts w:ascii="Times New Roman" w:hAnsi="Times New Roman" w:cs="Times New Roman"/>
          <w:sz w:val="24"/>
          <w:szCs w:val="24"/>
        </w:rPr>
        <w:t xml:space="preserve">, которые актуальны на дату предоставления данной информации, либо в случае отсутствия цены покупки и (или) цены продажи – указание на отсутствие соответствующей цены (цен); </w:t>
      </w:r>
    </w:p>
    <w:p w14:paraId="3F92939C" w14:textId="174C04CF" w:rsidR="00B75A6A" w:rsidRDefault="00B75A6A" w:rsidP="00B75A6A">
      <w:pPr>
        <w:ind w:firstLine="567"/>
        <w:jc w:val="both"/>
        <w:rPr>
          <w:rFonts w:ascii="Times New Roman" w:hAnsi="Times New Roman" w:cs="Times New Roman"/>
          <w:sz w:val="24"/>
          <w:szCs w:val="24"/>
        </w:rPr>
      </w:pPr>
      <w:r w:rsidRPr="00923AC7">
        <w:rPr>
          <w:rFonts w:ascii="Times New Roman" w:hAnsi="Times New Roman" w:cs="Times New Roman"/>
          <w:sz w:val="24"/>
          <w:szCs w:val="24"/>
        </w:rPr>
        <w:t xml:space="preserve">3) в отношении договоров, являющихся производными финансовыми инструментами, заключение которых осуществляется не на организованных торгах, - цена производного финансового инструмента, доступная </w:t>
      </w:r>
      <w:r w:rsidR="00D83A8D">
        <w:rPr>
          <w:rFonts w:ascii="Times New Roman" w:hAnsi="Times New Roman" w:cs="Times New Roman"/>
          <w:sz w:val="24"/>
          <w:szCs w:val="24"/>
        </w:rPr>
        <w:t>Банку</w:t>
      </w:r>
      <w:r w:rsidRPr="00923AC7">
        <w:rPr>
          <w:rFonts w:ascii="Times New Roman" w:hAnsi="Times New Roman" w:cs="Times New Roman"/>
          <w:sz w:val="24"/>
          <w:szCs w:val="24"/>
        </w:rPr>
        <w:t xml:space="preserve"> (в том числе, в виде индикативной котировки), которая актуальна на дату предоставления данной информации, либо в случае отсутствия такой цены – указание на отсутствие такой цены; </w:t>
      </w:r>
    </w:p>
    <w:p w14:paraId="7535ADA5" w14:textId="77777777" w:rsidR="00B75A6A" w:rsidRDefault="00B75A6A" w:rsidP="00B75A6A">
      <w:pPr>
        <w:ind w:firstLine="567"/>
        <w:jc w:val="both"/>
        <w:rPr>
          <w:rFonts w:ascii="Times New Roman" w:hAnsi="Times New Roman" w:cs="Times New Roman"/>
          <w:sz w:val="24"/>
          <w:szCs w:val="24"/>
        </w:rPr>
      </w:pPr>
      <w:r w:rsidRPr="00923AC7">
        <w:rPr>
          <w:rFonts w:ascii="Times New Roman" w:hAnsi="Times New Roman" w:cs="Times New Roman"/>
          <w:sz w:val="24"/>
          <w:szCs w:val="24"/>
        </w:rPr>
        <w:t xml:space="preserve">4) в случае, если до предоставления информации, указанной в подпунктах 1 и 2 настоящего пункта, известен тип сделки (покупка или продажа), </w:t>
      </w:r>
      <w:r>
        <w:rPr>
          <w:rFonts w:ascii="Times New Roman" w:hAnsi="Times New Roman" w:cs="Times New Roman"/>
          <w:sz w:val="24"/>
          <w:szCs w:val="24"/>
        </w:rPr>
        <w:t>Банк</w:t>
      </w:r>
      <w:r w:rsidRPr="00923AC7">
        <w:rPr>
          <w:rFonts w:ascii="Times New Roman" w:hAnsi="Times New Roman" w:cs="Times New Roman"/>
          <w:sz w:val="24"/>
          <w:szCs w:val="24"/>
        </w:rPr>
        <w:t xml:space="preserve"> вправе предоставлять информацию только о ценах, соответствующих данному типу сделки (при намерении клиента купить финансовый инструмент – информацию о цене его продажи, при намерении продать финансовый инструмент – информацию о цене его покупки); </w:t>
      </w:r>
    </w:p>
    <w:p w14:paraId="27539B50" w14:textId="77777777" w:rsidR="00B75A6A" w:rsidRDefault="00B75A6A" w:rsidP="00B75A6A">
      <w:pPr>
        <w:ind w:firstLine="567"/>
        <w:jc w:val="both"/>
        <w:rPr>
          <w:rFonts w:ascii="Times New Roman" w:hAnsi="Times New Roman" w:cs="Times New Roman"/>
          <w:sz w:val="24"/>
          <w:szCs w:val="24"/>
        </w:rPr>
      </w:pPr>
      <w:r w:rsidRPr="00923AC7">
        <w:rPr>
          <w:rFonts w:ascii="Times New Roman" w:hAnsi="Times New Roman" w:cs="Times New Roman"/>
          <w:sz w:val="24"/>
          <w:szCs w:val="24"/>
        </w:rPr>
        <w:t xml:space="preserve">5) в случае, если до предоставления информации, указанной в подпунктах 1- 4 настоящего пункта, известен объем сделки (сумма денежных средств или количество финансовых инструментов), </w:t>
      </w:r>
      <w:r>
        <w:rPr>
          <w:rFonts w:ascii="Times New Roman" w:hAnsi="Times New Roman" w:cs="Times New Roman"/>
          <w:sz w:val="24"/>
          <w:szCs w:val="24"/>
        </w:rPr>
        <w:t>Банк</w:t>
      </w:r>
      <w:r w:rsidRPr="00923AC7">
        <w:rPr>
          <w:rFonts w:ascii="Times New Roman" w:hAnsi="Times New Roman" w:cs="Times New Roman"/>
          <w:sz w:val="24"/>
          <w:szCs w:val="24"/>
        </w:rPr>
        <w:t xml:space="preserve"> вправе предоставлять информацию о ценах, указанную в подпунктах 1 - 4 настоящего пункта, соответствующую известному ему объему сделки; </w:t>
      </w:r>
    </w:p>
    <w:p w14:paraId="4D7A1604" w14:textId="5E9C87C4" w:rsidR="00B75A6A" w:rsidRDefault="00B75A6A" w:rsidP="00B75A6A">
      <w:pPr>
        <w:ind w:firstLine="567"/>
        <w:jc w:val="both"/>
        <w:rPr>
          <w:rFonts w:ascii="Times New Roman" w:hAnsi="Times New Roman" w:cs="Times New Roman"/>
          <w:sz w:val="24"/>
          <w:szCs w:val="24"/>
        </w:rPr>
      </w:pPr>
      <w:r w:rsidRPr="00923AC7">
        <w:rPr>
          <w:rFonts w:ascii="Times New Roman" w:hAnsi="Times New Roman" w:cs="Times New Roman"/>
          <w:sz w:val="24"/>
          <w:szCs w:val="24"/>
        </w:rPr>
        <w:t xml:space="preserve">6) в случае намерения </w:t>
      </w:r>
      <w:r w:rsidR="00600294">
        <w:rPr>
          <w:rFonts w:ascii="Times New Roman" w:hAnsi="Times New Roman" w:cs="Times New Roman"/>
          <w:sz w:val="24"/>
          <w:szCs w:val="24"/>
        </w:rPr>
        <w:t>К</w:t>
      </w:r>
      <w:r w:rsidRPr="00923AC7">
        <w:rPr>
          <w:rFonts w:ascii="Times New Roman" w:hAnsi="Times New Roman" w:cs="Times New Roman"/>
          <w:sz w:val="24"/>
          <w:szCs w:val="24"/>
        </w:rPr>
        <w:t xml:space="preserve">лиента заключить договор </w:t>
      </w:r>
      <w:r>
        <w:rPr>
          <w:rFonts w:ascii="Times New Roman" w:hAnsi="Times New Roman" w:cs="Times New Roman"/>
          <w:sz w:val="24"/>
          <w:szCs w:val="24"/>
        </w:rPr>
        <w:t>РЕПО</w:t>
      </w:r>
      <w:r w:rsidRPr="00923AC7">
        <w:rPr>
          <w:rFonts w:ascii="Times New Roman" w:hAnsi="Times New Roman" w:cs="Times New Roman"/>
          <w:sz w:val="24"/>
          <w:szCs w:val="24"/>
        </w:rPr>
        <w:t xml:space="preserve"> вместо информации, указанной в подпунктах 1 и 2 настоящего пункта, </w:t>
      </w:r>
      <w:r w:rsidR="00600294">
        <w:rPr>
          <w:rFonts w:ascii="Times New Roman" w:hAnsi="Times New Roman" w:cs="Times New Roman"/>
          <w:sz w:val="24"/>
          <w:szCs w:val="24"/>
        </w:rPr>
        <w:t>К</w:t>
      </w:r>
      <w:r w:rsidRPr="00923AC7">
        <w:rPr>
          <w:rFonts w:ascii="Times New Roman" w:hAnsi="Times New Roman" w:cs="Times New Roman"/>
          <w:sz w:val="24"/>
          <w:szCs w:val="24"/>
        </w:rPr>
        <w:t xml:space="preserve">лиенту может быть предоставлена информация о наибольшей цене спроса и наименьшей цене предложения ставок РЕПО, выраженная в процентах или процентах годовых, или о ценах первой и второй частей РЕПО, либо о разнице цен между первой и второй частями </w:t>
      </w:r>
      <w:r>
        <w:rPr>
          <w:rFonts w:ascii="Times New Roman" w:hAnsi="Times New Roman" w:cs="Times New Roman"/>
          <w:sz w:val="24"/>
          <w:szCs w:val="24"/>
        </w:rPr>
        <w:t>РЕПО</w:t>
      </w:r>
      <w:r w:rsidRPr="00923AC7">
        <w:rPr>
          <w:rFonts w:ascii="Times New Roman" w:hAnsi="Times New Roman" w:cs="Times New Roman"/>
          <w:sz w:val="24"/>
          <w:szCs w:val="24"/>
        </w:rPr>
        <w:t xml:space="preserve">, с учетом положений подпунктов 4 и 5 настоящего пункта. </w:t>
      </w:r>
    </w:p>
    <w:p w14:paraId="27C11987" w14:textId="6AF65F5D" w:rsidR="00D83A8D" w:rsidRDefault="00101893" w:rsidP="00B75A6A">
      <w:pPr>
        <w:ind w:firstLine="567"/>
        <w:jc w:val="both"/>
        <w:rPr>
          <w:rFonts w:ascii="Times New Roman" w:hAnsi="Times New Roman" w:cs="Times New Roman"/>
          <w:sz w:val="24"/>
          <w:szCs w:val="24"/>
        </w:rPr>
      </w:pPr>
      <w:r>
        <w:rPr>
          <w:rFonts w:ascii="Times New Roman" w:hAnsi="Times New Roman" w:cs="Times New Roman"/>
          <w:sz w:val="24"/>
          <w:szCs w:val="24"/>
        </w:rPr>
        <w:t>3</w:t>
      </w:r>
      <w:r w:rsidR="00B75A6A">
        <w:rPr>
          <w:rFonts w:ascii="Times New Roman" w:hAnsi="Times New Roman" w:cs="Times New Roman"/>
          <w:sz w:val="24"/>
          <w:szCs w:val="24"/>
        </w:rPr>
        <w:t>.</w:t>
      </w:r>
      <w:r w:rsidR="00B75A6A" w:rsidRPr="00923AC7">
        <w:rPr>
          <w:rFonts w:ascii="Times New Roman" w:hAnsi="Times New Roman" w:cs="Times New Roman"/>
          <w:sz w:val="24"/>
          <w:szCs w:val="24"/>
        </w:rPr>
        <w:t xml:space="preserve">2. При наличии нескольких источников информации, указанной в пункте </w:t>
      </w:r>
      <w:r>
        <w:rPr>
          <w:rFonts w:ascii="Times New Roman" w:hAnsi="Times New Roman" w:cs="Times New Roman"/>
          <w:sz w:val="24"/>
          <w:szCs w:val="24"/>
        </w:rPr>
        <w:t>3</w:t>
      </w:r>
      <w:r w:rsidR="00B75A6A" w:rsidRPr="00923AC7">
        <w:rPr>
          <w:rFonts w:ascii="Times New Roman" w:hAnsi="Times New Roman" w:cs="Times New Roman"/>
          <w:sz w:val="24"/>
          <w:szCs w:val="24"/>
        </w:rPr>
        <w:t xml:space="preserve">.1 </w:t>
      </w:r>
      <w:r w:rsidR="00B75A6A">
        <w:rPr>
          <w:rFonts w:ascii="Times New Roman" w:hAnsi="Times New Roman" w:cs="Times New Roman"/>
          <w:sz w:val="24"/>
          <w:szCs w:val="24"/>
        </w:rPr>
        <w:t>настоящего Регламента</w:t>
      </w:r>
      <w:r w:rsidR="00B75A6A" w:rsidRPr="00923AC7">
        <w:rPr>
          <w:rFonts w:ascii="Times New Roman" w:hAnsi="Times New Roman" w:cs="Times New Roman"/>
          <w:sz w:val="24"/>
          <w:szCs w:val="24"/>
        </w:rPr>
        <w:t xml:space="preserve"> (в том числе в случаях, если сделки с финансовыми инструментами могут быть совершены на организованных торгах у разных организаторов торговли, на разных иностранных биржах, в разных режимах торгов, с разными контрагентами не на организованных торгах), выбор источника для предоставления соответствующей информации </w:t>
      </w:r>
      <w:r w:rsidR="00600294">
        <w:rPr>
          <w:rFonts w:ascii="Times New Roman" w:hAnsi="Times New Roman" w:cs="Times New Roman"/>
          <w:sz w:val="24"/>
          <w:szCs w:val="24"/>
        </w:rPr>
        <w:t>К</w:t>
      </w:r>
      <w:r w:rsidR="00B75A6A" w:rsidRPr="00923AC7">
        <w:rPr>
          <w:rFonts w:ascii="Times New Roman" w:hAnsi="Times New Roman" w:cs="Times New Roman"/>
          <w:sz w:val="24"/>
          <w:szCs w:val="24"/>
        </w:rPr>
        <w:t xml:space="preserve">лиенту осуществляется </w:t>
      </w:r>
      <w:r w:rsidR="00B75A6A">
        <w:rPr>
          <w:rFonts w:ascii="Times New Roman" w:hAnsi="Times New Roman" w:cs="Times New Roman"/>
          <w:sz w:val="24"/>
          <w:szCs w:val="24"/>
        </w:rPr>
        <w:t xml:space="preserve">Банком самостоятельно. </w:t>
      </w:r>
    </w:p>
    <w:p w14:paraId="4C1FD611" w14:textId="51CAB061" w:rsidR="00D83A8D" w:rsidRDefault="00D83A8D" w:rsidP="00B75A6A">
      <w:pPr>
        <w:ind w:firstLine="567"/>
        <w:jc w:val="both"/>
        <w:rPr>
          <w:rFonts w:ascii="Times New Roman" w:hAnsi="Times New Roman" w:cs="Times New Roman"/>
          <w:sz w:val="24"/>
          <w:szCs w:val="24"/>
        </w:rPr>
      </w:pPr>
      <w:r>
        <w:rPr>
          <w:rFonts w:ascii="Times New Roman" w:hAnsi="Times New Roman" w:cs="Times New Roman"/>
          <w:sz w:val="24"/>
          <w:szCs w:val="24"/>
        </w:rPr>
        <w:t xml:space="preserve">При выборе источников информации Банк </w:t>
      </w:r>
      <w:r w:rsidR="009F0B92">
        <w:rPr>
          <w:rFonts w:ascii="Times New Roman" w:hAnsi="Times New Roman" w:cs="Times New Roman"/>
          <w:sz w:val="24"/>
          <w:szCs w:val="24"/>
        </w:rPr>
        <w:t>действует</w:t>
      </w:r>
      <w:r>
        <w:rPr>
          <w:rFonts w:ascii="Times New Roman" w:hAnsi="Times New Roman" w:cs="Times New Roman"/>
          <w:sz w:val="24"/>
          <w:szCs w:val="24"/>
        </w:rPr>
        <w:t xml:space="preserve"> разумно и добросовестно.</w:t>
      </w:r>
    </w:p>
    <w:p w14:paraId="5FAB7C01" w14:textId="08B55492" w:rsidR="00B75A6A" w:rsidRPr="00FE1206" w:rsidRDefault="00B75A6A" w:rsidP="00B75A6A">
      <w:pPr>
        <w:ind w:firstLine="567"/>
        <w:jc w:val="both"/>
        <w:rPr>
          <w:rFonts w:ascii="Times New Roman" w:hAnsi="Times New Roman" w:cs="Times New Roman"/>
          <w:sz w:val="24"/>
          <w:szCs w:val="24"/>
        </w:rPr>
      </w:pPr>
      <w:r w:rsidRPr="00923AC7">
        <w:rPr>
          <w:rFonts w:ascii="Times New Roman" w:hAnsi="Times New Roman" w:cs="Times New Roman"/>
          <w:sz w:val="24"/>
          <w:szCs w:val="24"/>
        </w:rPr>
        <w:t xml:space="preserve">При предоставлении </w:t>
      </w:r>
      <w:r w:rsidR="00600294">
        <w:rPr>
          <w:rFonts w:ascii="Times New Roman" w:hAnsi="Times New Roman" w:cs="Times New Roman"/>
          <w:sz w:val="24"/>
          <w:szCs w:val="24"/>
        </w:rPr>
        <w:t>К</w:t>
      </w:r>
      <w:r w:rsidRPr="00923AC7">
        <w:rPr>
          <w:rFonts w:ascii="Times New Roman" w:hAnsi="Times New Roman" w:cs="Times New Roman"/>
          <w:sz w:val="24"/>
          <w:szCs w:val="24"/>
        </w:rPr>
        <w:t xml:space="preserve">лиенту информации, указанной в пункте </w:t>
      </w:r>
      <w:r w:rsidR="00101893">
        <w:rPr>
          <w:rFonts w:ascii="Times New Roman" w:hAnsi="Times New Roman" w:cs="Times New Roman"/>
          <w:sz w:val="24"/>
          <w:szCs w:val="24"/>
        </w:rPr>
        <w:t>3</w:t>
      </w:r>
      <w:r w:rsidRPr="00923AC7">
        <w:rPr>
          <w:rFonts w:ascii="Times New Roman" w:hAnsi="Times New Roman" w:cs="Times New Roman"/>
          <w:sz w:val="24"/>
          <w:szCs w:val="24"/>
        </w:rPr>
        <w:t xml:space="preserve">.1 </w:t>
      </w:r>
      <w:r>
        <w:rPr>
          <w:rFonts w:ascii="Times New Roman" w:hAnsi="Times New Roman" w:cs="Times New Roman"/>
          <w:sz w:val="24"/>
          <w:szCs w:val="24"/>
        </w:rPr>
        <w:t>настоящего Регламента</w:t>
      </w:r>
      <w:r w:rsidRPr="00923AC7">
        <w:rPr>
          <w:rFonts w:ascii="Times New Roman" w:hAnsi="Times New Roman" w:cs="Times New Roman"/>
          <w:sz w:val="24"/>
          <w:szCs w:val="24"/>
        </w:rPr>
        <w:t xml:space="preserve">, по запросу </w:t>
      </w:r>
      <w:r w:rsidR="00600294">
        <w:rPr>
          <w:rFonts w:ascii="Times New Roman" w:hAnsi="Times New Roman" w:cs="Times New Roman"/>
          <w:sz w:val="24"/>
          <w:szCs w:val="24"/>
        </w:rPr>
        <w:t>К</w:t>
      </w:r>
      <w:r w:rsidRPr="00923AC7">
        <w:rPr>
          <w:rFonts w:ascii="Times New Roman" w:hAnsi="Times New Roman" w:cs="Times New Roman"/>
          <w:sz w:val="24"/>
          <w:szCs w:val="24"/>
        </w:rPr>
        <w:t xml:space="preserve">лиента ему должны быть дополнительно предоставлены сведения об источнике </w:t>
      </w:r>
      <w:r w:rsidRPr="00FE1206">
        <w:rPr>
          <w:rFonts w:ascii="Times New Roman" w:hAnsi="Times New Roman" w:cs="Times New Roman"/>
          <w:sz w:val="24"/>
          <w:szCs w:val="24"/>
        </w:rPr>
        <w:t xml:space="preserve">соответствующей информации. </w:t>
      </w:r>
    </w:p>
    <w:p w14:paraId="50C1296C" w14:textId="0FCA4595" w:rsidR="00B75A6A" w:rsidRPr="0058225A" w:rsidRDefault="00101893" w:rsidP="00B75A6A">
      <w:pPr>
        <w:ind w:firstLine="567"/>
        <w:jc w:val="both"/>
        <w:rPr>
          <w:rFonts w:ascii="Times New Roman" w:hAnsi="Times New Roman" w:cs="Times New Roman"/>
          <w:sz w:val="24"/>
          <w:szCs w:val="24"/>
        </w:rPr>
      </w:pPr>
      <w:r>
        <w:rPr>
          <w:rFonts w:ascii="Times New Roman" w:hAnsi="Times New Roman" w:cs="Times New Roman"/>
          <w:sz w:val="24"/>
          <w:szCs w:val="24"/>
        </w:rPr>
        <w:t>3</w:t>
      </w:r>
      <w:r w:rsidR="00B75A6A" w:rsidRPr="00FE1206">
        <w:rPr>
          <w:rFonts w:ascii="Times New Roman" w:hAnsi="Times New Roman" w:cs="Times New Roman"/>
          <w:sz w:val="24"/>
          <w:szCs w:val="24"/>
        </w:rPr>
        <w:t xml:space="preserve">.3. Информация, указанная в пункте </w:t>
      </w:r>
      <w:r>
        <w:rPr>
          <w:rFonts w:ascii="Times New Roman" w:hAnsi="Times New Roman" w:cs="Times New Roman"/>
          <w:sz w:val="24"/>
          <w:szCs w:val="24"/>
        </w:rPr>
        <w:t>3</w:t>
      </w:r>
      <w:r w:rsidR="00B75A6A" w:rsidRPr="00FE1206">
        <w:rPr>
          <w:rFonts w:ascii="Times New Roman" w:hAnsi="Times New Roman" w:cs="Times New Roman"/>
          <w:sz w:val="24"/>
          <w:szCs w:val="24"/>
        </w:rPr>
        <w:t xml:space="preserve">.1 настоящего Регламента, предоставляется </w:t>
      </w:r>
      <w:r w:rsidR="009E3732" w:rsidRPr="00FE1206">
        <w:rPr>
          <w:rFonts w:ascii="Times New Roman" w:hAnsi="Times New Roman" w:cs="Times New Roman"/>
          <w:sz w:val="24"/>
          <w:szCs w:val="24"/>
        </w:rPr>
        <w:t xml:space="preserve">Банком Клиенту </w:t>
      </w:r>
      <w:r w:rsidR="00B75A6A" w:rsidRPr="00FE1206">
        <w:rPr>
          <w:rFonts w:ascii="Times New Roman" w:hAnsi="Times New Roman" w:cs="Times New Roman"/>
          <w:sz w:val="24"/>
          <w:szCs w:val="24"/>
        </w:rPr>
        <w:t>одним из следующих способов: в устной форме, в письменной форме, в том числе путем направления электронного сообщения</w:t>
      </w:r>
      <w:r w:rsidR="0058225A">
        <w:rPr>
          <w:rFonts w:ascii="Times New Roman" w:hAnsi="Times New Roman" w:cs="Times New Roman"/>
          <w:sz w:val="24"/>
          <w:szCs w:val="24"/>
        </w:rPr>
        <w:t xml:space="preserve">, посредством предоставления Клиенту ПО </w:t>
      </w:r>
      <w:r w:rsidR="0058225A">
        <w:rPr>
          <w:rFonts w:ascii="Times New Roman" w:hAnsi="Times New Roman" w:cs="Times New Roman"/>
          <w:sz w:val="24"/>
          <w:szCs w:val="24"/>
          <w:lang w:val="en-US"/>
        </w:rPr>
        <w:t>QUIK</w:t>
      </w:r>
      <w:r w:rsidR="0058225A">
        <w:rPr>
          <w:rFonts w:ascii="Times New Roman" w:hAnsi="Times New Roman" w:cs="Times New Roman"/>
          <w:sz w:val="24"/>
          <w:szCs w:val="24"/>
        </w:rPr>
        <w:t>.</w:t>
      </w:r>
    </w:p>
    <w:p w14:paraId="1D5F0621" w14:textId="68906CBE" w:rsidR="00A6147F" w:rsidRDefault="00101893" w:rsidP="0058225A">
      <w:pPr>
        <w:ind w:firstLine="567"/>
        <w:jc w:val="both"/>
        <w:rPr>
          <w:rFonts w:ascii="Times New Roman" w:hAnsi="Times New Roman" w:cs="Times New Roman"/>
          <w:sz w:val="24"/>
          <w:szCs w:val="24"/>
        </w:rPr>
      </w:pPr>
      <w:r>
        <w:rPr>
          <w:rFonts w:ascii="Times New Roman" w:hAnsi="Times New Roman" w:cs="Times New Roman"/>
          <w:sz w:val="24"/>
          <w:szCs w:val="24"/>
        </w:rPr>
        <w:t>3</w:t>
      </w:r>
      <w:r w:rsidR="00B75A6A" w:rsidRPr="00FE1206">
        <w:rPr>
          <w:rFonts w:ascii="Times New Roman" w:hAnsi="Times New Roman" w:cs="Times New Roman"/>
          <w:sz w:val="24"/>
          <w:szCs w:val="24"/>
        </w:rPr>
        <w:t xml:space="preserve">.4. </w:t>
      </w:r>
      <w:r w:rsidR="0058225A">
        <w:rPr>
          <w:rFonts w:ascii="Times New Roman" w:hAnsi="Times New Roman" w:cs="Times New Roman"/>
          <w:sz w:val="24"/>
          <w:szCs w:val="24"/>
        </w:rPr>
        <w:t xml:space="preserve"> Исключен.</w:t>
      </w:r>
    </w:p>
    <w:p w14:paraId="617AD70F" w14:textId="502DC10A" w:rsidR="00A6147F" w:rsidRDefault="00101893" w:rsidP="00B75A6A">
      <w:pPr>
        <w:ind w:firstLine="567"/>
        <w:jc w:val="both"/>
        <w:rPr>
          <w:rFonts w:ascii="Times New Roman" w:hAnsi="Times New Roman" w:cs="Times New Roman"/>
          <w:sz w:val="24"/>
          <w:szCs w:val="24"/>
        </w:rPr>
      </w:pPr>
      <w:r>
        <w:rPr>
          <w:rFonts w:ascii="Times New Roman" w:hAnsi="Times New Roman" w:cs="Times New Roman"/>
          <w:sz w:val="24"/>
          <w:szCs w:val="24"/>
        </w:rPr>
        <w:t>3</w:t>
      </w:r>
      <w:r w:rsidR="00A6147F">
        <w:rPr>
          <w:rFonts w:ascii="Times New Roman" w:hAnsi="Times New Roman" w:cs="Times New Roman"/>
          <w:sz w:val="24"/>
          <w:szCs w:val="24"/>
        </w:rPr>
        <w:t>.</w:t>
      </w:r>
      <w:r w:rsidR="00B75A6A" w:rsidRPr="00923AC7">
        <w:rPr>
          <w:rFonts w:ascii="Times New Roman" w:hAnsi="Times New Roman" w:cs="Times New Roman"/>
          <w:sz w:val="24"/>
          <w:szCs w:val="24"/>
        </w:rPr>
        <w:t xml:space="preserve">5. Информация, указанная в пункте </w:t>
      </w:r>
      <w:r>
        <w:rPr>
          <w:rFonts w:ascii="Times New Roman" w:hAnsi="Times New Roman" w:cs="Times New Roman"/>
          <w:sz w:val="24"/>
          <w:szCs w:val="24"/>
        </w:rPr>
        <w:t>3</w:t>
      </w:r>
      <w:r w:rsidR="00A6147F" w:rsidRPr="00923AC7">
        <w:rPr>
          <w:rFonts w:ascii="Times New Roman" w:hAnsi="Times New Roman" w:cs="Times New Roman"/>
          <w:sz w:val="24"/>
          <w:szCs w:val="24"/>
        </w:rPr>
        <w:t xml:space="preserve">.1 </w:t>
      </w:r>
      <w:r w:rsidR="00A6147F">
        <w:rPr>
          <w:rFonts w:ascii="Times New Roman" w:hAnsi="Times New Roman" w:cs="Times New Roman"/>
          <w:sz w:val="24"/>
          <w:szCs w:val="24"/>
        </w:rPr>
        <w:t>настоящего Регламента</w:t>
      </w:r>
      <w:r w:rsidR="00B75A6A" w:rsidRPr="00923AC7">
        <w:rPr>
          <w:rFonts w:ascii="Times New Roman" w:hAnsi="Times New Roman" w:cs="Times New Roman"/>
          <w:sz w:val="24"/>
          <w:szCs w:val="24"/>
        </w:rPr>
        <w:t xml:space="preserve">, может повторно не предоставляться </w:t>
      </w:r>
      <w:r w:rsidR="00A6147F">
        <w:rPr>
          <w:rFonts w:ascii="Times New Roman" w:hAnsi="Times New Roman" w:cs="Times New Roman"/>
          <w:sz w:val="24"/>
          <w:szCs w:val="24"/>
        </w:rPr>
        <w:t>К</w:t>
      </w:r>
      <w:r w:rsidR="00B75A6A" w:rsidRPr="00923AC7">
        <w:rPr>
          <w:rFonts w:ascii="Times New Roman" w:hAnsi="Times New Roman" w:cs="Times New Roman"/>
          <w:sz w:val="24"/>
          <w:szCs w:val="24"/>
        </w:rPr>
        <w:t>лиенту</w:t>
      </w:r>
      <w:r w:rsidR="00A6147F">
        <w:rPr>
          <w:rFonts w:ascii="Times New Roman" w:hAnsi="Times New Roman" w:cs="Times New Roman"/>
          <w:sz w:val="24"/>
          <w:szCs w:val="24"/>
        </w:rPr>
        <w:t>, в случае если</w:t>
      </w:r>
      <w:r w:rsidR="00B75A6A" w:rsidRPr="00923AC7">
        <w:rPr>
          <w:rFonts w:ascii="Times New Roman" w:hAnsi="Times New Roman" w:cs="Times New Roman"/>
          <w:sz w:val="24"/>
          <w:szCs w:val="24"/>
        </w:rPr>
        <w:t xml:space="preserve"> указанная информация была ранее </w:t>
      </w:r>
      <w:r w:rsidR="00002C8B">
        <w:rPr>
          <w:rFonts w:ascii="Times New Roman" w:hAnsi="Times New Roman" w:cs="Times New Roman"/>
          <w:sz w:val="24"/>
          <w:szCs w:val="24"/>
        </w:rPr>
        <w:t xml:space="preserve">ему </w:t>
      </w:r>
      <w:r w:rsidR="00B75A6A" w:rsidRPr="00923AC7">
        <w:rPr>
          <w:rFonts w:ascii="Times New Roman" w:hAnsi="Times New Roman" w:cs="Times New Roman"/>
          <w:sz w:val="24"/>
          <w:szCs w:val="24"/>
        </w:rPr>
        <w:t xml:space="preserve">предоставлена </w:t>
      </w:r>
      <w:r w:rsidR="00A6147F">
        <w:rPr>
          <w:rFonts w:ascii="Times New Roman" w:hAnsi="Times New Roman" w:cs="Times New Roman"/>
          <w:sz w:val="24"/>
          <w:szCs w:val="24"/>
        </w:rPr>
        <w:t>в рамках</w:t>
      </w:r>
      <w:r w:rsidR="00B75A6A" w:rsidRPr="00923AC7">
        <w:rPr>
          <w:rFonts w:ascii="Times New Roman" w:hAnsi="Times New Roman" w:cs="Times New Roman"/>
          <w:sz w:val="24"/>
          <w:szCs w:val="24"/>
        </w:rPr>
        <w:t xml:space="preserve"> индивидуальной инвестиционной рекомендации</w:t>
      </w:r>
      <w:r w:rsidR="00A6147F">
        <w:rPr>
          <w:rFonts w:ascii="Times New Roman" w:hAnsi="Times New Roman" w:cs="Times New Roman"/>
          <w:sz w:val="24"/>
          <w:szCs w:val="24"/>
        </w:rPr>
        <w:t>.</w:t>
      </w:r>
    </w:p>
    <w:p w14:paraId="409947B2" w14:textId="4C7E9FE9" w:rsidR="00A6147F" w:rsidRDefault="00101893" w:rsidP="00B75A6A">
      <w:pPr>
        <w:ind w:firstLine="567"/>
        <w:jc w:val="both"/>
        <w:rPr>
          <w:rFonts w:ascii="Times New Roman" w:hAnsi="Times New Roman" w:cs="Times New Roman"/>
          <w:sz w:val="24"/>
          <w:szCs w:val="24"/>
        </w:rPr>
      </w:pPr>
      <w:r>
        <w:rPr>
          <w:rFonts w:ascii="Times New Roman" w:hAnsi="Times New Roman" w:cs="Times New Roman"/>
          <w:sz w:val="24"/>
          <w:szCs w:val="24"/>
        </w:rPr>
        <w:t>3</w:t>
      </w:r>
      <w:r w:rsidR="00B75A6A" w:rsidRPr="00923AC7">
        <w:rPr>
          <w:rFonts w:ascii="Times New Roman" w:hAnsi="Times New Roman" w:cs="Times New Roman"/>
          <w:sz w:val="24"/>
          <w:szCs w:val="24"/>
        </w:rPr>
        <w:t xml:space="preserve">.6. Информация, указанная в пункте </w:t>
      </w:r>
      <w:r>
        <w:rPr>
          <w:rFonts w:ascii="Times New Roman" w:hAnsi="Times New Roman" w:cs="Times New Roman"/>
          <w:sz w:val="24"/>
          <w:szCs w:val="24"/>
        </w:rPr>
        <w:t>3</w:t>
      </w:r>
      <w:r w:rsidR="00A6147F" w:rsidRPr="00923AC7">
        <w:rPr>
          <w:rFonts w:ascii="Times New Roman" w:hAnsi="Times New Roman" w:cs="Times New Roman"/>
          <w:sz w:val="24"/>
          <w:szCs w:val="24"/>
        </w:rPr>
        <w:t xml:space="preserve">.1 </w:t>
      </w:r>
      <w:r w:rsidR="00A6147F">
        <w:rPr>
          <w:rFonts w:ascii="Times New Roman" w:hAnsi="Times New Roman" w:cs="Times New Roman"/>
          <w:sz w:val="24"/>
          <w:szCs w:val="24"/>
        </w:rPr>
        <w:t>настоящего Регламента</w:t>
      </w:r>
      <w:r w:rsidR="00B75A6A" w:rsidRPr="00923AC7">
        <w:rPr>
          <w:rFonts w:ascii="Times New Roman" w:hAnsi="Times New Roman" w:cs="Times New Roman"/>
          <w:sz w:val="24"/>
          <w:szCs w:val="24"/>
        </w:rPr>
        <w:t>, и (или) доступ к указанной информации</w:t>
      </w:r>
      <w:r w:rsidR="009E3732">
        <w:rPr>
          <w:rFonts w:ascii="Times New Roman" w:hAnsi="Times New Roman" w:cs="Times New Roman"/>
          <w:sz w:val="24"/>
          <w:szCs w:val="24"/>
        </w:rPr>
        <w:t>,</w:t>
      </w:r>
      <w:r w:rsidR="00B75A6A" w:rsidRPr="00923AC7">
        <w:rPr>
          <w:rFonts w:ascii="Times New Roman" w:hAnsi="Times New Roman" w:cs="Times New Roman"/>
          <w:sz w:val="24"/>
          <w:szCs w:val="24"/>
        </w:rPr>
        <w:t xml:space="preserve"> не предоставляется </w:t>
      </w:r>
      <w:r w:rsidR="00A6147F">
        <w:rPr>
          <w:rFonts w:ascii="Times New Roman" w:hAnsi="Times New Roman" w:cs="Times New Roman"/>
          <w:sz w:val="24"/>
          <w:szCs w:val="24"/>
        </w:rPr>
        <w:t>Клиенту в следующих случаях:</w:t>
      </w:r>
    </w:p>
    <w:p w14:paraId="53604B0F" w14:textId="77777777" w:rsidR="00A6147F" w:rsidRDefault="00B75A6A" w:rsidP="00B75A6A">
      <w:pPr>
        <w:ind w:firstLine="567"/>
        <w:jc w:val="both"/>
        <w:rPr>
          <w:rFonts w:ascii="Times New Roman" w:hAnsi="Times New Roman" w:cs="Times New Roman"/>
          <w:sz w:val="24"/>
          <w:szCs w:val="24"/>
        </w:rPr>
      </w:pPr>
      <w:r w:rsidRPr="00923AC7">
        <w:rPr>
          <w:rFonts w:ascii="Times New Roman" w:hAnsi="Times New Roman" w:cs="Times New Roman"/>
          <w:sz w:val="24"/>
          <w:szCs w:val="24"/>
        </w:rPr>
        <w:t xml:space="preserve">1) при совершении сделок с ценными бумагами в процессе их размещения или в связи с их размещением; </w:t>
      </w:r>
    </w:p>
    <w:p w14:paraId="302C5EA9" w14:textId="77777777" w:rsidR="00A6147F" w:rsidRDefault="00B75A6A" w:rsidP="00B75A6A">
      <w:pPr>
        <w:ind w:firstLine="567"/>
        <w:jc w:val="both"/>
        <w:rPr>
          <w:rFonts w:ascii="Times New Roman" w:hAnsi="Times New Roman" w:cs="Times New Roman"/>
          <w:sz w:val="24"/>
          <w:szCs w:val="24"/>
        </w:rPr>
      </w:pPr>
      <w:r w:rsidRPr="00923AC7">
        <w:rPr>
          <w:rFonts w:ascii="Times New Roman" w:hAnsi="Times New Roman" w:cs="Times New Roman"/>
          <w:sz w:val="24"/>
          <w:szCs w:val="24"/>
        </w:rPr>
        <w:t xml:space="preserve">2) при совершении сделок с инвестиционными паями в процессе их выдачи, погашения или обмена при посредничестве </w:t>
      </w:r>
      <w:r w:rsidR="0033064B">
        <w:rPr>
          <w:rFonts w:ascii="Times New Roman" w:hAnsi="Times New Roman" w:cs="Times New Roman"/>
          <w:sz w:val="24"/>
          <w:szCs w:val="24"/>
        </w:rPr>
        <w:t>Банка</w:t>
      </w:r>
      <w:r w:rsidRPr="00923AC7">
        <w:rPr>
          <w:rFonts w:ascii="Times New Roman" w:hAnsi="Times New Roman" w:cs="Times New Roman"/>
          <w:sz w:val="24"/>
          <w:szCs w:val="24"/>
        </w:rPr>
        <w:t xml:space="preserve">; </w:t>
      </w:r>
    </w:p>
    <w:p w14:paraId="31383590" w14:textId="77777777" w:rsidR="00A6147F" w:rsidRDefault="00B75A6A" w:rsidP="00B75A6A">
      <w:pPr>
        <w:ind w:firstLine="567"/>
        <w:jc w:val="both"/>
        <w:rPr>
          <w:rFonts w:ascii="Times New Roman" w:hAnsi="Times New Roman" w:cs="Times New Roman"/>
          <w:sz w:val="24"/>
          <w:szCs w:val="24"/>
        </w:rPr>
      </w:pPr>
      <w:r w:rsidRPr="00923AC7">
        <w:rPr>
          <w:rFonts w:ascii="Times New Roman" w:hAnsi="Times New Roman" w:cs="Times New Roman"/>
          <w:sz w:val="24"/>
          <w:szCs w:val="24"/>
        </w:rPr>
        <w:t xml:space="preserve">3) при приеме условных и (или) длящихся поручений; </w:t>
      </w:r>
    </w:p>
    <w:p w14:paraId="41596648" w14:textId="6887FED7" w:rsidR="00A6147F" w:rsidRDefault="00ED7E98" w:rsidP="00B75A6A">
      <w:pPr>
        <w:ind w:firstLine="567"/>
        <w:jc w:val="both"/>
        <w:rPr>
          <w:rFonts w:ascii="Times New Roman" w:hAnsi="Times New Roman" w:cs="Times New Roman"/>
          <w:sz w:val="24"/>
          <w:szCs w:val="24"/>
        </w:rPr>
      </w:pPr>
      <w:r>
        <w:rPr>
          <w:rFonts w:ascii="Times New Roman" w:hAnsi="Times New Roman" w:cs="Times New Roman"/>
          <w:sz w:val="24"/>
          <w:szCs w:val="24"/>
        </w:rPr>
        <w:t>4</w:t>
      </w:r>
      <w:r w:rsidR="00B75A6A" w:rsidRPr="00923AC7">
        <w:rPr>
          <w:rFonts w:ascii="Times New Roman" w:hAnsi="Times New Roman" w:cs="Times New Roman"/>
          <w:sz w:val="24"/>
          <w:szCs w:val="24"/>
        </w:rPr>
        <w:t xml:space="preserve">) при приеме поручений, содержащих указание цены (за исключением указания исполнить их по рыночной цене), на бумажном носителе или в форме электронного документа, направленного по электронной почте или по факсу, если подаче соответствующего поручения не предшествовало общение (переписка) </w:t>
      </w:r>
      <w:r w:rsidR="0033064B">
        <w:rPr>
          <w:rFonts w:ascii="Times New Roman" w:hAnsi="Times New Roman" w:cs="Times New Roman"/>
          <w:sz w:val="24"/>
          <w:szCs w:val="24"/>
        </w:rPr>
        <w:t>К</w:t>
      </w:r>
      <w:r w:rsidR="00B75A6A" w:rsidRPr="00923AC7">
        <w:rPr>
          <w:rFonts w:ascii="Times New Roman" w:hAnsi="Times New Roman" w:cs="Times New Roman"/>
          <w:sz w:val="24"/>
          <w:szCs w:val="24"/>
        </w:rPr>
        <w:t xml:space="preserve">лиента с работником и (или) представителем </w:t>
      </w:r>
      <w:r w:rsidR="0033064B">
        <w:rPr>
          <w:rFonts w:ascii="Times New Roman" w:hAnsi="Times New Roman" w:cs="Times New Roman"/>
          <w:sz w:val="24"/>
          <w:szCs w:val="24"/>
        </w:rPr>
        <w:t>Банка</w:t>
      </w:r>
      <w:r w:rsidR="00B75A6A" w:rsidRPr="00923AC7">
        <w:rPr>
          <w:rFonts w:ascii="Times New Roman" w:hAnsi="Times New Roman" w:cs="Times New Roman"/>
          <w:sz w:val="24"/>
          <w:szCs w:val="24"/>
        </w:rPr>
        <w:t xml:space="preserve">, в ходе которого (которой) </w:t>
      </w:r>
      <w:r w:rsidR="0033064B">
        <w:rPr>
          <w:rFonts w:ascii="Times New Roman" w:hAnsi="Times New Roman" w:cs="Times New Roman"/>
          <w:sz w:val="24"/>
          <w:szCs w:val="24"/>
        </w:rPr>
        <w:t>К</w:t>
      </w:r>
      <w:r w:rsidR="00B75A6A" w:rsidRPr="00923AC7">
        <w:rPr>
          <w:rFonts w:ascii="Times New Roman" w:hAnsi="Times New Roman" w:cs="Times New Roman"/>
          <w:sz w:val="24"/>
          <w:szCs w:val="24"/>
        </w:rPr>
        <w:t xml:space="preserve">лиент явно выразил намерение подать соответствующее поручение; </w:t>
      </w:r>
    </w:p>
    <w:p w14:paraId="1DB5AB7B" w14:textId="44487C5C" w:rsidR="00A6147F" w:rsidRPr="00FE1206" w:rsidRDefault="00ED7E98" w:rsidP="00B75A6A">
      <w:pPr>
        <w:ind w:firstLine="567"/>
        <w:jc w:val="both"/>
        <w:rPr>
          <w:rFonts w:ascii="Times New Roman" w:hAnsi="Times New Roman" w:cs="Times New Roman"/>
          <w:sz w:val="24"/>
          <w:szCs w:val="24"/>
        </w:rPr>
      </w:pPr>
      <w:r>
        <w:rPr>
          <w:rFonts w:ascii="Times New Roman" w:hAnsi="Times New Roman" w:cs="Times New Roman"/>
          <w:sz w:val="24"/>
          <w:szCs w:val="24"/>
        </w:rPr>
        <w:t>5</w:t>
      </w:r>
      <w:r w:rsidR="00B75A6A" w:rsidRPr="00923AC7">
        <w:rPr>
          <w:rFonts w:ascii="Times New Roman" w:hAnsi="Times New Roman" w:cs="Times New Roman"/>
          <w:sz w:val="24"/>
          <w:szCs w:val="24"/>
        </w:rPr>
        <w:t xml:space="preserve">) в случае неисправности оборудования, сбоя в работе программно-технических средств, возникновения проблем с каналами связи, энергоснабжением, иными причинами технического характера, в результате которых </w:t>
      </w:r>
      <w:r w:rsidR="0033064B">
        <w:rPr>
          <w:rFonts w:ascii="Times New Roman" w:hAnsi="Times New Roman" w:cs="Times New Roman"/>
          <w:sz w:val="24"/>
          <w:szCs w:val="24"/>
        </w:rPr>
        <w:t>Банк</w:t>
      </w:r>
      <w:r w:rsidR="00B75A6A" w:rsidRPr="00923AC7">
        <w:rPr>
          <w:rFonts w:ascii="Times New Roman" w:hAnsi="Times New Roman" w:cs="Times New Roman"/>
          <w:sz w:val="24"/>
          <w:szCs w:val="24"/>
        </w:rPr>
        <w:t xml:space="preserve"> временно утратил доступ к источникам соответствующей информации (далее – </w:t>
      </w:r>
      <w:r w:rsidR="00B75A6A" w:rsidRPr="00FE1206">
        <w:rPr>
          <w:rFonts w:ascii="Times New Roman" w:hAnsi="Times New Roman" w:cs="Times New Roman"/>
          <w:sz w:val="24"/>
          <w:szCs w:val="24"/>
        </w:rPr>
        <w:t xml:space="preserve">проблема технического характера); </w:t>
      </w:r>
    </w:p>
    <w:p w14:paraId="0F9E2CFE" w14:textId="0CCA4ABF" w:rsidR="009F0B92" w:rsidRDefault="00ED7E98" w:rsidP="00B8445B">
      <w:pPr>
        <w:ind w:firstLine="567"/>
        <w:jc w:val="both"/>
        <w:rPr>
          <w:rFonts w:ascii="Times New Roman" w:hAnsi="Times New Roman" w:cs="Times New Roman"/>
          <w:sz w:val="24"/>
          <w:szCs w:val="24"/>
        </w:rPr>
      </w:pPr>
      <w:r>
        <w:rPr>
          <w:rFonts w:ascii="Times New Roman" w:hAnsi="Times New Roman" w:cs="Times New Roman"/>
          <w:sz w:val="24"/>
          <w:szCs w:val="24"/>
        </w:rPr>
        <w:t>6</w:t>
      </w:r>
      <w:r w:rsidR="00B75A6A" w:rsidRPr="00FE1206">
        <w:rPr>
          <w:rFonts w:ascii="Times New Roman" w:hAnsi="Times New Roman" w:cs="Times New Roman"/>
          <w:sz w:val="24"/>
          <w:szCs w:val="24"/>
        </w:rPr>
        <w:t xml:space="preserve">) в случае отказа </w:t>
      </w:r>
      <w:r w:rsidR="0033064B" w:rsidRPr="00FE1206">
        <w:rPr>
          <w:rFonts w:ascii="Times New Roman" w:hAnsi="Times New Roman" w:cs="Times New Roman"/>
          <w:sz w:val="24"/>
          <w:szCs w:val="24"/>
        </w:rPr>
        <w:t>К</w:t>
      </w:r>
      <w:r w:rsidR="00B75A6A" w:rsidRPr="00FE1206">
        <w:rPr>
          <w:rFonts w:ascii="Times New Roman" w:hAnsi="Times New Roman" w:cs="Times New Roman"/>
          <w:sz w:val="24"/>
          <w:szCs w:val="24"/>
        </w:rPr>
        <w:t xml:space="preserve">лиента от получения информации, указанной в пункте </w:t>
      </w:r>
      <w:r w:rsidR="00C95586">
        <w:rPr>
          <w:rFonts w:ascii="Times New Roman" w:hAnsi="Times New Roman" w:cs="Times New Roman"/>
          <w:sz w:val="24"/>
          <w:szCs w:val="24"/>
        </w:rPr>
        <w:t>3</w:t>
      </w:r>
      <w:r w:rsidR="00A6147F" w:rsidRPr="00FE1206">
        <w:rPr>
          <w:rFonts w:ascii="Times New Roman" w:hAnsi="Times New Roman" w:cs="Times New Roman"/>
          <w:sz w:val="24"/>
          <w:szCs w:val="24"/>
        </w:rPr>
        <w:t>.1 настоящего Регламента</w:t>
      </w:r>
      <w:r w:rsidR="00967CEF" w:rsidRPr="00FE1206">
        <w:rPr>
          <w:rFonts w:ascii="Times New Roman" w:hAnsi="Times New Roman" w:cs="Times New Roman"/>
          <w:sz w:val="24"/>
          <w:szCs w:val="24"/>
        </w:rPr>
        <w:t xml:space="preserve">, </w:t>
      </w:r>
      <w:r w:rsidR="009F0B92">
        <w:rPr>
          <w:rFonts w:ascii="Times New Roman" w:hAnsi="Times New Roman" w:cs="Times New Roman"/>
          <w:sz w:val="24"/>
          <w:szCs w:val="24"/>
        </w:rPr>
        <w:t xml:space="preserve">если отказ </w:t>
      </w:r>
      <w:r w:rsidR="009F0B92" w:rsidRPr="00FE1206">
        <w:rPr>
          <w:rFonts w:ascii="Times New Roman" w:hAnsi="Times New Roman" w:cs="Times New Roman"/>
          <w:sz w:val="24"/>
          <w:szCs w:val="24"/>
        </w:rPr>
        <w:t>(далее – Отказ)</w:t>
      </w:r>
      <w:r w:rsidR="009F0B92">
        <w:rPr>
          <w:rFonts w:ascii="Times New Roman" w:hAnsi="Times New Roman" w:cs="Times New Roman"/>
          <w:sz w:val="24"/>
          <w:szCs w:val="24"/>
        </w:rPr>
        <w:t xml:space="preserve"> заявлен с соблюдением всех перечисленных ниже условий:</w:t>
      </w:r>
    </w:p>
    <w:p w14:paraId="5AB9DA6F" w14:textId="47A245DF" w:rsidR="009F0B92" w:rsidRDefault="007C622A" w:rsidP="00B8445B">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F0B92">
        <w:rPr>
          <w:rFonts w:ascii="Times New Roman" w:hAnsi="Times New Roman" w:cs="Times New Roman"/>
          <w:sz w:val="24"/>
          <w:szCs w:val="24"/>
        </w:rPr>
        <w:t xml:space="preserve">Отказ заявлен </w:t>
      </w:r>
      <w:r w:rsidR="0033064B" w:rsidRPr="00FE1206">
        <w:rPr>
          <w:rFonts w:ascii="Times New Roman" w:hAnsi="Times New Roman" w:cs="Times New Roman"/>
          <w:sz w:val="24"/>
          <w:szCs w:val="24"/>
        </w:rPr>
        <w:t>К</w:t>
      </w:r>
      <w:r w:rsidR="00B75A6A" w:rsidRPr="00FE1206">
        <w:rPr>
          <w:rFonts w:ascii="Times New Roman" w:hAnsi="Times New Roman" w:cs="Times New Roman"/>
          <w:sz w:val="24"/>
          <w:szCs w:val="24"/>
        </w:rPr>
        <w:t xml:space="preserve">лиентом после как минимум одного случая предоставления </w:t>
      </w:r>
      <w:r w:rsidR="0033064B" w:rsidRPr="00FE1206">
        <w:rPr>
          <w:rFonts w:ascii="Times New Roman" w:hAnsi="Times New Roman" w:cs="Times New Roman"/>
          <w:sz w:val="24"/>
          <w:szCs w:val="24"/>
        </w:rPr>
        <w:t>Банком</w:t>
      </w:r>
      <w:r w:rsidR="00B75A6A" w:rsidRPr="00FE1206">
        <w:rPr>
          <w:rFonts w:ascii="Times New Roman" w:hAnsi="Times New Roman" w:cs="Times New Roman"/>
          <w:sz w:val="24"/>
          <w:szCs w:val="24"/>
        </w:rPr>
        <w:t xml:space="preserve"> информации, указанной в пункте </w:t>
      </w:r>
      <w:r w:rsidR="00C95586">
        <w:rPr>
          <w:rFonts w:ascii="Times New Roman" w:hAnsi="Times New Roman" w:cs="Times New Roman"/>
          <w:sz w:val="24"/>
          <w:szCs w:val="24"/>
        </w:rPr>
        <w:t>3</w:t>
      </w:r>
      <w:r w:rsidR="00A6147F" w:rsidRPr="00FE1206">
        <w:rPr>
          <w:rFonts w:ascii="Times New Roman" w:hAnsi="Times New Roman" w:cs="Times New Roman"/>
          <w:sz w:val="24"/>
          <w:szCs w:val="24"/>
        </w:rPr>
        <w:t>.1 настоящего Регламента</w:t>
      </w:r>
      <w:r w:rsidR="00B75A6A" w:rsidRPr="00FE1206">
        <w:rPr>
          <w:rFonts w:ascii="Times New Roman" w:hAnsi="Times New Roman" w:cs="Times New Roman"/>
          <w:sz w:val="24"/>
          <w:szCs w:val="24"/>
        </w:rPr>
        <w:t xml:space="preserve">, или до предоставления </w:t>
      </w:r>
      <w:r w:rsidR="0033064B" w:rsidRPr="00FE1206">
        <w:rPr>
          <w:rFonts w:ascii="Times New Roman" w:hAnsi="Times New Roman" w:cs="Times New Roman"/>
          <w:sz w:val="24"/>
          <w:szCs w:val="24"/>
        </w:rPr>
        <w:t>Банком</w:t>
      </w:r>
      <w:r w:rsidR="00B75A6A" w:rsidRPr="00FE1206">
        <w:rPr>
          <w:rFonts w:ascii="Times New Roman" w:hAnsi="Times New Roman" w:cs="Times New Roman"/>
          <w:sz w:val="24"/>
          <w:szCs w:val="24"/>
        </w:rPr>
        <w:t xml:space="preserve"> такой информации, </w:t>
      </w:r>
    </w:p>
    <w:p w14:paraId="2C2DEA77" w14:textId="6C6D13ED" w:rsidR="009F0B92" w:rsidRDefault="007C622A" w:rsidP="00B8445B">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F0B92">
        <w:rPr>
          <w:rFonts w:ascii="Times New Roman" w:hAnsi="Times New Roman" w:cs="Times New Roman"/>
          <w:sz w:val="24"/>
          <w:szCs w:val="24"/>
        </w:rPr>
        <w:t xml:space="preserve">Отказ заявлен </w:t>
      </w:r>
      <w:r w:rsidR="00B75A6A" w:rsidRPr="00FE1206">
        <w:rPr>
          <w:rFonts w:ascii="Times New Roman" w:hAnsi="Times New Roman" w:cs="Times New Roman"/>
          <w:sz w:val="24"/>
          <w:szCs w:val="24"/>
        </w:rPr>
        <w:t xml:space="preserve">в письменной форме без использования типовых форм </w:t>
      </w:r>
      <w:r w:rsidR="0033064B" w:rsidRPr="00FE1206">
        <w:rPr>
          <w:rFonts w:ascii="Times New Roman" w:hAnsi="Times New Roman" w:cs="Times New Roman"/>
          <w:sz w:val="24"/>
          <w:szCs w:val="24"/>
        </w:rPr>
        <w:t>Банка</w:t>
      </w:r>
      <w:r w:rsidR="00B75A6A" w:rsidRPr="00FE1206">
        <w:rPr>
          <w:rFonts w:ascii="Times New Roman" w:hAnsi="Times New Roman" w:cs="Times New Roman"/>
          <w:sz w:val="24"/>
          <w:szCs w:val="24"/>
        </w:rPr>
        <w:t xml:space="preserve">, в том числе путем направления </w:t>
      </w:r>
      <w:r w:rsidR="00FE1206" w:rsidRPr="00FE1206">
        <w:rPr>
          <w:rFonts w:ascii="Times New Roman" w:hAnsi="Times New Roman" w:cs="Times New Roman"/>
          <w:sz w:val="24"/>
          <w:szCs w:val="24"/>
        </w:rPr>
        <w:t xml:space="preserve">Банку </w:t>
      </w:r>
      <w:r w:rsidR="00B75A6A" w:rsidRPr="00FE1206">
        <w:rPr>
          <w:rFonts w:ascii="Times New Roman" w:hAnsi="Times New Roman" w:cs="Times New Roman"/>
          <w:sz w:val="24"/>
          <w:szCs w:val="24"/>
        </w:rPr>
        <w:t>электронного</w:t>
      </w:r>
      <w:r w:rsidR="00967CEF" w:rsidRPr="00FE1206">
        <w:rPr>
          <w:rFonts w:ascii="Times New Roman" w:hAnsi="Times New Roman" w:cs="Times New Roman"/>
          <w:sz w:val="24"/>
          <w:szCs w:val="24"/>
        </w:rPr>
        <w:t xml:space="preserve"> сообщения, </w:t>
      </w:r>
    </w:p>
    <w:p w14:paraId="24917D75" w14:textId="2E218DAE" w:rsidR="00FE1206" w:rsidRPr="00FE1206" w:rsidRDefault="007C622A" w:rsidP="00B8445B">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F0B92">
        <w:rPr>
          <w:rFonts w:ascii="Times New Roman" w:hAnsi="Times New Roman" w:cs="Times New Roman"/>
          <w:sz w:val="24"/>
          <w:szCs w:val="24"/>
        </w:rPr>
        <w:t xml:space="preserve">Отказ содержит </w:t>
      </w:r>
      <w:r w:rsidR="00967CEF" w:rsidRPr="00FE1206">
        <w:rPr>
          <w:rFonts w:ascii="Times New Roman" w:hAnsi="Times New Roman" w:cs="Times New Roman"/>
          <w:sz w:val="24"/>
          <w:szCs w:val="24"/>
        </w:rPr>
        <w:t xml:space="preserve">информацию о том, </w:t>
      </w:r>
      <w:r w:rsidR="00967CEF" w:rsidRPr="00874978">
        <w:rPr>
          <w:rFonts w:ascii="Times New Roman" w:hAnsi="Times New Roman" w:cs="Times New Roman"/>
          <w:sz w:val="24"/>
          <w:szCs w:val="24"/>
        </w:rPr>
        <w:t xml:space="preserve">что </w:t>
      </w:r>
      <w:r w:rsidRPr="00874978">
        <w:rPr>
          <w:rFonts w:ascii="Times New Roman" w:hAnsi="Times New Roman" w:cs="Times New Roman"/>
          <w:sz w:val="24"/>
          <w:szCs w:val="24"/>
        </w:rPr>
        <w:t xml:space="preserve">Отказ </w:t>
      </w:r>
      <w:r w:rsidR="00967CEF" w:rsidRPr="00874978">
        <w:rPr>
          <w:rFonts w:ascii="Times New Roman" w:hAnsi="Times New Roman" w:cs="Times New Roman"/>
          <w:sz w:val="24"/>
          <w:szCs w:val="24"/>
        </w:rPr>
        <w:t>был</w:t>
      </w:r>
      <w:r w:rsidR="00967CEF" w:rsidRPr="00FE1206">
        <w:rPr>
          <w:rFonts w:ascii="Times New Roman" w:hAnsi="Times New Roman" w:cs="Times New Roman"/>
          <w:sz w:val="24"/>
          <w:szCs w:val="24"/>
        </w:rPr>
        <w:t xml:space="preserve"> заявлен Клиентом без побуждения к этому со стороны Банка;</w:t>
      </w:r>
    </w:p>
    <w:p w14:paraId="66419A97" w14:textId="77777777" w:rsidR="002739F7" w:rsidRDefault="00967CEF" w:rsidP="00B75A6A">
      <w:pPr>
        <w:ind w:firstLine="567"/>
        <w:jc w:val="both"/>
        <w:rPr>
          <w:rFonts w:ascii="Times New Roman" w:hAnsi="Times New Roman" w:cs="Times New Roman"/>
          <w:sz w:val="24"/>
          <w:szCs w:val="24"/>
        </w:rPr>
      </w:pPr>
      <w:r w:rsidRPr="00FE1206">
        <w:rPr>
          <w:rFonts w:ascii="Times New Roman" w:hAnsi="Times New Roman" w:cs="Times New Roman"/>
          <w:sz w:val="24"/>
          <w:szCs w:val="24"/>
        </w:rPr>
        <w:t>Клиент имеет право в любой момент отозвать заявленный Отказ.</w:t>
      </w:r>
    </w:p>
    <w:p w14:paraId="1C39949A" w14:textId="7DD47708" w:rsidR="00A6147F" w:rsidRDefault="00B75A6A" w:rsidP="00B75A6A">
      <w:pPr>
        <w:ind w:firstLine="567"/>
        <w:jc w:val="both"/>
        <w:rPr>
          <w:rFonts w:ascii="Times New Roman" w:hAnsi="Times New Roman" w:cs="Times New Roman"/>
          <w:sz w:val="24"/>
          <w:szCs w:val="24"/>
        </w:rPr>
      </w:pPr>
      <w:r w:rsidRPr="00FE1206">
        <w:rPr>
          <w:rFonts w:ascii="Times New Roman" w:hAnsi="Times New Roman" w:cs="Times New Roman"/>
          <w:sz w:val="24"/>
          <w:szCs w:val="24"/>
        </w:rPr>
        <w:t>8) в иных случаях, когда предоставление</w:t>
      </w:r>
      <w:r w:rsidRPr="00923AC7">
        <w:rPr>
          <w:rFonts w:ascii="Times New Roman" w:hAnsi="Times New Roman" w:cs="Times New Roman"/>
          <w:sz w:val="24"/>
          <w:szCs w:val="24"/>
        </w:rPr>
        <w:t xml:space="preserve"> указанной информации или доступа к указанной информации невозможно из-за обстоятельств, за которые </w:t>
      </w:r>
      <w:r w:rsidR="0033064B">
        <w:rPr>
          <w:rFonts w:ascii="Times New Roman" w:hAnsi="Times New Roman" w:cs="Times New Roman"/>
          <w:sz w:val="24"/>
          <w:szCs w:val="24"/>
        </w:rPr>
        <w:t>Банк</w:t>
      </w:r>
      <w:r w:rsidRPr="00923AC7">
        <w:rPr>
          <w:rFonts w:ascii="Times New Roman" w:hAnsi="Times New Roman" w:cs="Times New Roman"/>
          <w:sz w:val="24"/>
          <w:szCs w:val="24"/>
        </w:rPr>
        <w:t xml:space="preserve"> не отвечает. </w:t>
      </w:r>
    </w:p>
    <w:p w14:paraId="6806ABF0" w14:textId="6B58B43A" w:rsidR="0033064B" w:rsidRDefault="00101893" w:rsidP="00B75A6A">
      <w:pPr>
        <w:ind w:firstLine="567"/>
        <w:jc w:val="both"/>
        <w:rPr>
          <w:rFonts w:ascii="Times New Roman" w:hAnsi="Times New Roman" w:cs="Times New Roman"/>
          <w:sz w:val="24"/>
          <w:szCs w:val="24"/>
        </w:rPr>
      </w:pPr>
      <w:r>
        <w:rPr>
          <w:rFonts w:ascii="Times New Roman" w:hAnsi="Times New Roman" w:cs="Times New Roman"/>
          <w:sz w:val="24"/>
          <w:szCs w:val="24"/>
        </w:rPr>
        <w:t>3</w:t>
      </w:r>
      <w:r w:rsidR="00B75A6A" w:rsidRPr="00923AC7">
        <w:rPr>
          <w:rFonts w:ascii="Times New Roman" w:hAnsi="Times New Roman" w:cs="Times New Roman"/>
          <w:sz w:val="24"/>
          <w:szCs w:val="24"/>
        </w:rPr>
        <w:t xml:space="preserve">.7. В течение часа с момента выявления </w:t>
      </w:r>
      <w:r w:rsidR="0033064B">
        <w:rPr>
          <w:rFonts w:ascii="Times New Roman" w:hAnsi="Times New Roman" w:cs="Times New Roman"/>
          <w:sz w:val="24"/>
          <w:szCs w:val="24"/>
        </w:rPr>
        <w:t>Банком</w:t>
      </w:r>
      <w:r w:rsidR="00B75A6A" w:rsidRPr="00923AC7">
        <w:rPr>
          <w:rFonts w:ascii="Times New Roman" w:hAnsi="Times New Roman" w:cs="Times New Roman"/>
          <w:sz w:val="24"/>
          <w:szCs w:val="24"/>
        </w:rPr>
        <w:t xml:space="preserve"> п</w:t>
      </w:r>
      <w:r w:rsidR="001D3C80">
        <w:rPr>
          <w:rFonts w:ascii="Times New Roman" w:hAnsi="Times New Roman" w:cs="Times New Roman"/>
          <w:sz w:val="24"/>
          <w:szCs w:val="24"/>
        </w:rPr>
        <w:t>роблемы технического характера</w:t>
      </w:r>
      <w:r w:rsidR="00B75A6A" w:rsidRPr="00923AC7">
        <w:rPr>
          <w:rFonts w:ascii="Times New Roman" w:hAnsi="Times New Roman" w:cs="Times New Roman"/>
          <w:sz w:val="24"/>
          <w:szCs w:val="24"/>
        </w:rPr>
        <w:t xml:space="preserve">, в результате которой информация, указанная в пункте </w:t>
      </w:r>
      <w:r>
        <w:rPr>
          <w:rFonts w:ascii="Times New Roman" w:hAnsi="Times New Roman" w:cs="Times New Roman"/>
          <w:sz w:val="24"/>
          <w:szCs w:val="24"/>
        </w:rPr>
        <w:t>3</w:t>
      </w:r>
      <w:r w:rsidR="0033064B" w:rsidRPr="00923AC7">
        <w:rPr>
          <w:rFonts w:ascii="Times New Roman" w:hAnsi="Times New Roman" w:cs="Times New Roman"/>
          <w:sz w:val="24"/>
          <w:szCs w:val="24"/>
        </w:rPr>
        <w:t xml:space="preserve">.1 </w:t>
      </w:r>
      <w:r w:rsidR="0033064B">
        <w:rPr>
          <w:rFonts w:ascii="Times New Roman" w:hAnsi="Times New Roman" w:cs="Times New Roman"/>
          <w:sz w:val="24"/>
          <w:szCs w:val="24"/>
        </w:rPr>
        <w:t>настоящего Регламента</w:t>
      </w:r>
      <w:r w:rsidR="00B75A6A" w:rsidRPr="00923AC7">
        <w:rPr>
          <w:rFonts w:ascii="Times New Roman" w:hAnsi="Times New Roman" w:cs="Times New Roman"/>
          <w:sz w:val="24"/>
          <w:szCs w:val="24"/>
        </w:rPr>
        <w:t xml:space="preserve">, и (или) доступ к указанной информации не предоставлялся </w:t>
      </w:r>
      <w:r w:rsidR="0033064B">
        <w:rPr>
          <w:rFonts w:ascii="Times New Roman" w:hAnsi="Times New Roman" w:cs="Times New Roman"/>
          <w:sz w:val="24"/>
          <w:szCs w:val="24"/>
        </w:rPr>
        <w:t>К</w:t>
      </w:r>
      <w:r w:rsidR="00B75A6A" w:rsidRPr="00923AC7">
        <w:rPr>
          <w:rFonts w:ascii="Times New Roman" w:hAnsi="Times New Roman" w:cs="Times New Roman"/>
          <w:sz w:val="24"/>
          <w:szCs w:val="24"/>
        </w:rPr>
        <w:t>лиенту, ему должна быть направлена информация о наличии проблемы технического характера</w:t>
      </w:r>
      <w:r w:rsidR="0033064B">
        <w:rPr>
          <w:rFonts w:ascii="Times New Roman" w:hAnsi="Times New Roman" w:cs="Times New Roman"/>
          <w:sz w:val="24"/>
          <w:szCs w:val="24"/>
        </w:rPr>
        <w:t xml:space="preserve"> любым доступным способом связи с Клиентом</w:t>
      </w:r>
      <w:r w:rsidR="00B75A6A" w:rsidRPr="00923AC7">
        <w:rPr>
          <w:rFonts w:ascii="Times New Roman" w:hAnsi="Times New Roman" w:cs="Times New Roman"/>
          <w:sz w:val="24"/>
          <w:szCs w:val="24"/>
        </w:rPr>
        <w:t xml:space="preserve">, если иное не предусмотрено абзацем вторым настоящего пункта. </w:t>
      </w:r>
    </w:p>
    <w:p w14:paraId="62FF07C7" w14:textId="01C55AE4" w:rsidR="00B75A6A" w:rsidRPr="00AF394F" w:rsidRDefault="00B75A6A" w:rsidP="00B75A6A">
      <w:pPr>
        <w:ind w:firstLine="567"/>
        <w:jc w:val="both"/>
        <w:rPr>
          <w:rFonts w:ascii="Times New Roman" w:hAnsi="Times New Roman" w:cs="Times New Roman"/>
          <w:sz w:val="24"/>
          <w:szCs w:val="24"/>
        </w:rPr>
      </w:pPr>
      <w:r w:rsidRPr="00923AC7">
        <w:rPr>
          <w:rFonts w:ascii="Times New Roman" w:hAnsi="Times New Roman" w:cs="Times New Roman"/>
          <w:sz w:val="24"/>
          <w:szCs w:val="24"/>
        </w:rPr>
        <w:t>В случае, если в результате проблемы технического характера</w:t>
      </w:r>
      <w:r w:rsidR="00967CEF">
        <w:rPr>
          <w:rFonts w:ascii="Times New Roman" w:hAnsi="Times New Roman" w:cs="Times New Roman"/>
          <w:sz w:val="24"/>
          <w:szCs w:val="24"/>
        </w:rPr>
        <w:t>,</w:t>
      </w:r>
      <w:r w:rsidRPr="00923AC7">
        <w:rPr>
          <w:rFonts w:ascii="Times New Roman" w:hAnsi="Times New Roman" w:cs="Times New Roman"/>
          <w:sz w:val="24"/>
          <w:szCs w:val="24"/>
        </w:rPr>
        <w:t xml:space="preserve"> информация, указанная в пункте </w:t>
      </w:r>
      <w:r w:rsidR="00101893">
        <w:rPr>
          <w:rFonts w:ascii="Times New Roman" w:hAnsi="Times New Roman" w:cs="Times New Roman"/>
          <w:sz w:val="24"/>
          <w:szCs w:val="24"/>
        </w:rPr>
        <w:t>3</w:t>
      </w:r>
      <w:r w:rsidR="0033064B" w:rsidRPr="00923AC7">
        <w:rPr>
          <w:rFonts w:ascii="Times New Roman" w:hAnsi="Times New Roman" w:cs="Times New Roman"/>
          <w:sz w:val="24"/>
          <w:szCs w:val="24"/>
        </w:rPr>
        <w:t xml:space="preserve">.1 </w:t>
      </w:r>
      <w:r w:rsidR="0033064B">
        <w:rPr>
          <w:rFonts w:ascii="Times New Roman" w:hAnsi="Times New Roman" w:cs="Times New Roman"/>
          <w:sz w:val="24"/>
          <w:szCs w:val="24"/>
        </w:rPr>
        <w:t>настоящего Регламента</w:t>
      </w:r>
      <w:r w:rsidRPr="00923AC7">
        <w:rPr>
          <w:rFonts w:ascii="Times New Roman" w:hAnsi="Times New Roman" w:cs="Times New Roman"/>
          <w:sz w:val="24"/>
          <w:szCs w:val="24"/>
        </w:rPr>
        <w:t xml:space="preserve">, и (или) доступ к указанной информации не предоставлялся нескольким клиентам, </w:t>
      </w:r>
      <w:r w:rsidR="0033064B">
        <w:rPr>
          <w:rFonts w:ascii="Times New Roman" w:hAnsi="Times New Roman" w:cs="Times New Roman"/>
          <w:sz w:val="24"/>
          <w:szCs w:val="24"/>
        </w:rPr>
        <w:t>Банк</w:t>
      </w:r>
      <w:r w:rsidRPr="00923AC7">
        <w:rPr>
          <w:rFonts w:ascii="Times New Roman" w:hAnsi="Times New Roman" w:cs="Times New Roman"/>
          <w:sz w:val="24"/>
          <w:szCs w:val="24"/>
        </w:rPr>
        <w:t xml:space="preserve"> вправе вместо направления (сообщения) таким </w:t>
      </w:r>
      <w:r w:rsidR="0033064B">
        <w:rPr>
          <w:rFonts w:ascii="Times New Roman" w:hAnsi="Times New Roman" w:cs="Times New Roman"/>
          <w:sz w:val="24"/>
          <w:szCs w:val="24"/>
        </w:rPr>
        <w:t>К</w:t>
      </w:r>
      <w:r w:rsidRPr="00923AC7">
        <w:rPr>
          <w:rFonts w:ascii="Times New Roman" w:hAnsi="Times New Roman" w:cs="Times New Roman"/>
          <w:sz w:val="24"/>
          <w:szCs w:val="24"/>
        </w:rPr>
        <w:t xml:space="preserve">лиентам информации о наличии проблемы технического характера, раскрыть соответствующую информацию </w:t>
      </w:r>
      <w:r w:rsidRPr="00AF394F">
        <w:rPr>
          <w:rFonts w:ascii="Times New Roman" w:hAnsi="Times New Roman" w:cs="Times New Roman"/>
          <w:sz w:val="24"/>
          <w:szCs w:val="24"/>
        </w:rPr>
        <w:t>на своем официальном сайте в информационно</w:t>
      </w:r>
      <w:r w:rsidR="0033064B" w:rsidRPr="00AF394F">
        <w:rPr>
          <w:rFonts w:ascii="Times New Roman" w:hAnsi="Times New Roman" w:cs="Times New Roman"/>
          <w:sz w:val="24"/>
          <w:szCs w:val="24"/>
        </w:rPr>
        <w:t xml:space="preserve"> </w:t>
      </w:r>
      <w:r w:rsidRPr="00AF394F">
        <w:rPr>
          <w:rFonts w:ascii="Times New Roman" w:hAnsi="Times New Roman" w:cs="Times New Roman"/>
          <w:sz w:val="24"/>
          <w:szCs w:val="24"/>
        </w:rPr>
        <w:t xml:space="preserve">телекоммуникационной сети </w:t>
      </w:r>
      <w:r w:rsidR="007D05EF" w:rsidRPr="00AF394F">
        <w:rPr>
          <w:rFonts w:ascii="Times New Roman" w:hAnsi="Times New Roman" w:cs="Times New Roman"/>
          <w:sz w:val="24"/>
          <w:szCs w:val="24"/>
        </w:rPr>
        <w:t>«</w:t>
      </w:r>
      <w:r w:rsidRPr="00AF394F">
        <w:rPr>
          <w:rFonts w:ascii="Times New Roman" w:hAnsi="Times New Roman" w:cs="Times New Roman"/>
          <w:sz w:val="24"/>
          <w:szCs w:val="24"/>
        </w:rPr>
        <w:t>Интернет</w:t>
      </w:r>
      <w:r w:rsidR="007D05EF" w:rsidRPr="00AF394F">
        <w:rPr>
          <w:rFonts w:ascii="Times New Roman" w:hAnsi="Times New Roman" w:cs="Times New Roman"/>
          <w:sz w:val="24"/>
          <w:szCs w:val="24"/>
        </w:rPr>
        <w:t>» по адресу: https://www.derzhava.ru</w:t>
      </w:r>
      <w:r w:rsidRPr="00AF394F">
        <w:rPr>
          <w:rFonts w:ascii="Times New Roman" w:hAnsi="Times New Roman" w:cs="Times New Roman"/>
          <w:sz w:val="24"/>
          <w:szCs w:val="24"/>
        </w:rPr>
        <w:t>.</w:t>
      </w:r>
      <w:r w:rsidR="007D05EF" w:rsidRPr="00AF394F">
        <w:rPr>
          <w:rFonts w:ascii="Times New Roman" w:hAnsi="Times New Roman" w:cs="Times New Roman"/>
          <w:sz w:val="24"/>
          <w:szCs w:val="24"/>
        </w:rPr>
        <w:t xml:space="preserve"> </w:t>
      </w:r>
    </w:p>
    <w:p w14:paraId="4FF95D5D" w14:textId="77777777" w:rsidR="00473FFF" w:rsidRPr="00AF394F" w:rsidRDefault="00473FFF" w:rsidP="00473FFF">
      <w:pPr>
        <w:jc w:val="both"/>
        <w:rPr>
          <w:rFonts w:ascii="Times New Roman" w:hAnsi="Times New Roman" w:cs="Times New Roman"/>
          <w:sz w:val="24"/>
          <w:szCs w:val="24"/>
        </w:rPr>
      </w:pPr>
    </w:p>
    <w:p w14:paraId="620B6F54" w14:textId="0D706B72" w:rsidR="007A2536" w:rsidRPr="002C2BFE" w:rsidRDefault="002C2BFE" w:rsidP="002C2BFE">
      <w:pPr>
        <w:pStyle w:val="210"/>
        <w:ind w:left="402" w:right="2"/>
        <w:jc w:val="both"/>
        <w:rPr>
          <w:rFonts w:ascii="Times New Roman" w:hAnsi="Times New Roman" w:cs="Times New Roman"/>
          <w:b/>
          <w:sz w:val="24"/>
          <w:szCs w:val="24"/>
        </w:rPr>
      </w:pPr>
      <w:bookmarkStart w:id="23" w:name="_Toc230963592"/>
      <w:r w:rsidRPr="002C2BFE">
        <w:rPr>
          <w:rFonts w:ascii="Times New Roman" w:hAnsi="Times New Roman" w:cs="Times New Roman"/>
          <w:b/>
          <w:sz w:val="24"/>
          <w:szCs w:val="24"/>
        </w:rPr>
        <w:t xml:space="preserve">4. </w:t>
      </w:r>
      <w:r w:rsidR="007A2536" w:rsidRPr="002C2BFE">
        <w:rPr>
          <w:rFonts w:ascii="Times New Roman" w:hAnsi="Times New Roman" w:cs="Times New Roman"/>
          <w:b/>
          <w:sz w:val="24"/>
          <w:szCs w:val="24"/>
        </w:rPr>
        <w:t>Тестирование физических лиц, не являющихся квалифицированными инвесторами</w:t>
      </w:r>
      <w:r w:rsidR="00101893" w:rsidRPr="002C2BFE">
        <w:rPr>
          <w:rFonts w:ascii="Times New Roman" w:hAnsi="Times New Roman" w:cs="Times New Roman"/>
          <w:b/>
          <w:sz w:val="24"/>
          <w:szCs w:val="24"/>
        </w:rPr>
        <w:t>.</w:t>
      </w:r>
      <w:bookmarkEnd w:id="23"/>
    </w:p>
    <w:p w14:paraId="0E368506" w14:textId="148337B0" w:rsidR="007A2536" w:rsidRPr="00AF394F" w:rsidRDefault="007A2536" w:rsidP="001D3C80">
      <w:pPr>
        <w:jc w:val="both"/>
        <w:rPr>
          <w:rFonts w:ascii="Times New Roman" w:hAnsi="Times New Roman" w:cs="Times New Roman"/>
          <w:sz w:val="24"/>
          <w:szCs w:val="24"/>
        </w:rPr>
      </w:pPr>
      <w:r w:rsidRPr="00AF394F">
        <w:rPr>
          <w:rFonts w:ascii="Times New Roman" w:hAnsi="Times New Roman" w:cs="Times New Roman"/>
          <w:sz w:val="24"/>
          <w:szCs w:val="24"/>
        </w:rPr>
        <w:t xml:space="preserve">          </w:t>
      </w:r>
      <w:r w:rsidR="00101893">
        <w:rPr>
          <w:rFonts w:ascii="Times New Roman" w:hAnsi="Times New Roman" w:cs="Times New Roman"/>
          <w:sz w:val="24"/>
          <w:szCs w:val="24"/>
        </w:rPr>
        <w:t>4</w:t>
      </w:r>
      <w:r w:rsidRPr="00AF394F">
        <w:rPr>
          <w:rFonts w:ascii="Times New Roman" w:hAnsi="Times New Roman" w:cs="Times New Roman"/>
          <w:sz w:val="24"/>
          <w:szCs w:val="24"/>
        </w:rPr>
        <w:t xml:space="preserve">.1 Банк проводит тестирование </w:t>
      </w:r>
      <w:r w:rsidR="003751DF" w:rsidRPr="00AF394F">
        <w:rPr>
          <w:rFonts w:ascii="Times New Roman" w:hAnsi="Times New Roman" w:cs="Times New Roman"/>
          <w:sz w:val="24"/>
          <w:szCs w:val="24"/>
        </w:rPr>
        <w:t xml:space="preserve">Клиентов - </w:t>
      </w:r>
      <w:r w:rsidRPr="00AF394F">
        <w:rPr>
          <w:rFonts w:ascii="Times New Roman" w:hAnsi="Times New Roman" w:cs="Times New Roman"/>
          <w:sz w:val="24"/>
          <w:szCs w:val="24"/>
        </w:rPr>
        <w:t>физических лиц, не являющихся квалифицированными инвесторами</w:t>
      </w:r>
      <w:r w:rsidR="003751DF" w:rsidRPr="00AF394F">
        <w:rPr>
          <w:rFonts w:ascii="Times New Roman" w:hAnsi="Times New Roman" w:cs="Times New Roman"/>
          <w:sz w:val="24"/>
          <w:szCs w:val="24"/>
        </w:rPr>
        <w:t>,</w:t>
      </w:r>
      <w:r w:rsidRPr="00AF394F">
        <w:rPr>
          <w:rFonts w:ascii="Times New Roman" w:hAnsi="Times New Roman" w:cs="Times New Roman"/>
          <w:sz w:val="24"/>
          <w:szCs w:val="24"/>
        </w:rPr>
        <w:t xml:space="preserve"> в отношении следующих видов сделок (договоров):</w:t>
      </w:r>
    </w:p>
    <w:p w14:paraId="5C9A015B" w14:textId="481EAD80" w:rsidR="007A2536" w:rsidRPr="001730F0" w:rsidRDefault="007A2536" w:rsidP="001D3C80">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 xml:space="preserve">необеспеченные сделки; </w:t>
      </w:r>
    </w:p>
    <w:p w14:paraId="1B32F985" w14:textId="02F81546" w:rsidR="007A2536" w:rsidRPr="001730F0" w:rsidRDefault="007A2536" w:rsidP="001D3C80">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 xml:space="preserve">договоры, являющиеся производными финансовыми инструментами и не предназначенные для квалифицированных инвесторов; </w:t>
      </w:r>
    </w:p>
    <w:p w14:paraId="0D9B27A8" w14:textId="20825851" w:rsidR="007A2536" w:rsidRPr="001730F0" w:rsidRDefault="007A2536" w:rsidP="001D3C80">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 xml:space="preserve">договоры репо, требующие проведения тестирования; </w:t>
      </w:r>
    </w:p>
    <w:p w14:paraId="144CFE53" w14:textId="6FF985B5" w:rsidR="007A2536" w:rsidRPr="001730F0" w:rsidRDefault="007A2536" w:rsidP="001D3C80">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сделки по приобретению структурных облигаций, не предназначенных для квалифицированных инвесторов;</w:t>
      </w:r>
    </w:p>
    <w:p w14:paraId="68C562A8" w14:textId="562EA733" w:rsidR="007A2536" w:rsidRPr="001730F0" w:rsidRDefault="007A2536" w:rsidP="001D3C80">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сделки</w:t>
      </w:r>
      <w:r w:rsidR="00F6531D">
        <w:rPr>
          <w:rFonts w:ascii="Times New Roman" w:hAnsi="Times New Roman" w:cs="Times New Roman"/>
          <w:sz w:val="24"/>
          <w:szCs w:val="24"/>
        </w:rPr>
        <w:t xml:space="preserve"> по приобретению инвестиционных </w:t>
      </w:r>
      <w:r w:rsidRPr="001730F0">
        <w:rPr>
          <w:rFonts w:ascii="Times New Roman" w:hAnsi="Times New Roman" w:cs="Times New Roman"/>
          <w:sz w:val="24"/>
          <w:szCs w:val="24"/>
        </w:rPr>
        <w:t>паев</w:t>
      </w:r>
      <w:r w:rsidR="00CE17EF">
        <w:rPr>
          <w:rFonts w:ascii="Times New Roman" w:hAnsi="Times New Roman" w:cs="Times New Roman"/>
          <w:sz w:val="24"/>
          <w:szCs w:val="24"/>
        </w:rPr>
        <w:t>,</w:t>
      </w:r>
      <w:r w:rsidR="001D3C80">
        <w:rPr>
          <w:rFonts w:ascii="Times New Roman" w:hAnsi="Times New Roman" w:cs="Times New Roman"/>
          <w:sz w:val="24"/>
          <w:szCs w:val="24"/>
        </w:rPr>
        <w:t xml:space="preserve"> </w:t>
      </w:r>
      <w:r w:rsidRPr="001730F0">
        <w:rPr>
          <w:rFonts w:ascii="Times New Roman" w:hAnsi="Times New Roman" w:cs="Times New Roman"/>
          <w:sz w:val="24"/>
          <w:szCs w:val="24"/>
        </w:rPr>
        <w:t xml:space="preserve">закрытых паевых инвестиционных фондов, не предназначенных для квалифицированных инвесторов, требующих проведения тестирования; </w:t>
      </w:r>
    </w:p>
    <w:p w14:paraId="08C64A40" w14:textId="7142930A" w:rsidR="001730F0" w:rsidRPr="001730F0" w:rsidRDefault="001730F0" w:rsidP="00644F3D">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сделки по приобретению облигаций российских эмитентов, соответствующих условиям, предусмотренным абзацами первым и вторым подпункта 2 пункта 2 статьи 3</w:t>
      </w:r>
      <w:r w:rsidR="00C47625">
        <w:rPr>
          <w:rFonts w:ascii="Times New Roman" w:hAnsi="Times New Roman" w:cs="Times New Roman"/>
          <w:sz w:val="24"/>
          <w:szCs w:val="24"/>
        </w:rPr>
        <w:t>.</w:t>
      </w:r>
      <w:r w:rsidRPr="001730F0">
        <w:rPr>
          <w:rFonts w:ascii="Times New Roman" w:hAnsi="Times New Roman" w:cs="Times New Roman"/>
          <w:sz w:val="24"/>
          <w:szCs w:val="24"/>
        </w:rPr>
        <w:t>1 Федерального закона N 39-ФЗ, но не соответствующих условиям абзаца третьего указанного подпункта;</w:t>
      </w:r>
    </w:p>
    <w:p w14:paraId="3A1B2B14" w14:textId="220FCE7C" w:rsidR="001730F0" w:rsidRPr="001730F0" w:rsidRDefault="001730F0" w:rsidP="00644F3D">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сделки по приобретению облигаций иностранных эмитентов, соответствующих условиям, предусмотренным абзацами первым и вторым подпункта 3 пункта 2 статьи З1 Федерального закона N 39-ФЗ, но не соответствующих условиям абзаца третьего указанного подпункта;</w:t>
      </w:r>
    </w:p>
    <w:p w14:paraId="0587F0E4" w14:textId="56C177E1" w:rsidR="007A2536" w:rsidRPr="001730F0" w:rsidRDefault="007A2536" w:rsidP="00644F3D">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 xml:space="preserve">сделки по приобретению облигаций со структурным доходом; </w:t>
      </w:r>
    </w:p>
    <w:p w14:paraId="50D7CF97" w14:textId="53713B98" w:rsidR="001730F0" w:rsidRPr="001730F0" w:rsidRDefault="001730F0" w:rsidP="00644F3D">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сделки по приобретению акций российских эмитентов, которые допущены к обращению на организованных торгах, но не включены в котировальные списки биржи, а также сделки по приобретению акций российских эмитентов, не допущенных к обращению на организованных торгах;</w:t>
      </w:r>
    </w:p>
    <w:p w14:paraId="0243A681" w14:textId="3A081A2C" w:rsidR="001730F0" w:rsidRPr="001730F0" w:rsidRDefault="001730F0" w:rsidP="00644F3D">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сделки по приобретению не включенных в котировальные списки биржи акций иностранных эмитентов или ценных бумаг другого иностранного эмитента, удостоверяющих права в отношении таких акций, при условии, что указанные акции не входят в расчет ни одного из индексов, перечень которых установлен Советом директоров Банка России;</w:t>
      </w:r>
    </w:p>
    <w:p w14:paraId="785763C0" w14:textId="63E0EFA9" w:rsidR="001730F0" w:rsidRPr="001730F0" w:rsidRDefault="001730F0" w:rsidP="00644F3D">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сделки по приобретению паев/акций ETF, не включенных в котировальные списки биржи и допущенных к организованным торгам при наличии договора организатора торговли с лицом, обязанным по ним, доходность по которым в соответствии с их проспектом (правилами) определяется индексом, не входящим в перечень, установленный Советом директоров Банка России, или иным показателем, а также при условии предоставления информации о налоговой ставке и порядке уплаты налогов в отношении доходов по таким ценным бумагам в соответствии с подпунктом 7 пункта 2 статьи 3</w:t>
      </w:r>
      <w:r w:rsidR="00C47625">
        <w:rPr>
          <w:rFonts w:ascii="Times New Roman" w:hAnsi="Times New Roman" w:cs="Times New Roman"/>
          <w:sz w:val="24"/>
          <w:szCs w:val="24"/>
        </w:rPr>
        <w:t>.</w:t>
      </w:r>
      <w:r w:rsidRPr="001730F0">
        <w:rPr>
          <w:rFonts w:ascii="Times New Roman" w:hAnsi="Times New Roman" w:cs="Times New Roman"/>
          <w:sz w:val="24"/>
          <w:szCs w:val="24"/>
        </w:rPr>
        <w:t>1 Федерального закона N 39-ФЗ;</w:t>
      </w:r>
    </w:p>
    <w:p w14:paraId="4B9AA221" w14:textId="475712E4" w:rsidR="001730F0" w:rsidRPr="001730F0" w:rsidRDefault="001730F0" w:rsidP="00644F3D">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сделки по приобретению паев/акций ETF, не включенных в котировальные списки биржи и допущенных к организованным торгам при отсутствии договора организатора торговли с лицом, обязанным по ним, и при условии предоставления информации о налоговой ставке и порядке уплаты налогов в отношении доходов по таким ценным бумагам в соответствии с подпунктом 7 пункта 2 статьи 3</w:t>
      </w:r>
      <w:r w:rsidR="001C5175">
        <w:rPr>
          <w:rFonts w:ascii="Times New Roman" w:hAnsi="Times New Roman" w:cs="Times New Roman"/>
          <w:sz w:val="24"/>
          <w:szCs w:val="24"/>
        </w:rPr>
        <w:t>.</w:t>
      </w:r>
      <w:r w:rsidRPr="001730F0">
        <w:rPr>
          <w:rFonts w:ascii="Times New Roman" w:hAnsi="Times New Roman" w:cs="Times New Roman"/>
          <w:sz w:val="24"/>
          <w:szCs w:val="24"/>
        </w:rPr>
        <w:t>1 Федерального закона N 39-ФЗ;</w:t>
      </w:r>
    </w:p>
    <w:p w14:paraId="064AB39E" w14:textId="727C8F44" w:rsidR="001730F0" w:rsidRPr="001730F0" w:rsidRDefault="001730F0" w:rsidP="00644F3D">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сделки по приобретению облигаций российских или иностранных эмитентов, конвертируемых в иные ценные бумаги;</w:t>
      </w:r>
    </w:p>
    <w:p w14:paraId="7AD96FE3" w14:textId="2F9106C2" w:rsidR="001730F0" w:rsidRPr="001730F0" w:rsidRDefault="001730F0" w:rsidP="00644F3D">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сделки по приобретению облигаций российских эмитентов, соответствующих условиям, предусмотренным абзацами первым и третьим подпункта 2 пункта 2 статьи 3</w:t>
      </w:r>
      <w:r w:rsidR="001C5175">
        <w:rPr>
          <w:rFonts w:ascii="Times New Roman" w:hAnsi="Times New Roman" w:cs="Times New Roman"/>
          <w:sz w:val="24"/>
          <w:szCs w:val="24"/>
        </w:rPr>
        <w:t>.</w:t>
      </w:r>
      <w:r w:rsidRPr="001730F0">
        <w:rPr>
          <w:rFonts w:ascii="Times New Roman" w:hAnsi="Times New Roman" w:cs="Times New Roman"/>
          <w:sz w:val="24"/>
          <w:szCs w:val="24"/>
        </w:rPr>
        <w:t>1 Федерального закона N 39-ФЗ, но не соответствующих условиям абзаца второго указанного подпункта;</w:t>
      </w:r>
    </w:p>
    <w:p w14:paraId="02A66037" w14:textId="69BD1F69" w:rsidR="001730F0" w:rsidRDefault="001730F0" w:rsidP="00644F3D">
      <w:pPr>
        <w:pStyle w:val="ac"/>
        <w:numPr>
          <w:ilvl w:val="0"/>
          <w:numId w:val="44"/>
        </w:numPr>
        <w:adjustRightInd w:val="0"/>
        <w:ind w:left="0" w:firstLine="0"/>
        <w:jc w:val="both"/>
        <w:rPr>
          <w:rFonts w:ascii="Times New Roman" w:hAnsi="Times New Roman" w:cs="Times New Roman"/>
          <w:sz w:val="24"/>
          <w:szCs w:val="24"/>
        </w:rPr>
      </w:pPr>
      <w:r w:rsidRPr="001730F0">
        <w:rPr>
          <w:rFonts w:ascii="Times New Roman" w:hAnsi="Times New Roman" w:cs="Times New Roman"/>
          <w:sz w:val="24"/>
          <w:szCs w:val="24"/>
        </w:rPr>
        <w:t>сделки по приобретению облигаций иностранных эмитентов, соответствующих условиям, предусмотренным абзацами первым и третьим подпункта 3 пункта 2 статьи 3</w:t>
      </w:r>
      <w:r w:rsidR="001C5175">
        <w:rPr>
          <w:rFonts w:ascii="Times New Roman" w:hAnsi="Times New Roman" w:cs="Times New Roman"/>
          <w:sz w:val="24"/>
          <w:szCs w:val="24"/>
        </w:rPr>
        <w:t>.</w:t>
      </w:r>
      <w:r w:rsidRPr="001730F0">
        <w:rPr>
          <w:rFonts w:ascii="Times New Roman" w:hAnsi="Times New Roman" w:cs="Times New Roman"/>
          <w:sz w:val="24"/>
          <w:szCs w:val="24"/>
        </w:rPr>
        <w:t>1 Федерального закона N 39-ФЗ, но не соответствующих условиям абзаца второго указанного подпункта.</w:t>
      </w:r>
    </w:p>
    <w:p w14:paraId="4FD640DF" w14:textId="650AAD91" w:rsidR="002468E3" w:rsidRPr="00644F3D" w:rsidRDefault="002468E3" w:rsidP="00644F3D">
      <w:pPr>
        <w:pStyle w:val="ac"/>
        <w:numPr>
          <w:ilvl w:val="0"/>
          <w:numId w:val="44"/>
        </w:numPr>
        <w:adjustRightInd w:val="0"/>
        <w:ind w:left="0" w:firstLine="0"/>
        <w:jc w:val="both"/>
        <w:rPr>
          <w:rFonts w:ascii="Times New Roman" w:hAnsi="Times New Roman" w:cs="Times New Roman"/>
          <w:sz w:val="24"/>
          <w:szCs w:val="24"/>
        </w:rPr>
      </w:pPr>
      <w:r w:rsidRPr="00644F3D">
        <w:rPr>
          <w:rFonts w:ascii="Times New Roman" w:hAnsi="Times New Roman" w:cs="Times New Roman"/>
          <w:sz w:val="24"/>
          <w:szCs w:val="24"/>
        </w:rPr>
        <w:t xml:space="preserve">сделки по приобретению облигаций, обеспеченных залогом денежных требований и не являющихся облигациями с ипотечным покрытием или облигациями, выпущенными специализированным обществом проектного финансирования, 100 процентов акций (долей участия в уставном капитале) которого принадлежит Российской Федерации или государственной корпорации развития "ВЭБ.РФ" либо единому институту развития в жилищной сфере, определенному Федеральным </w:t>
      </w:r>
      <w:hyperlink r:id="rId10" w:history="1">
        <w:r w:rsidRPr="00644F3D">
          <w:rPr>
            <w:rFonts w:ascii="Times New Roman" w:hAnsi="Times New Roman" w:cs="Times New Roman"/>
            <w:sz w:val="24"/>
            <w:szCs w:val="24"/>
          </w:rPr>
          <w:t>законом</w:t>
        </w:r>
      </w:hyperlink>
      <w:r w:rsidRPr="00644F3D">
        <w:rPr>
          <w:rFonts w:ascii="Times New Roman" w:hAnsi="Times New Roman" w:cs="Times New Roman"/>
          <w:sz w:val="24"/>
          <w:szCs w:val="24"/>
        </w:rPr>
        <w:t xml:space="preserve"> от 13 июля 2015 года </w:t>
      </w:r>
      <w:r w:rsidR="006D2ACA">
        <w:rPr>
          <w:rFonts w:ascii="Times New Roman" w:hAnsi="Times New Roman" w:cs="Times New Roman"/>
          <w:sz w:val="24"/>
          <w:szCs w:val="24"/>
        </w:rPr>
        <w:t>№</w:t>
      </w:r>
      <w:r w:rsidRPr="00644F3D">
        <w:rPr>
          <w:rFonts w:ascii="Times New Roman" w:hAnsi="Times New Roman" w:cs="Times New Roman"/>
          <w:sz w:val="24"/>
          <w:szCs w:val="24"/>
        </w:rPr>
        <w:t xml:space="preserve"> 225-ФЗ </w:t>
      </w:r>
      <w:r w:rsidR="006D2ACA">
        <w:rPr>
          <w:rFonts w:ascii="Times New Roman" w:hAnsi="Times New Roman" w:cs="Times New Roman"/>
          <w:sz w:val="24"/>
          <w:szCs w:val="24"/>
        </w:rPr>
        <w:t>«</w:t>
      </w:r>
      <w:r w:rsidRPr="00644F3D">
        <w:rPr>
          <w:rFonts w:ascii="Times New Roman" w:hAnsi="Times New Roman" w:cs="Times New Roman"/>
          <w:sz w:val="24"/>
          <w:szCs w:val="24"/>
        </w:rPr>
        <w: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r w:rsidR="006D2ACA">
        <w:rPr>
          <w:rFonts w:ascii="Times New Roman" w:hAnsi="Times New Roman" w:cs="Times New Roman"/>
          <w:sz w:val="24"/>
          <w:szCs w:val="24"/>
        </w:rPr>
        <w:t>»</w:t>
      </w:r>
      <w:r w:rsidRPr="00644F3D">
        <w:rPr>
          <w:rFonts w:ascii="Times New Roman" w:hAnsi="Times New Roman" w:cs="Times New Roman"/>
          <w:sz w:val="24"/>
          <w:szCs w:val="24"/>
        </w:rPr>
        <w:t>.</w:t>
      </w:r>
    </w:p>
    <w:p w14:paraId="2F4E99BE" w14:textId="77777777" w:rsidR="002468E3" w:rsidRPr="001730F0" w:rsidRDefault="002468E3" w:rsidP="001730F0">
      <w:pPr>
        <w:adjustRightInd w:val="0"/>
        <w:ind w:firstLine="284"/>
        <w:jc w:val="both"/>
        <w:rPr>
          <w:rFonts w:ascii="Times New Roman" w:hAnsi="Times New Roman" w:cs="Times New Roman"/>
          <w:sz w:val="24"/>
          <w:szCs w:val="24"/>
        </w:rPr>
      </w:pPr>
    </w:p>
    <w:p w14:paraId="378D9D3F" w14:textId="77777777" w:rsidR="003751DF" w:rsidRPr="00473FFF" w:rsidRDefault="003751DF" w:rsidP="00473FFF">
      <w:pPr>
        <w:tabs>
          <w:tab w:val="num" w:pos="0"/>
        </w:tabs>
        <w:ind w:firstLine="180"/>
        <w:jc w:val="both"/>
        <w:rPr>
          <w:rFonts w:ascii="Times New Roman" w:hAnsi="Times New Roman" w:cs="Times New Roman"/>
          <w:sz w:val="24"/>
          <w:szCs w:val="24"/>
        </w:rPr>
      </w:pPr>
      <w:r w:rsidRPr="00473FFF">
        <w:rPr>
          <w:rFonts w:ascii="Times New Roman" w:hAnsi="Times New Roman" w:cs="Times New Roman"/>
          <w:sz w:val="24"/>
          <w:szCs w:val="24"/>
        </w:rPr>
        <w:t>Банк проводит тестирование, а также оценивает результат тестирования до исполнения поручения Клиента – физического лица, не признанного квалифицированным инвестором, на совершение (заключение) сделок (договоров), требующих проведения тестирования.</w:t>
      </w:r>
      <w:r w:rsidRPr="00473FFF" w:rsidDel="006E695D">
        <w:rPr>
          <w:rFonts w:ascii="Times New Roman" w:hAnsi="Times New Roman" w:cs="Times New Roman"/>
          <w:sz w:val="24"/>
          <w:szCs w:val="24"/>
        </w:rPr>
        <w:t xml:space="preserve"> </w:t>
      </w:r>
    </w:p>
    <w:p w14:paraId="5AFC4CD7" w14:textId="5AAC2505" w:rsidR="003751DF" w:rsidRDefault="003751DF" w:rsidP="00473FFF">
      <w:pPr>
        <w:tabs>
          <w:tab w:val="num" w:pos="0"/>
        </w:tabs>
        <w:ind w:firstLine="180"/>
        <w:jc w:val="both"/>
        <w:rPr>
          <w:rFonts w:ascii="Times New Roman" w:hAnsi="Times New Roman" w:cs="Times New Roman"/>
          <w:sz w:val="24"/>
          <w:szCs w:val="24"/>
        </w:rPr>
      </w:pPr>
      <w:r w:rsidRPr="00473FFF">
        <w:rPr>
          <w:rFonts w:ascii="Times New Roman" w:hAnsi="Times New Roman" w:cs="Times New Roman"/>
          <w:sz w:val="24"/>
          <w:szCs w:val="24"/>
        </w:rPr>
        <w:t xml:space="preserve">Тестирование проводится по усмотрению Банка в </w:t>
      </w:r>
      <w:r w:rsidR="001730F0" w:rsidRPr="00473FFF">
        <w:rPr>
          <w:rFonts w:ascii="Times New Roman" w:hAnsi="Times New Roman" w:cs="Times New Roman"/>
          <w:sz w:val="24"/>
          <w:szCs w:val="24"/>
        </w:rPr>
        <w:t>отношени</w:t>
      </w:r>
      <w:r w:rsidR="001730F0">
        <w:rPr>
          <w:rFonts w:ascii="Times New Roman" w:hAnsi="Times New Roman" w:cs="Times New Roman"/>
          <w:sz w:val="24"/>
          <w:szCs w:val="24"/>
        </w:rPr>
        <w:t>и</w:t>
      </w:r>
      <w:r w:rsidR="001730F0" w:rsidRPr="00473FFF">
        <w:rPr>
          <w:rFonts w:ascii="Times New Roman" w:hAnsi="Times New Roman" w:cs="Times New Roman"/>
          <w:sz w:val="24"/>
          <w:szCs w:val="24"/>
        </w:rPr>
        <w:t xml:space="preserve"> </w:t>
      </w:r>
      <w:r w:rsidRPr="00473FFF">
        <w:rPr>
          <w:rFonts w:ascii="Times New Roman" w:hAnsi="Times New Roman" w:cs="Times New Roman"/>
          <w:sz w:val="24"/>
          <w:szCs w:val="24"/>
        </w:rPr>
        <w:t>каждого вида сделок (договоров), требующих проведения тестирования, отдельно</w:t>
      </w:r>
      <w:r w:rsidR="00473FFF">
        <w:rPr>
          <w:rFonts w:ascii="Times New Roman" w:hAnsi="Times New Roman" w:cs="Times New Roman"/>
          <w:sz w:val="24"/>
          <w:szCs w:val="24"/>
        </w:rPr>
        <w:t>,</w:t>
      </w:r>
      <w:r w:rsidRPr="00473FFF">
        <w:rPr>
          <w:rFonts w:ascii="Times New Roman" w:hAnsi="Times New Roman" w:cs="Times New Roman"/>
          <w:sz w:val="24"/>
          <w:szCs w:val="24"/>
        </w:rPr>
        <w:t xml:space="preserve"> либо в отношении сразу нескольких видов сделок (договоров), требующих проведения тестирования, при условии соблюдения требований к проведению тестирования.</w:t>
      </w:r>
    </w:p>
    <w:p w14:paraId="1383DB2A" w14:textId="77777777" w:rsidR="00C76F67" w:rsidRPr="00473FFF" w:rsidRDefault="00C76F67" w:rsidP="00473FFF">
      <w:pPr>
        <w:tabs>
          <w:tab w:val="num" w:pos="0"/>
        </w:tabs>
        <w:ind w:firstLine="180"/>
        <w:jc w:val="both"/>
        <w:rPr>
          <w:rFonts w:ascii="Times New Roman" w:hAnsi="Times New Roman" w:cs="Times New Roman"/>
          <w:sz w:val="24"/>
          <w:szCs w:val="24"/>
        </w:rPr>
      </w:pPr>
    </w:p>
    <w:p w14:paraId="173921FB" w14:textId="08FC1E57" w:rsidR="003751DF" w:rsidRDefault="003751DF" w:rsidP="00473FFF">
      <w:pPr>
        <w:tabs>
          <w:tab w:val="num" w:pos="0"/>
        </w:tabs>
        <w:ind w:firstLine="180"/>
        <w:jc w:val="both"/>
        <w:rPr>
          <w:rFonts w:ascii="Times New Roman" w:hAnsi="Times New Roman" w:cs="Times New Roman"/>
          <w:sz w:val="24"/>
          <w:szCs w:val="24"/>
        </w:rPr>
      </w:pPr>
      <w:r w:rsidRPr="00473FFF">
        <w:rPr>
          <w:rFonts w:ascii="Times New Roman" w:hAnsi="Times New Roman" w:cs="Times New Roman"/>
          <w:sz w:val="24"/>
          <w:szCs w:val="24"/>
        </w:rPr>
        <w:t xml:space="preserve">        </w:t>
      </w:r>
      <w:r w:rsidR="00101893">
        <w:rPr>
          <w:rFonts w:ascii="Times New Roman" w:hAnsi="Times New Roman" w:cs="Times New Roman"/>
          <w:sz w:val="24"/>
          <w:szCs w:val="24"/>
        </w:rPr>
        <w:t>4</w:t>
      </w:r>
      <w:r w:rsidRPr="00473FFF">
        <w:rPr>
          <w:rFonts w:ascii="Times New Roman" w:hAnsi="Times New Roman" w:cs="Times New Roman"/>
          <w:sz w:val="24"/>
          <w:szCs w:val="24"/>
        </w:rPr>
        <w:t xml:space="preserve">.2 Тестирование проводится Банком путем получения </w:t>
      </w:r>
      <w:r w:rsidRPr="00021D19">
        <w:rPr>
          <w:rFonts w:ascii="Times New Roman" w:hAnsi="Times New Roman" w:cs="Times New Roman"/>
          <w:sz w:val="24"/>
          <w:szCs w:val="24"/>
        </w:rPr>
        <w:t>ответов Клиента на перечень вопросов, сформированных путем включения в него вопросов блока «Самооценка» и вопросов блока «Знания», соответствующих виду сделок (договоров), требующих проведени</w:t>
      </w:r>
      <w:r w:rsidR="00CB6565" w:rsidRPr="00B06F06">
        <w:rPr>
          <w:rFonts w:ascii="Times New Roman" w:hAnsi="Times New Roman" w:cs="Times New Roman"/>
          <w:sz w:val="24"/>
          <w:szCs w:val="24"/>
        </w:rPr>
        <w:t>я тестирования.</w:t>
      </w:r>
    </w:p>
    <w:p w14:paraId="447BA2B7" w14:textId="77777777" w:rsidR="00C76F67" w:rsidRPr="00021D19" w:rsidRDefault="00C76F67" w:rsidP="00473FFF">
      <w:pPr>
        <w:tabs>
          <w:tab w:val="num" w:pos="0"/>
        </w:tabs>
        <w:ind w:firstLine="180"/>
        <w:jc w:val="both"/>
        <w:rPr>
          <w:rFonts w:ascii="Times New Roman" w:hAnsi="Times New Roman" w:cs="Times New Roman"/>
          <w:sz w:val="24"/>
          <w:szCs w:val="24"/>
        </w:rPr>
      </w:pPr>
    </w:p>
    <w:p w14:paraId="4A8A2393" w14:textId="4B249EB3" w:rsidR="003751DF" w:rsidRPr="00473FFF" w:rsidRDefault="003751DF" w:rsidP="00473FFF">
      <w:pPr>
        <w:tabs>
          <w:tab w:val="num" w:pos="0"/>
        </w:tabs>
        <w:ind w:firstLine="180"/>
        <w:jc w:val="both"/>
        <w:rPr>
          <w:rFonts w:ascii="Times New Roman" w:hAnsi="Times New Roman" w:cs="Times New Roman"/>
          <w:sz w:val="24"/>
          <w:szCs w:val="24"/>
        </w:rPr>
      </w:pPr>
      <w:r w:rsidRPr="00021D19">
        <w:rPr>
          <w:rFonts w:ascii="Times New Roman" w:hAnsi="Times New Roman" w:cs="Times New Roman"/>
          <w:sz w:val="24"/>
          <w:szCs w:val="24"/>
        </w:rPr>
        <w:t xml:space="preserve">        </w:t>
      </w:r>
      <w:r w:rsidR="00101893">
        <w:rPr>
          <w:rFonts w:ascii="Times New Roman" w:hAnsi="Times New Roman" w:cs="Times New Roman"/>
          <w:sz w:val="24"/>
          <w:szCs w:val="24"/>
        </w:rPr>
        <w:t>4</w:t>
      </w:r>
      <w:r w:rsidRPr="00021D19">
        <w:rPr>
          <w:rFonts w:ascii="Times New Roman" w:hAnsi="Times New Roman" w:cs="Times New Roman"/>
          <w:sz w:val="24"/>
          <w:szCs w:val="24"/>
        </w:rPr>
        <w:t>.3 При проведении тестирования Банк фиксирует, в отношении каких видов сделок (договоров), требующих проведения тестирования, проводится тестирование, вопросы и варианты ответов, предложенные Клиенту, ответы Клиента, а также время и дату проведения тестирования</w:t>
      </w:r>
      <w:r w:rsidR="00CB6565" w:rsidRPr="00021D19">
        <w:rPr>
          <w:rFonts w:ascii="Times New Roman" w:hAnsi="Times New Roman" w:cs="Times New Roman"/>
          <w:sz w:val="24"/>
          <w:szCs w:val="24"/>
        </w:rPr>
        <w:t xml:space="preserve"> способом, установленным договором с Клиентом.</w:t>
      </w:r>
    </w:p>
    <w:p w14:paraId="30839ACB" w14:textId="15459ED5" w:rsidR="003751DF" w:rsidRDefault="00C76F67" w:rsidP="00473FFF">
      <w:pPr>
        <w:tabs>
          <w:tab w:val="num" w:pos="0"/>
        </w:tabs>
        <w:ind w:firstLine="180"/>
        <w:jc w:val="both"/>
        <w:rPr>
          <w:rFonts w:ascii="Times New Roman" w:hAnsi="Times New Roman" w:cs="Times New Roman"/>
          <w:sz w:val="24"/>
          <w:szCs w:val="24"/>
        </w:rPr>
      </w:pPr>
      <w:r>
        <w:rPr>
          <w:rFonts w:ascii="Times New Roman" w:hAnsi="Times New Roman" w:cs="Times New Roman"/>
          <w:sz w:val="24"/>
          <w:szCs w:val="24"/>
        </w:rPr>
        <w:tab/>
      </w:r>
      <w:r w:rsidR="003751DF" w:rsidRPr="00473FFF">
        <w:rPr>
          <w:rFonts w:ascii="Times New Roman" w:hAnsi="Times New Roman" w:cs="Times New Roman"/>
          <w:sz w:val="24"/>
          <w:szCs w:val="24"/>
        </w:rPr>
        <w:t>Банк оценивает результат тестирования в отношении каждого вида сделок (договоров), тре</w:t>
      </w:r>
      <w:r w:rsidR="00CB6565">
        <w:rPr>
          <w:rFonts w:ascii="Times New Roman" w:hAnsi="Times New Roman" w:cs="Times New Roman"/>
          <w:sz w:val="24"/>
          <w:szCs w:val="24"/>
        </w:rPr>
        <w:t>бующих проведения тестирования.</w:t>
      </w:r>
      <w:r>
        <w:rPr>
          <w:rFonts w:ascii="Times New Roman" w:hAnsi="Times New Roman" w:cs="Times New Roman"/>
          <w:sz w:val="24"/>
          <w:szCs w:val="24"/>
        </w:rPr>
        <w:t xml:space="preserve"> </w:t>
      </w:r>
      <w:r w:rsidR="003751DF" w:rsidRPr="00473FFF">
        <w:rPr>
          <w:rFonts w:ascii="Times New Roman" w:hAnsi="Times New Roman" w:cs="Times New Roman"/>
          <w:sz w:val="24"/>
          <w:szCs w:val="24"/>
        </w:rPr>
        <w:t>При этом Банк не проверяет достоверность ответов Клиента на вопросы блока «</w:t>
      </w:r>
      <w:r w:rsidR="003751DF" w:rsidRPr="008F4E06">
        <w:rPr>
          <w:rFonts w:ascii="Times New Roman" w:hAnsi="Times New Roman" w:cs="Times New Roman"/>
          <w:sz w:val="24"/>
          <w:szCs w:val="24"/>
        </w:rPr>
        <w:t>Самооценка».</w:t>
      </w:r>
    </w:p>
    <w:p w14:paraId="417569EE" w14:textId="77777777" w:rsidR="00C76F67" w:rsidRPr="008F4E06" w:rsidRDefault="00C76F67" w:rsidP="00473FFF">
      <w:pPr>
        <w:tabs>
          <w:tab w:val="num" w:pos="0"/>
        </w:tabs>
        <w:ind w:firstLine="180"/>
        <w:jc w:val="both"/>
        <w:rPr>
          <w:rFonts w:ascii="Times New Roman" w:hAnsi="Times New Roman" w:cs="Times New Roman"/>
          <w:sz w:val="24"/>
          <w:szCs w:val="24"/>
        </w:rPr>
      </w:pPr>
    </w:p>
    <w:p w14:paraId="68B0D4D4" w14:textId="039ADFBA" w:rsidR="003751DF" w:rsidRPr="00473FFF" w:rsidRDefault="003751DF" w:rsidP="00473FFF">
      <w:pPr>
        <w:tabs>
          <w:tab w:val="num" w:pos="0"/>
        </w:tabs>
        <w:ind w:firstLine="180"/>
        <w:jc w:val="both"/>
        <w:rPr>
          <w:rFonts w:ascii="Times New Roman" w:hAnsi="Times New Roman" w:cs="Times New Roman"/>
          <w:sz w:val="24"/>
          <w:szCs w:val="24"/>
        </w:rPr>
      </w:pPr>
      <w:r w:rsidRPr="008F4E06">
        <w:rPr>
          <w:rFonts w:ascii="Times New Roman" w:hAnsi="Times New Roman" w:cs="Times New Roman"/>
          <w:sz w:val="24"/>
          <w:szCs w:val="24"/>
        </w:rPr>
        <w:t xml:space="preserve">        </w:t>
      </w:r>
      <w:r w:rsidR="00101893">
        <w:rPr>
          <w:rFonts w:ascii="Times New Roman" w:hAnsi="Times New Roman" w:cs="Times New Roman"/>
          <w:sz w:val="24"/>
          <w:szCs w:val="24"/>
        </w:rPr>
        <w:t>4</w:t>
      </w:r>
      <w:r w:rsidRPr="008F4E06">
        <w:rPr>
          <w:rFonts w:ascii="Times New Roman" w:hAnsi="Times New Roman" w:cs="Times New Roman"/>
          <w:sz w:val="24"/>
          <w:szCs w:val="24"/>
        </w:rPr>
        <w:t xml:space="preserve">.4 Банк направляет </w:t>
      </w:r>
      <w:r w:rsidR="004B2CFA" w:rsidRPr="008F4E06">
        <w:rPr>
          <w:rFonts w:ascii="Times New Roman" w:hAnsi="Times New Roman" w:cs="Times New Roman"/>
          <w:sz w:val="24"/>
          <w:szCs w:val="24"/>
        </w:rPr>
        <w:t>У</w:t>
      </w:r>
      <w:r w:rsidRPr="008F4E06">
        <w:rPr>
          <w:rFonts w:ascii="Times New Roman" w:hAnsi="Times New Roman" w:cs="Times New Roman"/>
          <w:sz w:val="24"/>
          <w:szCs w:val="24"/>
        </w:rPr>
        <w:t>ведомление о результат</w:t>
      </w:r>
      <w:r w:rsidR="00A2479A" w:rsidRPr="008F4E06">
        <w:rPr>
          <w:rFonts w:ascii="Times New Roman" w:hAnsi="Times New Roman" w:cs="Times New Roman"/>
          <w:sz w:val="24"/>
          <w:szCs w:val="24"/>
        </w:rPr>
        <w:t>ах</w:t>
      </w:r>
      <w:r w:rsidRPr="008F4E06">
        <w:rPr>
          <w:rFonts w:ascii="Times New Roman" w:hAnsi="Times New Roman" w:cs="Times New Roman"/>
          <w:sz w:val="24"/>
          <w:szCs w:val="24"/>
        </w:rPr>
        <w:t xml:space="preserve"> тестирования способом, установленным </w:t>
      </w:r>
      <w:r w:rsidR="00161538" w:rsidRPr="008F4E06">
        <w:rPr>
          <w:rFonts w:ascii="Times New Roman" w:hAnsi="Times New Roman" w:cs="Times New Roman"/>
          <w:sz w:val="24"/>
          <w:szCs w:val="24"/>
        </w:rPr>
        <w:t>настоящим Договором</w:t>
      </w:r>
      <w:r w:rsidRPr="008F4E06">
        <w:rPr>
          <w:rFonts w:ascii="Times New Roman" w:hAnsi="Times New Roman" w:cs="Times New Roman"/>
          <w:sz w:val="24"/>
          <w:szCs w:val="24"/>
        </w:rPr>
        <w:t xml:space="preserve"> и позволяющим зафи</w:t>
      </w:r>
      <w:r w:rsidRPr="00473FFF">
        <w:rPr>
          <w:rFonts w:ascii="Times New Roman" w:hAnsi="Times New Roman" w:cs="Times New Roman"/>
          <w:sz w:val="24"/>
          <w:szCs w:val="24"/>
        </w:rPr>
        <w:t>ксировать факт, дату и время направления уведомления не позднее одного рабочего дня после дня проведения тестирования по форме, установленно</w:t>
      </w:r>
      <w:r w:rsidR="00E538E9">
        <w:rPr>
          <w:rFonts w:ascii="Times New Roman" w:hAnsi="Times New Roman" w:cs="Times New Roman"/>
          <w:sz w:val="24"/>
          <w:szCs w:val="24"/>
        </w:rPr>
        <w:t xml:space="preserve">й Приложением № </w:t>
      </w:r>
      <w:r w:rsidR="00270A1B">
        <w:rPr>
          <w:rFonts w:ascii="Times New Roman" w:hAnsi="Times New Roman" w:cs="Times New Roman"/>
          <w:sz w:val="24"/>
          <w:szCs w:val="24"/>
        </w:rPr>
        <w:t>6</w:t>
      </w:r>
      <w:r w:rsidR="00270A1B" w:rsidRPr="00473FFF">
        <w:rPr>
          <w:rFonts w:ascii="Times New Roman" w:hAnsi="Times New Roman" w:cs="Times New Roman"/>
          <w:sz w:val="24"/>
          <w:szCs w:val="24"/>
        </w:rPr>
        <w:t xml:space="preserve"> </w:t>
      </w:r>
      <w:r w:rsidRPr="00473FFF">
        <w:rPr>
          <w:rFonts w:ascii="Times New Roman" w:hAnsi="Times New Roman" w:cs="Times New Roman"/>
          <w:sz w:val="24"/>
          <w:szCs w:val="24"/>
        </w:rPr>
        <w:t xml:space="preserve">к настоящему Регламенту. </w:t>
      </w:r>
    </w:p>
    <w:p w14:paraId="62E1B3CA" w14:textId="506DAAB9" w:rsidR="003751DF" w:rsidRDefault="00C76F67" w:rsidP="00473FFF">
      <w:pPr>
        <w:tabs>
          <w:tab w:val="num" w:pos="0"/>
        </w:tabs>
        <w:ind w:firstLine="180"/>
        <w:jc w:val="both"/>
        <w:rPr>
          <w:rFonts w:ascii="Times New Roman" w:hAnsi="Times New Roman" w:cs="Times New Roman"/>
          <w:sz w:val="24"/>
          <w:szCs w:val="24"/>
        </w:rPr>
      </w:pPr>
      <w:r>
        <w:rPr>
          <w:rFonts w:ascii="Times New Roman" w:hAnsi="Times New Roman" w:cs="Times New Roman"/>
          <w:sz w:val="24"/>
          <w:szCs w:val="24"/>
        </w:rPr>
        <w:tab/>
      </w:r>
      <w:r w:rsidR="003751DF" w:rsidRPr="00473FFF">
        <w:rPr>
          <w:rFonts w:ascii="Times New Roman" w:hAnsi="Times New Roman" w:cs="Times New Roman"/>
          <w:sz w:val="24"/>
          <w:szCs w:val="24"/>
        </w:rPr>
        <w:t>При проведении повторного тестирования не позднее 3 (трех) рабочих дней после дня проведения тестирования, вопросы блока «Самооценка» по усмотрению Банка могут повторно в перечень вопросов не включаться, при условии фиксации Банком ранее данных Клиентом ответов на вопросы блока «Самооценка».</w:t>
      </w:r>
    </w:p>
    <w:p w14:paraId="1A3B5E31" w14:textId="5066B2CC" w:rsidR="00C76F67" w:rsidRPr="00473FFF" w:rsidRDefault="00C76F67" w:rsidP="00473FFF">
      <w:pPr>
        <w:tabs>
          <w:tab w:val="num" w:pos="0"/>
        </w:tabs>
        <w:ind w:firstLine="180"/>
        <w:jc w:val="both"/>
        <w:rPr>
          <w:rFonts w:ascii="Times New Roman" w:hAnsi="Times New Roman" w:cs="Times New Roman"/>
          <w:sz w:val="24"/>
          <w:szCs w:val="24"/>
        </w:rPr>
      </w:pPr>
    </w:p>
    <w:p w14:paraId="481A5610" w14:textId="611679CF" w:rsidR="003751DF" w:rsidRDefault="003751DF" w:rsidP="00473FFF">
      <w:pPr>
        <w:tabs>
          <w:tab w:val="num" w:pos="0"/>
        </w:tabs>
        <w:ind w:firstLine="180"/>
        <w:jc w:val="both"/>
        <w:rPr>
          <w:rFonts w:ascii="Times New Roman" w:hAnsi="Times New Roman" w:cs="Times New Roman"/>
          <w:sz w:val="24"/>
          <w:szCs w:val="24"/>
        </w:rPr>
      </w:pPr>
      <w:r w:rsidRPr="00473FFF">
        <w:rPr>
          <w:rFonts w:ascii="Times New Roman" w:hAnsi="Times New Roman" w:cs="Times New Roman"/>
          <w:sz w:val="24"/>
          <w:szCs w:val="24"/>
        </w:rPr>
        <w:t xml:space="preserve">         </w:t>
      </w:r>
      <w:r w:rsidR="00101893">
        <w:rPr>
          <w:rFonts w:ascii="Times New Roman" w:hAnsi="Times New Roman" w:cs="Times New Roman"/>
          <w:sz w:val="24"/>
          <w:szCs w:val="24"/>
        </w:rPr>
        <w:t>4</w:t>
      </w:r>
      <w:r w:rsidRPr="00473FFF">
        <w:rPr>
          <w:rFonts w:ascii="Times New Roman" w:hAnsi="Times New Roman" w:cs="Times New Roman"/>
          <w:sz w:val="24"/>
          <w:szCs w:val="24"/>
        </w:rPr>
        <w:t>.5 Тестирование проводится Банком по его усмотрению в письменной форме (в том числе с использованием электронных документов) или в иной форме, позволяющей Банку зафиксировать ответы Клиента на предоставляемые в ходе тестирования вопросы, оценить результаты тестирования, зафиксировать дату и время проведения тестирования и сохранить указанную информацию. При этом проведение тестирования с использованием аудио- и (или) видеосвязи, в том числе телефонной связи, не допускается.</w:t>
      </w:r>
    </w:p>
    <w:p w14:paraId="01EBAD8A" w14:textId="19929ADD" w:rsidR="00085A25" w:rsidRPr="00473FFF" w:rsidRDefault="002512D6" w:rsidP="00672EC1">
      <w:pPr>
        <w:tabs>
          <w:tab w:val="num" w:pos="0"/>
        </w:tabs>
        <w:ind w:firstLine="709"/>
        <w:jc w:val="both"/>
        <w:rPr>
          <w:rFonts w:ascii="Times New Roman" w:hAnsi="Times New Roman" w:cs="Times New Roman"/>
          <w:sz w:val="24"/>
          <w:szCs w:val="24"/>
        </w:rPr>
      </w:pPr>
      <w:r w:rsidRPr="002512D6">
        <w:rPr>
          <w:rFonts w:ascii="Times New Roman" w:hAnsi="Times New Roman" w:cs="Times New Roman"/>
          <w:sz w:val="24"/>
          <w:szCs w:val="24"/>
        </w:rPr>
        <w:t xml:space="preserve">При проведении тестирования в офисе </w:t>
      </w:r>
      <w:r w:rsidR="004C5407">
        <w:rPr>
          <w:rFonts w:ascii="Times New Roman" w:hAnsi="Times New Roman" w:cs="Times New Roman"/>
          <w:sz w:val="24"/>
          <w:szCs w:val="24"/>
        </w:rPr>
        <w:t>Банк</w:t>
      </w:r>
      <w:r>
        <w:rPr>
          <w:rFonts w:ascii="Times New Roman" w:hAnsi="Times New Roman" w:cs="Times New Roman"/>
          <w:sz w:val="24"/>
          <w:szCs w:val="24"/>
        </w:rPr>
        <w:t xml:space="preserve"> получает от тестируемого лица </w:t>
      </w:r>
      <w:r w:rsidRPr="002512D6">
        <w:rPr>
          <w:rFonts w:ascii="Times New Roman" w:hAnsi="Times New Roman" w:cs="Times New Roman"/>
          <w:sz w:val="24"/>
          <w:szCs w:val="24"/>
        </w:rPr>
        <w:t>письменное подтверждение того, что ответы на вопросы тестирования давались тестируемым лицом</w:t>
      </w:r>
      <w:r w:rsidRPr="008D242D">
        <w:rPr>
          <w:rFonts w:ascii="Times New Roman" w:hAnsi="Times New Roman" w:cs="Times New Roman"/>
          <w:sz w:val="24"/>
          <w:szCs w:val="24"/>
        </w:rPr>
        <w:t xml:space="preserve"> </w:t>
      </w:r>
      <w:r w:rsidRPr="002512D6">
        <w:rPr>
          <w:rFonts w:ascii="Times New Roman" w:hAnsi="Times New Roman" w:cs="Times New Roman"/>
          <w:sz w:val="24"/>
          <w:szCs w:val="24"/>
        </w:rPr>
        <w:t xml:space="preserve">самостоятельно. Форма указанного письменного подтверждения установлена Приложением № </w:t>
      </w:r>
      <w:r>
        <w:rPr>
          <w:rFonts w:ascii="Times New Roman" w:hAnsi="Times New Roman" w:cs="Times New Roman"/>
          <w:sz w:val="24"/>
          <w:szCs w:val="24"/>
        </w:rPr>
        <w:t>5</w:t>
      </w:r>
      <w:r w:rsidRPr="002512D6">
        <w:rPr>
          <w:rFonts w:ascii="Times New Roman" w:hAnsi="Times New Roman" w:cs="Times New Roman"/>
          <w:sz w:val="24"/>
          <w:szCs w:val="24"/>
        </w:rPr>
        <w:t xml:space="preserve"> к настоящему </w:t>
      </w:r>
      <w:r>
        <w:rPr>
          <w:rFonts w:ascii="Times New Roman" w:hAnsi="Times New Roman" w:cs="Times New Roman"/>
          <w:sz w:val="24"/>
          <w:szCs w:val="24"/>
        </w:rPr>
        <w:t>Регламенту</w:t>
      </w:r>
      <w:r w:rsidRPr="002512D6">
        <w:rPr>
          <w:rFonts w:ascii="Times New Roman" w:hAnsi="Times New Roman" w:cs="Times New Roman"/>
          <w:sz w:val="24"/>
          <w:szCs w:val="24"/>
        </w:rPr>
        <w:t>.</w:t>
      </w:r>
    </w:p>
    <w:p w14:paraId="48D785C3" w14:textId="77777777" w:rsidR="009C0204" w:rsidRDefault="009C0204" w:rsidP="00473FFF">
      <w:pPr>
        <w:tabs>
          <w:tab w:val="num" w:pos="0"/>
        </w:tabs>
        <w:ind w:firstLine="180"/>
        <w:jc w:val="both"/>
        <w:rPr>
          <w:rFonts w:ascii="Times New Roman" w:hAnsi="Times New Roman" w:cs="Times New Roman"/>
          <w:sz w:val="24"/>
          <w:szCs w:val="24"/>
        </w:rPr>
      </w:pPr>
    </w:p>
    <w:p w14:paraId="07BB2B78" w14:textId="364BE952" w:rsidR="003751DF" w:rsidRDefault="00646B70" w:rsidP="00473FFF">
      <w:pPr>
        <w:tabs>
          <w:tab w:val="num" w:pos="0"/>
        </w:tabs>
        <w:ind w:firstLine="180"/>
        <w:jc w:val="both"/>
        <w:rPr>
          <w:rFonts w:ascii="Times New Roman" w:hAnsi="Times New Roman" w:cs="Times New Roman"/>
          <w:sz w:val="24"/>
          <w:szCs w:val="24"/>
        </w:rPr>
      </w:pPr>
      <w:r w:rsidRPr="00473FFF">
        <w:rPr>
          <w:rFonts w:ascii="Times New Roman" w:hAnsi="Times New Roman" w:cs="Times New Roman"/>
          <w:sz w:val="24"/>
          <w:szCs w:val="24"/>
        </w:rPr>
        <w:t xml:space="preserve">          </w:t>
      </w:r>
      <w:r w:rsidR="00101893">
        <w:rPr>
          <w:rFonts w:ascii="Times New Roman" w:hAnsi="Times New Roman" w:cs="Times New Roman"/>
          <w:sz w:val="24"/>
          <w:szCs w:val="24"/>
        </w:rPr>
        <w:t>4</w:t>
      </w:r>
      <w:r w:rsidRPr="00473FFF">
        <w:rPr>
          <w:rFonts w:ascii="Times New Roman" w:hAnsi="Times New Roman" w:cs="Times New Roman"/>
          <w:sz w:val="24"/>
          <w:szCs w:val="24"/>
        </w:rPr>
        <w:t>.6 Банк обяз</w:t>
      </w:r>
      <w:r w:rsidR="00161538">
        <w:rPr>
          <w:rFonts w:ascii="Times New Roman" w:hAnsi="Times New Roman" w:cs="Times New Roman"/>
          <w:sz w:val="24"/>
          <w:szCs w:val="24"/>
        </w:rPr>
        <w:t>уется</w:t>
      </w:r>
      <w:r w:rsidRPr="00473FFF">
        <w:rPr>
          <w:rFonts w:ascii="Times New Roman" w:hAnsi="Times New Roman" w:cs="Times New Roman"/>
          <w:sz w:val="24"/>
          <w:szCs w:val="24"/>
        </w:rPr>
        <w:t xml:space="preserve"> хранить информацию о вопросах и вариантах ответов, предложенных Клиенту, об ответах Клиента на предоставленные в ходе тестирования вопросы, дополнительные вопросы Банка (при наличии), о дате и времени проведения тестирования, об оценке результатов тестирования, а также о направлении Клиенту уведомления об оценке результатов тестирования по усмотрению Банка в виде документа на бумажном носителе или электронного документа, при этом срок хранения информации </w:t>
      </w:r>
      <w:r w:rsidR="005E30E7">
        <w:rPr>
          <w:rFonts w:ascii="Times New Roman" w:hAnsi="Times New Roman" w:cs="Times New Roman"/>
          <w:sz w:val="24"/>
          <w:szCs w:val="24"/>
        </w:rPr>
        <w:t>составляет</w:t>
      </w:r>
      <w:r w:rsidRPr="00473FFF">
        <w:rPr>
          <w:rFonts w:ascii="Times New Roman" w:hAnsi="Times New Roman" w:cs="Times New Roman"/>
          <w:sz w:val="24"/>
          <w:szCs w:val="24"/>
        </w:rPr>
        <w:t xml:space="preserve"> не менее трех лет с даты прекращения договора с </w:t>
      </w:r>
      <w:r w:rsidR="00A2479A">
        <w:rPr>
          <w:rFonts w:ascii="Times New Roman" w:hAnsi="Times New Roman" w:cs="Times New Roman"/>
          <w:sz w:val="24"/>
          <w:szCs w:val="24"/>
        </w:rPr>
        <w:t>К</w:t>
      </w:r>
      <w:r w:rsidRPr="00473FFF">
        <w:rPr>
          <w:rFonts w:ascii="Times New Roman" w:hAnsi="Times New Roman" w:cs="Times New Roman"/>
          <w:sz w:val="24"/>
          <w:szCs w:val="24"/>
        </w:rPr>
        <w:t>лиентом, а в случае проведения тестирования физического лица до заключения с ним договора о брокерском обслуживании – не менее шести месяцев с даты проведения тестирования, если договор о брокерском обслуживании не был заключен с данным физическим лицом в течение указанных шести месяцев, либо в случае заключения договора о брокерском обслуживании с данным  физическим лицом в течение указанных шести месяцев - не менее трех лет с даты прекращения договора о брокерском обслуживании</w:t>
      </w:r>
      <w:r w:rsidR="00C76F67">
        <w:rPr>
          <w:rFonts w:ascii="Times New Roman" w:hAnsi="Times New Roman" w:cs="Times New Roman"/>
          <w:sz w:val="24"/>
          <w:szCs w:val="24"/>
        </w:rPr>
        <w:t>.</w:t>
      </w:r>
    </w:p>
    <w:p w14:paraId="0F336C4D" w14:textId="77777777" w:rsidR="009C0204" w:rsidRPr="00473FFF" w:rsidRDefault="009C0204" w:rsidP="00473FFF">
      <w:pPr>
        <w:tabs>
          <w:tab w:val="num" w:pos="0"/>
        </w:tabs>
        <w:ind w:firstLine="180"/>
        <w:jc w:val="both"/>
        <w:rPr>
          <w:rFonts w:ascii="Times New Roman" w:hAnsi="Times New Roman" w:cs="Times New Roman"/>
          <w:sz w:val="24"/>
          <w:szCs w:val="24"/>
        </w:rPr>
      </w:pPr>
    </w:p>
    <w:p w14:paraId="21E14EB5" w14:textId="2FEF18D0" w:rsidR="00CA7205" w:rsidRDefault="00101893" w:rsidP="00CA7205">
      <w:pPr>
        <w:widowControl/>
        <w:adjustRightInd w:val="0"/>
        <w:ind w:firstLine="851"/>
        <w:jc w:val="both"/>
        <w:rPr>
          <w:rFonts w:ascii="Times New Roman" w:eastAsiaTheme="minorHAnsi" w:hAnsi="Times New Roman" w:cs="Times New Roman"/>
          <w:sz w:val="24"/>
          <w:szCs w:val="24"/>
          <w:lang w:eastAsia="en-US" w:bidi="ar-SA"/>
        </w:rPr>
      </w:pPr>
      <w:r>
        <w:rPr>
          <w:rFonts w:ascii="Times New Roman" w:hAnsi="Times New Roman" w:cs="Times New Roman"/>
          <w:sz w:val="24"/>
          <w:szCs w:val="24"/>
        </w:rPr>
        <w:t>4</w:t>
      </w:r>
      <w:r w:rsidR="00646B70" w:rsidRPr="0049756A">
        <w:rPr>
          <w:rFonts w:ascii="Times New Roman" w:hAnsi="Times New Roman" w:cs="Times New Roman"/>
          <w:sz w:val="24"/>
          <w:szCs w:val="24"/>
        </w:rPr>
        <w:t xml:space="preserve">.7 </w:t>
      </w:r>
      <w:r w:rsidR="00CA7205">
        <w:rPr>
          <w:rFonts w:ascii="Times New Roman" w:eastAsiaTheme="minorHAnsi" w:hAnsi="Times New Roman" w:cs="Times New Roman"/>
          <w:sz w:val="24"/>
          <w:szCs w:val="24"/>
          <w:lang w:eastAsia="en-US" w:bidi="ar-SA"/>
        </w:rPr>
        <w:t xml:space="preserve">Уведомление о рисках, связанных с совершением сделок (заключением договоров), указанных в </w:t>
      </w:r>
      <w:hyperlink r:id="rId11" w:history="1">
        <w:r w:rsidR="00CA7205">
          <w:rPr>
            <w:rFonts w:ascii="Times New Roman" w:eastAsiaTheme="minorHAnsi" w:hAnsi="Times New Roman" w:cs="Times New Roman"/>
            <w:color w:val="0000FF"/>
            <w:sz w:val="24"/>
            <w:szCs w:val="24"/>
            <w:lang w:eastAsia="en-US" w:bidi="ar-SA"/>
          </w:rPr>
          <w:t>пункте 4.1</w:t>
        </w:r>
      </w:hyperlink>
      <w:r w:rsidR="00CA7205">
        <w:rPr>
          <w:rFonts w:ascii="Times New Roman" w:eastAsiaTheme="minorHAnsi" w:hAnsi="Times New Roman" w:cs="Times New Roman"/>
          <w:sz w:val="24"/>
          <w:szCs w:val="24"/>
          <w:lang w:eastAsia="en-US" w:bidi="ar-SA"/>
        </w:rPr>
        <w:t xml:space="preserve"> настоящего</w:t>
      </w:r>
      <w:r w:rsidR="00EC1D4C">
        <w:rPr>
          <w:rFonts w:ascii="Times New Roman" w:eastAsiaTheme="minorHAnsi" w:hAnsi="Times New Roman" w:cs="Times New Roman"/>
          <w:sz w:val="24"/>
          <w:szCs w:val="24"/>
          <w:lang w:eastAsia="en-US" w:bidi="ar-SA"/>
        </w:rPr>
        <w:t xml:space="preserve"> раздела</w:t>
      </w:r>
      <w:r w:rsidR="00CA7205">
        <w:rPr>
          <w:rFonts w:ascii="Times New Roman" w:eastAsiaTheme="minorHAnsi" w:hAnsi="Times New Roman" w:cs="Times New Roman"/>
          <w:sz w:val="24"/>
          <w:szCs w:val="24"/>
          <w:lang w:eastAsia="en-US" w:bidi="ar-SA"/>
        </w:rPr>
        <w:t xml:space="preserve"> Регламента, в отношении которых отсутствует положительный результат тестирования (далее - уведомление о рискованных сделках (договорах)), предоставляется Банком Клиенту - физическому лицу, не являющемуся квалифицированным инвестором, при наличии у Банка намерения оказывать такому Клиенту услугу по исполнению его поручений, требующих прохождения тестирования, по которым отсутствует положительный результат тестирования.</w:t>
      </w:r>
    </w:p>
    <w:p w14:paraId="1922486C" w14:textId="1024E2CB" w:rsidR="00CA7205" w:rsidRDefault="00CA7205" w:rsidP="00CA7205">
      <w:pPr>
        <w:widowControl/>
        <w:adjustRightInd w:val="0"/>
        <w:ind w:firstLine="851"/>
        <w:jc w:val="both"/>
        <w:rPr>
          <w:rFonts w:ascii="Times New Roman" w:eastAsiaTheme="minorHAnsi" w:hAnsi="Times New Roman" w:cs="Times New Roman"/>
          <w:sz w:val="24"/>
          <w:szCs w:val="24"/>
          <w:lang w:eastAsia="en-US" w:bidi="ar-SA"/>
        </w:rPr>
      </w:pPr>
      <w:r>
        <w:rPr>
          <w:rFonts w:ascii="Times New Roman" w:eastAsiaTheme="minorHAnsi" w:hAnsi="Times New Roman" w:cs="Times New Roman"/>
          <w:sz w:val="24"/>
          <w:szCs w:val="24"/>
          <w:lang w:eastAsia="en-US" w:bidi="ar-SA"/>
        </w:rPr>
        <w:t xml:space="preserve">Уведомление о рискованных сделках (договорах) может быть направлено по усмотрению Банка в отношении одного или нескольких видов сделок (договоров), указанных в </w:t>
      </w:r>
      <w:hyperlink r:id="rId12" w:history="1">
        <w:r>
          <w:rPr>
            <w:rFonts w:ascii="Times New Roman" w:eastAsiaTheme="minorHAnsi" w:hAnsi="Times New Roman" w:cs="Times New Roman"/>
            <w:color w:val="0000FF"/>
            <w:sz w:val="24"/>
            <w:szCs w:val="24"/>
            <w:lang w:eastAsia="en-US" w:bidi="ar-SA"/>
          </w:rPr>
          <w:t>пункте 4.1</w:t>
        </w:r>
      </w:hyperlink>
      <w:r>
        <w:rPr>
          <w:rFonts w:ascii="Times New Roman" w:eastAsiaTheme="minorHAnsi" w:hAnsi="Times New Roman" w:cs="Times New Roman"/>
          <w:sz w:val="24"/>
          <w:szCs w:val="24"/>
          <w:lang w:eastAsia="en-US" w:bidi="ar-SA"/>
        </w:rPr>
        <w:t xml:space="preserve"> настоящего </w:t>
      </w:r>
      <w:r w:rsidR="00EC1D4C">
        <w:rPr>
          <w:rFonts w:ascii="Times New Roman" w:eastAsiaTheme="minorHAnsi" w:hAnsi="Times New Roman" w:cs="Times New Roman"/>
          <w:sz w:val="24"/>
          <w:szCs w:val="24"/>
          <w:lang w:eastAsia="en-US" w:bidi="ar-SA"/>
        </w:rPr>
        <w:t xml:space="preserve">раздела </w:t>
      </w:r>
      <w:r>
        <w:rPr>
          <w:rFonts w:ascii="Times New Roman" w:eastAsiaTheme="minorHAnsi" w:hAnsi="Times New Roman" w:cs="Times New Roman"/>
          <w:sz w:val="24"/>
          <w:szCs w:val="24"/>
          <w:lang w:eastAsia="en-US" w:bidi="ar-SA"/>
        </w:rPr>
        <w:t xml:space="preserve">Регламента, в любой момент времени в течение срока действия </w:t>
      </w:r>
      <w:r w:rsidR="002931C0">
        <w:rPr>
          <w:rFonts w:ascii="Times New Roman" w:eastAsiaTheme="minorHAnsi" w:hAnsi="Times New Roman" w:cs="Times New Roman"/>
          <w:sz w:val="24"/>
          <w:szCs w:val="24"/>
          <w:lang w:eastAsia="en-US" w:bidi="ar-SA"/>
        </w:rPr>
        <w:t>Договора</w:t>
      </w:r>
      <w:r>
        <w:rPr>
          <w:rFonts w:ascii="Times New Roman" w:eastAsiaTheme="minorHAnsi" w:hAnsi="Times New Roman" w:cs="Times New Roman"/>
          <w:sz w:val="24"/>
          <w:szCs w:val="24"/>
          <w:lang w:eastAsia="en-US" w:bidi="ar-SA"/>
        </w:rPr>
        <w:t xml:space="preserve"> независимо от подачи Клиентом поручения, требующего прохождения тестирования.</w:t>
      </w:r>
    </w:p>
    <w:p w14:paraId="42CE6D03" w14:textId="77777777" w:rsidR="009C0204" w:rsidRDefault="009C0204" w:rsidP="00CA7205">
      <w:pPr>
        <w:ind w:firstLine="851"/>
        <w:jc w:val="both"/>
        <w:rPr>
          <w:rFonts w:ascii="Times New Roman" w:hAnsi="Times New Roman" w:cs="Times New Roman"/>
          <w:sz w:val="24"/>
          <w:szCs w:val="24"/>
        </w:rPr>
      </w:pPr>
    </w:p>
    <w:p w14:paraId="2B921D7B" w14:textId="09FC9CDD" w:rsidR="00646B70" w:rsidRDefault="002931C0" w:rsidP="00CA7205">
      <w:pPr>
        <w:ind w:firstLine="851"/>
        <w:jc w:val="both"/>
        <w:rPr>
          <w:rFonts w:ascii="Times New Roman" w:hAnsi="Times New Roman" w:cs="Times New Roman"/>
          <w:sz w:val="24"/>
          <w:szCs w:val="24"/>
        </w:rPr>
      </w:pPr>
      <w:r>
        <w:rPr>
          <w:rFonts w:ascii="Times New Roman" w:hAnsi="Times New Roman" w:cs="Times New Roman"/>
          <w:sz w:val="24"/>
          <w:szCs w:val="24"/>
        </w:rPr>
        <w:t xml:space="preserve">4.8 </w:t>
      </w:r>
      <w:r w:rsidR="00646B70" w:rsidRPr="0049756A">
        <w:rPr>
          <w:rFonts w:ascii="Times New Roman" w:hAnsi="Times New Roman" w:cs="Times New Roman"/>
          <w:sz w:val="24"/>
          <w:szCs w:val="24"/>
        </w:rPr>
        <w:t xml:space="preserve">Уведомление о </w:t>
      </w:r>
      <w:r w:rsidR="00CA7205" w:rsidRPr="00CA7205">
        <w:rPr>
          <w:rFonts w:ascii="Times New Roman" w:hAnsi="Times New Roman" w:cs="Times New Roman"/>
          <w:sz w:val="24"/>
          <w:szCs w:val="24"/>
        </w:rPr>
        <w:t>рискованных сделках (договорах)</w:t>
      </w:r>
      <w:r w:rsidR="00646B70" w:rsidRPr="0049756A">
        <w:rPr>
          <w:rFonts w:ascii="Times New Roman" w:hAnsi="Times New Roman" w:cs="Times New Roman"/>
          <w:sz w:val="24"/>
          <w:szCs w:val="24"/>
        </w:rPr>
        <w:t xml:space="preserve"> составляется Банком по форм</w:t>
      </w:r>
      <w:r w:rsidR="00E538E9" w:rsidRPr="0049756A">
        <w:rPr>
          <w:rFonts w:ascii="Times New Roman" w:hAnsi="Times New Roman" w:cs="Times New Roman"/>
          <w:sz w:val="24"/>
          <w:szCs w:val="24"/>
        </w:rPr>
        <w:t xml:space="preserve">е, установленной Приложением № </w:t>
      </w:r>
      <w:r w:rsidR="00270A1B">
        <w:rPr>
          <w:rFonts w:ascii="Times New Roman" w:hAnsi="Times New Roman" w:cs="Times New Roman"/>
          <w:sz w:val="24"/>
          <w:szCs w:val="24"/>
        </w:rPr>
        <w:t>6</w:t>
      </w:r>
      <w:r w:rsidR="00270A1B" w:rsidRPr="0049756A">
        <w:rPr>
          <w:rFonts w:ascii="Times New Roman" w:hAnsi="Times New Roman" w:cs="Times New Roman"/>
          <w:sz w:val="24"/>
          <w:szCs w:val="24"/>
        </w:rPr>
        <w:t xml:space="preserve"> </w:t>
      </w:r>
      <w:r w:rsidR="00646B70" w:rsidRPr="0049756A">
        <w:rPr>
          <w:rFonts w:ascii="Times New Roman" w:hAnsi="Times New Roman" w:cs="Times New Roman"/>
          <w:sz w:val="24"/>
          <w:szCs w:val="24"/>
        </w:rPr>
        <w:t xml:space="preserve">к настоящему Регламенту. </w:t>
      </w:r>
    </w:p>
    <w:p w14:paraId="71D085EE" w14:textId="0F9AF11E" w:rsidR="002931C0" w:rsidRPr="0049756A" w:rsidRDefault="002931C0" w:rsidP="00CA7205">
      <w:pPr>
        <w:ind w:firstLine="851"/>
        <w:jc w:val="both"/>
        <w:rPr>
          <w:rFonts w:ascii="Times New Roman" w:hAnsi="Times New Roman" w:cs="Times New Roman"/>
          <w:sz w:val="24"/>
          <w:szCs w:val="24"/>
        </w:rPr>
      </w:pPr>
      <w:r w:rsidRPr="002931C0">
        <w:rPr>
          <w:rFonts w:ascii="Times New Roman" w:hAnsi="Times New Roman" w:cs="Times New Roman"/>
          <w:sz w:val="24"/>
          <w:szCs w:val="24"/>
        </w:rPr>
        <w:t xml:space="preserve">Уведомление о рискованных сделках (договорах) по усмотрению </w:t>
      </w:r>
      <w:r>
        <w:rPr>
          <w:rFonts w:ascii="Times New Roman" w:hAnsi="Times New Roman" w:cs="Times New Roman"/>
          <w:sz w:val="24"/>
          <w:szCs w:val="24"/>
        </w:rPr>
        <w:t>Банка</w:t>
      </w:r>
      <w:r w:rsidRPr="002931C0">
        <w:rPr>
          <w:rFonts w:ascii="Times New Roman" w:hAnsi="Times New Roman" w:cs="Times New Roman"/>
          <w:sz w:val="24"/>
          <w:szCs w:val="24"/>
        </w:rPr>
        <w:t xml:space="preserve"> может содержать иную дополнительную информацию (о рисках, связанных с указанными в уведомлении сделками (договорами), о целесообразности повышения знаний клиента о соответствующих сделках (договорах), о рисках, связанных с их совершением (заключением), гиперссылки на сайт в сети "Интернет", на котором размещены информационные и (или) обучающие материалы) при условии, что такая дополнительная информация не искажает информацию, представляемую </w:t>
      </w:r>
      <w:r>
        <w:rPr>
          <w:rFonts w:ascii="Times New Roman" w:hAnsi="Times New Roman" w:cs="Times New Roman"/>
          <w:sz w:val="24"/>
          <w:szCs w:val="24"/>
        </w:rPr>
        <w:t>Банком</w:t>
      </w:r>
      <w:r w:rsidRPr="002931C0">
        <w:rPr>
          <w:rFonts w:ascii="Times New Roman" w:hAnsi="Times New Roman" w:cs="Times New Roman"/>
          <w:sz w:val="24"/>
          <w:szCs w:val="24"/>
        </w:rPr>
        <w:t xml:space="preserve"> в соответствии с требованиями абзаца первого настоящего пункта.</w:t>
      </w:r>
    </w:p>
    <w:p w14:paraId="11B17C3A" w14:textId="0403C03F" w:rsidR="00646B70" w:rsidRDefault="00085A25" w:rsidP="0049756A">
      <w:pPr>
        <w:jc w:val="both"/>
        <w:rPr>
          <w:rFonts w:ascii="Times New Roman" w:hAnsi="Times New Roman" w:cs="Times New Roman"/>
          <w:sz w:val="24"/>
          <w:szCs w:val="24"/>
        </w:rPr>
      </w:pPr>
      <w:r w:rsidRPr="0049756A">
        <w:rPr>
          <w:rFonts w:ascii="Times New Roman" w:hAnsi="Times New Roman" w:cs="Times New Roman"/>
          <w:sz w:val="24"/>
          <w:szCs w:val="24"/>
        </w:rPr>
        <w:tab/>
      </w:r>
      <w:r w:rsidR="00646B70" w:rsidRPr="0049756A">
        <w:rPr>
          <w:rFonts w:ascii="Times New Roman" w:hAnsi="Times New Roman" w:cs="Times New Roman"/>
          <w:sz w:val="24"/>
          <w:szCs w:val="24"/>
        </w:rPr>
        <w:t xml:space="preserve">Банк направляет </w:t>
      </w:r>
      <w:r w:rsidR="00054C86" w:rsidRPr="0049756A">
        <w:rPr>
          <w:rFonts w:ascii="Times New Roman" w:hAnsi="Times New Roman" w:cs="Times New Roman"/>
          <w:sz w:val="24"/>
          <w:szCs w:val="24"/>
        </w:rPr>
        <w:t>У</w:t>
      </w:r>
      <w:r w:rsidR="00646B70" w:rsidRPr="0049756A">
        <w:rPr>
          <w:rFonts w:ascii="Times New Roman" w:hAnsi="Times New Roman" w:cs="Times New Roman"/>
          <w:sz w:val="24"/>
          <w:szCs w:val="24"/>
        </w:rPr>
        <w:t xml:space="preserve">ведомление о </w:t>
      </w:r>
      <w:r w:rsidR="002931C0" w:rsidRPr="002931C0">
        <w:rPr>
          <w:rFonts w:ascii="Times New Roman" w:hAnsi="Times New Roman" w:cs="Times New Roman"/>
          <w:sz w:val="24"/>
          <w:szCs w:val="24"/>
        </w:rPr>
        <w:t xml:space="preserve">рискованных сделках (договорах) </w:t>
      </w:r>
      <w:r w:rsidR="00646B70" w:rsidRPr="0049756A">
        <w:rPr>
          <w:rFonts w:ascii="Times New Roman" w:hAnsi="Times New Roman" w:cs="Times New Roman"/>
          <w:sz w:val="24"/>
          <w:szCs w:val="24"/>
        </w:rPr>
        <w:t xml:space="preserve">Клиенту </w:t>
      </w:r>
      <w:r w:rsidR="00054C86" w:rsidRPr="0049756A">
        <w:rPr>
          <w:rFonts w:ascii="Times New Roman" w:hAnsi="Times New Roman" w:cs="Times New Roman"/>
          <w:sz w:val="24"/>
          <w:szCs w:val="24"/>
        </w:rPr>
        <w:t>любым из способов</w:t>
      </w:r>
      <w:r w:rsidR="00646B70" w:rsidRPr="0049756A">
        <w:rPr>
          <w:rFonts w:ascii="Times New Roman" w:hAnsi="Times New Roman" w:cs="Times New Roman"/>
          <w:sz w:val="24"/>
          <w:szCs w:val="24"/>
        </w:rPr>
        <w:t>, установленны</w:t>
      </w:r>
      <w:r w:rsidR="00054C86" w:rsidRPr="0049756A">
        <w:rPr>
          <w:rFonts w:ascii="Times New Roman" w:hAnsi="Times New Roman" w:cs="Times New Roman"/>
          <w:sz w:val="24"/>
          <w:szCs w:val="24"/>
        </w:rPr>
        <w:t>х</w:t>
      </w:r>
      <w:r w:rsidR="00646B70" w:rsidRPr="0049756A">
        <w:rPr>
          <w:rFonts w:ascii="Times New Roman" w:hAnsi="Times New Roman" w:cs="Times New Roman"/>
          <w:sz w:val="24"/>
          <w:szCs w:val="24"/>
        </w:rPr>
        <w:t xml:space="preserve"> </w:t>
      </w:r>
      <w:r w:rsidR="005E30E7" w:rsidRPr="0049756A">
        <w:rPr>
          <w:rFonts w:ascii="Times New Roman" w:hAnsi="Times New Roman" w:cs="Times New Roman"/>
          <w:sz w:val="24"/>
          <w:szCs w:val="24"/>
        </w:rPr>
        <w:t xml:space="preserve">настоящим </w:t>
      </w:r>
      <w:r w:rsidR="00054C86" w:rsidRPr="0049756A">
        <w:rPr>
          <w:rFonts w:ascii="Times New Roman" w:hAnsi="Times New Roman" w:cs="Times New Roman"/>
          <w:sz w:val="24"/>
          <w:szCs w:val="24"/>
        </w:rPr>
        <w:t>Договором</w:t>
      </w:r>
      <w:r w:rsidR="00646B70" w:rsidRPr="0049756A">
        <w:rPr>
          <w:rFonts w:ascii="Times New Roman" w:hAnsi="Times New Roman" w:cs="Times New Roman"/>
          <w:sz w:val="24"/>
          <w:szCs w:val="24"/>
        </w:rPr>
        <w:t xml:space="preserve">, который </w:t>
      </w:r>
      <w:r w:rsidR="00054C86" w:rsidRPr="0049756A">
        <w:rPr>
          <w:rFonts w:ascii="Times New Roman" w:hAnsi="Times New Roman" w:cs="Times New Roman"/>
          <w:sz w:val="24"/>
          <w:szCs w:val="24"/>
        </w:rPr>
        <w:t>позволяет</w:t>
      </w:r>
      <w:r w:rsidR="00646B70" w:rsidRPr="0049756A">
        <w:rPr>
          <w:rFonts w:ascii="Times New Roman" w:hAnsi="Times New Roman" w:cs="Times New Roman"/>
          <w:sz w:val="24"/>
          <w:szCs w:val="24"/>
        </w:rPr>
        <w:t xml:space="preserve"> зафиксировать факт, дату и время направления указанного уведомления </w:t>
      </w:r>
      <w:r w:rsidR="002931C0">
        <w:rPr>
          <w:rFonts w:ascii="Times New Roman" w:hAnsi="Times New Roman" w:cs="Times New Roman"/>
          <w:sz w:val="24"/>
          <w:szCs w:val="24"/>
        </w:rPr>
        <w:t>К</w:t>
      </w:r>
      <w:r w:rsidR="002931C0" w:rsidRPr="0049756A">
        <w:rPr>
          <w:rFonts w:ascii="Times New Roman" w:hAnsi="Times New Roman" w:cs="Times New Roman"/>
          <w:sz w:val="24"/>
          <w:szCs w:val="24"/>
        </w:rPr>
        <w:t>лиенту</w:t>
      </w:r>
      <w:r w:rsidR="002931C0">
        <w:rPr>
          <w:rFonts w:ascii="Times New Roman" w:hAnsi="Times New Roman" w:cs="Times New Roman"/>
          <w:sz w:val="24"/>
          <w:szCs w:val="24"/>
        </w:rPr>
        <w:t>.</w:t>
      </w:r>
    </w:p>
    <w:p w14:paraId="226023DE" w14:textId="77777777" w:rsidR="002931C0" w:rsidRPr="0049756A" w:rsidRDefault="002931C0" w:rsidP="0049756A">
      <w:pPr>
        <w:jc w:val="both"/>
        <w:rPr>
          <w:rFonts w:ascii="Times New Roman" w:hAnsi="Times New Roman" w:cs="Times New Roman"/>
          <w:sz w:val="24"/>
          <w:szCs w:val="24"/>
        </w:rPr>
      </w:pPr>
    </w:p>
    <w:p w14:paraId="55EFFC60" w14:textId="77AD23EF" w:rsidR="00CB6565" w:rsidRPr="0049756A" w:rsidRDefault="00CB6565" w:rsidP="0049756A">
      <w:pPr>
        <w:jc w:val="both"/>
        <w:rPr>
          <w:rFonts w:ascii="Times New Roman" w:hAnsi="Times New Roman" w:cs="Times New Roman"/>
          <w:sz w:val="24"/>
          <w:szCs w:val="24"/>
        </w:rPr>
      </w:pPr>
      <w:r w:rsidRPr="0049756A">
        <w:rPr>
          <w:rFonts w:ascii="Times New Roman" w:hAnsi="Times New Roman" w:cs="Times New Roman"/>
          <w:sz w:val="24"/>
          <w:szCs w:val="24"/>
        </w:rPr>
        <w:t xml:space="preserve">            </w:t>
      </w:r>
      <w:r w:rsidR="00101893">
        <w:rPr>
          <w:rFonts w:ascii="Times New Roman" w:hAnsi="Times New Roman" w:cs="Times New Roman"/>
          <w:sz w:val="24"/>
          <w:szCs w:val="24"/>
        </w:rPr>
        <w:t>4</w:t>
      </w:r>
      <w:r w:rsidRPr="0049756A">
        <w:rPr>
          <w:rFonts w:ascii="Times New Roman" w:hAnsi="Times New Roman" w:cs="Times New Roman"/>
          <w:sz w:val="24"/>
          <w:szCs w:val="24"/>
        </w:rPr>
        <w:t>.</w:t>
      </w:r>
      <w:r w:rsidR="002931C0">
        <w:rPr>
          <w:rFonts w:ascii="Times New Roman" w:hAnsi="Times New Roman" w:cs="Times New Roman"/>
          <w:sz w:val="24"/>
          <w:szCs w:val="24"/>
        </w:rPr>
        <w:t>9</w:t>
      </w:r>
      <w:r w:rsidR="002931C0" w:rsidRPr="0049756A">
        <w:rPr>
          <w:rFonts w:ascii="Times New Roman" w:hAnsi="Times New Roman" w:cs="Times New Roman"/>
          <w:sz w:val="24"/>
          <w:szCs w:val="24"/>
        </w:rPr>
        <w:t xml:space="preserve"> </w:t>
      </w:r>
      <w:r w:rsidR="002931C0" w:rsidRPr="002931C0">
        <w:rPr>
          <w:rFonts w:ascii="Times New Roman" w:hAnsi="Times New Roman" w:cs="Times New Roman"/>
          <w:sz w:val="24"/>
          <w:szCs w:val="24"/>
        </w:rPr>
        <w:t xml:space="preserve">Заявление </w:t>
      </w:r>
      <w:r w:rsidR="002931C0">
        <w:rPr>
          <w:rFonts w:ascii="Times New Roman" w:hAnsi="Times New Roman" w:cs="Times New Roman"/>
          <w:sz w:val="24"/>
          <w:szCs w:val="24"/>
        </w:rPr>
        <w:t>К</w:t>
      </w:r>
      <w:r w:rsidR="002931C0" w:rsidRPr="002931C0">
        <w:rPr>
          <w:rFonts w:ascii="Times New Roman" w:hAnsi="Times New Roman" w:cs="Times New Roman"/>
          <w:sz w:val="24"/>
          <w:szCs w:val="24"/>
        </w:rPr>
        <w:t xml:space="preserve">лиента о принятии рисков, указанных в </w:t>
      </w:r>
      <w:r w:rsidR="002931C0">
        <w:rPr>
          <w:rFonts w:ascii="Times New Roman" w:hAnsi="Times New Roman" w:cs="Times New Roman"/>
          <w:sz w:val="24"/>
          <w:szCs w:val="24"/>
        </w:rPr>
        <w:t>У</w:t>
      </w:r>
      <w:r w:rsidR="002931C0" w:rsidRPr="002931C0">
        <w:rPr>
          <w:rFonts w:ascii="Times New Roman" w:hAnsi="Times New Roman" w:cs="Times New Roman"/>
          <w:sz w:val="24"/>
          <w:szCs w:val="24"/>
        </w:rPr>
        <w:t xml:space="preserve">ведомлении о рискованных сделках (договорах) (далее - заявление о принятии рисков) должно быть принято </w:t>
      </w:r>
      <w:r w:rsidR="002931C0">
        <w:rPr>
          <w:rFonts w:ascii="Times New Roman" w:hAnsi="Times New Roman" w:cs="Times New Roman"/>
          <w:sz w:val="24"/>
          <w:szCs w:val="24"/>
        </w:rPr>
        <w:t>Банком</w:t>
      </w:r>
      <w:r w:rsidR="002931C0" w:rsidRPr="002931C0">
        <w:rPr>
          <w:rFonts w:ascii="Times New Roman" w:hAnsi="Times New Roman" w:cs="Times New Roman"/>
          <w:sz w:val="24"/>
          <w:szCs w:val="24"/>
        </w:rPr>
        <w:t xml:space="preserve"> до подачи </w:t>
      </w:r>
      <w:r w:rsidR="002931C0">
        <w:rPr>
          <w:rFonts w:ascii="Times New Roman" w:hAnsi="Times New Roman" w:cs="Times New Roman"/>
          <w:sz w:val="24"/>
          <w:szCs w:val="24"/>
        </w:rPr>
        <w:t>К</w:t>
      </w:r>
      <w:r w:rsidR="002931C0" w:rsidRPr="002931C0">
        <w:rPr>
          <w:rFonts w:ascii="Times New Roman" w:hAnsi="Times New Roman" w:cs="Times New Roman"/>
          <w:sz w:val="24"/>
          <w:szCs w:val="24"/>
        </w:rPr>
        <w:t>лиентом поручения, требующего прохождения тестирования.</w:t>
      </w:r>
      <w:r w:rsidR="002931C0">
        <w:rPr>
          <w:rFonts w:ascii="Times New Roman" w:hAnsi="Times New Roman" w:cs="Times New Roman"/>
          <w:sz w:val="24"/>
          <w:szCs w:val="24"/>
        </w:rPr>
        <w:t xml:space="preserve"> </w:t>
      </w:r>
    </w:p>
    <w:p w14:paraId="72B1D646" w14:textId="5BD41CD7" w:rsidR="00CB6565" w:rsidRDefault="00CB6565" w:rsidP="0049756A">
      <w:pPr>
        <w:jc w:val="both"/>
        <w:rPr>
          <w:rFonts w:ascii="Times New Roman" w:hAnsi="Times New Roman" w:cs="Times New Roman"/>
          <w:sz w:val="24"/>
          <w:szCs w:val="24"/>
        </w:rPr>
      </w:pPr>
      <w:r w:rsidRPr="0049756A">
        <w:rPr>
          <w:rFonts w:ascii="Times New Roman" w:hAnsi="Times New Roman" w:cs="Times New Roman"/>
          <w:sz w:val="24"/>
          <w:szCs w:val="24"/>
        </w:rPr>
        <w:t xml:space="preserve"> </w:t>
      </w:r>
      <w:r w:rsidR="00473FFF" w:rsidRPr="0049756A">
        <w:rPr>
          <w:rFonts w:ascii="Times New Roman" w:hAnsi="Times New Roman" w:cs="Times New Roman"/>
          <w:sz w:val="24"/>
          <w:szCs w:val="24"/>
        </w:rPr>
        <w:tab/>
      </w:r>
      <w:r w:rsidRPr="0049756A">
        <w:rPr>
          <w:rFonts w:ascii="Times New Roman" w:hAnsi="Times New Roman" w:cs="Times New Roman"/>
          <w:sz w:val="24"/>
          <w:szCs w:val="24"/>
        </w:rPr>
        <w:t>Заявление о принятии рисков по форм</w:t>
      </w:r>
      <w:r w:rsidR="00E538E9" w:rsidRPr="0049756A">
        <w:rPr>
          <w:rFonts w:ascii="Times New Roman" w:hAnsi="Times New Roman" w:cs="Times New Roman"/>
          <w:sz w:val="24"/>
          <w:szCs w:val="24"/>
        </w:rPr>
        <w:t xml:space="preserve">е, установленной Приложением № </w:t>
      </w:r>
      <w:r w:rsidR="00270A1B">
        <w:rPr>
          <w:rFonts w:ascii="Times New Roman" w:hAnsi="Times New Roman" w:cs="Times New Roman"/>
          <w:sz w:val="24"/>
          <w:szCs w:val="24"/>
        </w:rPr>
        <w:t>5</w:t>
      </w:r>
      <w:r w:rsidR="00270A1B" w:rsidRPr="0049756A">
        <w:rPr>
          <w:rFonts w:ascii="Times New Roman" w:hAnsi="Times New Roman" w:cs="Times New Roman"/>
          <w:sz w:val="24"/>
          <w:szCs w:val="24"/>
        </w:rPr>
        <w:t xml:space="preserve"> </w:t>
      </w:r>
      <w:r w:rsidRPr="0049756A">
        <w:rPr>
          <w:rFonts w:ascii="Times New Roman" w:hAnsi="Times New Roman" w:cs="Times New Roman"/>
          <w:sz w:val="24"/>
          <w:szCs w:val="24"/>
        </w:rPr>
        <w:t xml:space="preserve">к Регламенту, направляется </w:t>
      </w:r>
      <w:r w:rsidR="00054C86" w:rsidRPr="0049756A">
        <w:rPr>
          <w:rFonts w:ascii="Times New Roman" w:hAnsi="Times New Roman" w:cs="Times New Roman"/>
          <w:sz w:val="24"/>
          <w:szCs w:val="24"/>
        </w:rPr>
        <w:t xml:space="preserve">одним из </w:t>
      </w:r>
      <w:r w:rsidRPr="0049756A">
        <w:rPr>
          <w:rFonts w:ascii="Times New Roman" w:hAnsi="Times New Roman" w:cs="Times New Roman"/>
          <w:sz w:val="24"/>
          <w:szCs w:val="24"/>
        </w:rPr>
        <w:t>способо</w:t>
      </w:r>
      <w:r w:rsidR="00054C86" w:rsidRPr="0049756A">
        <w:rPr>
          <w:rFonts w:ascii="Times New Roman" w:hAnsi="Times New Roman" w:cs="Times New Roman"/>
          <w:sz w:val="24"/>
          <w:szCs w:val="24"/>
        </w:rPr>
        <w:t>в</w:t>
      </w:r>
      <w:r w:rsidRPr="0049756A">
        <w:rPr>
          <w:rFonts w:ascii="Times New Roman" w:hAnsi="Times New Roman" w:cs="Times New Roman"/>
          <w:sz w:val="24"/>
          <w:szCs w:val="24"/>
        </w:rPr>
        <w:t>, установленны</w:t>
      </w:r>
      <w:r w:rsidR="00054C86" w:rsidRPr="0049756A">
        <w:rPr>
          <w:rFonts w:ascii="Times New Roman" w:hAnsi="Times New Roman" w:cs="Times New Roman"/>
          <w:sz w:val="24"/>
          <w:szCs w:val="24"/>
        </w:rPr>
        <w:t>х</w:t>
      </w:r>
      <w:r w:rsidRPr="0049756A">
        <w:rPr>
          <w:rFonts w:ascii="Times New Roman" w:hAnsi="Times New Roman" w:cs="Times New Roman"/>
          <w:sz w:val="24"/>
          <w:szCs w:val="24"/>
        </w:rPr>
        <w:t xml:space="preserve"> </w:t>
      </w:r>
      <w:r w:rsidR="00054C86" w:rsidRPr="0049756A">
        <w:rPr>
          <w:rFonts w:ascii="Times New Roman" w:hAnsi="Times New Roman" w:cs="Times New Roman"/>
          <w:sz w:val="24"/>
          <w:szCs w:val="24"/>
        </w:rPr>
        <w:t>Договором</w:t>
      </w:r>
      <w:r w:rsidRPr="0049756A">
        <w:rPr>
          <w:rFonts w:ascii="Times New Roman" w:hAnsi="Times New Roman" w:cs="Times New Roman"/>
          <w:sz w:val="24"/>
          <w:szCs w:val="24"/>
        </w:rPr>
        <w:t xml:space="preserve">, </w:t>
      </w:r>
      <w:r w:rsidR="00054C86" w:rsidRPr="0049756A">
        <w:rPr>
          <w:rFonts w:ascii="Times New Roman" w:hAnsi="Times New Roman" w:cs="Times New Roman"/>
          <w:sz w:val="24"/>
          <w:szCs w:val="24"/>
        </w:rPr>
        <w:t>позволяющим</w:t>
      </w:r>
      <w:r w:rsidRPr="0049756A">
        <w:rPr>
          <w:rFonts w:ascii="Times New Roman" w:hAnsi="Times New Roman" w:cs="Times New Roman"/>
          <w:sz w:val="24"/>
          <w:szCs w:val="24"/>
        </w:rPr>
        <w:t xml:space="preserve"> зафиксировать факт, дату и время направления указанного заявления. </w:t>
      </w:r>
      <w:r w:rsidR="002931C0" w:rsidRPr="002931C0">
        <w:rPr>
          <w:rFonts w:ascii="Times New Roman" w:hAnsi="Times New Roman" w:cs="Times New Roman"/>
          <w:sz w:val="24"/>
          <w:szCs w:val="24"/>
        </w:rPr>
        <w:t xml:space="preserve">Заявление о принятии рисков должно содержать подпись (электронную подпись) </w:t>
      </w:r>
      <w:r w:rsidR="002931C0">
        <w:rPr>
          <w:rFonts w:ascii="Times New Roman" w:hAnsi="Times New Roman" w:cs="Times New Roman"/>
          <w:sz w:val="24"/>
          <w:szCs w:val="24"/>
        </w:rPr>
        <w:t>К</w:t>
      </w:r>
      <w:r w:rsidR="002931C0" w:rsidRPr="002931C0">
        <w:rPr>
          <w:rFonts w:ascii="Times New Roman" w:hAnsi="Times New Roman" w:cs="Times New Roman"/>
          <w:sz w:val="24"/>
          <w:szCs w:val="24"/>
        </w:rPr>
        <w:t>лиента - физического лица.</w:t>
      </w:r>
    </w:p>
    <w:p w14:paraId="5D4CC8D3" w14:textId="77777777" w:rsidR="002931C0" w:rsidRPr="0049756A" w:rsidRDefault="002931C0" w:rsidP="0049756A">
      <w:pPr>
        <w:jc w:val="both"/>
        <w:rPr>
          <w:rFonts w:ascii="Times New Roman" w:hAnsi="Times New Roman" w:cs="Times New Roman"/>
          <w:sz w:val="24"/>
          <w:szCs w:val="24"/>
        </w:rPr>
      </w:pPr>
    </w:p>
    <w:p w14:paraId="6FDFE49A" w14:textId="1B338B72" w:rsidR="00473FFF" w:rsidRPr="0049756A" w:rsidRDefault="00CB6565" w:rsidP="006C67D2">
      <w:pPr>
        <w:widowControl/>
        <w:adjustRightInd w:val="0"/>
        <w:jc w:val="both"/>
        <w:rPr>
          <w:rFonts w:ascii="Times New Roman" w:hAnsi="Times New Roman" w:cs="Times New Roman"/>
          <w:sz w:val="24"/>
          <w:szCs w:val="24"/>
        </w:rPr>
      </w:pPr>
      <w:r w:rsidRPr="0049756A">
        <w:rPr>
          <w:rFonts w:ascii="Times New Roman" w:hAnsi="Times New Roman" w:cs="Times New Roman"/>
          <w:sz w:val="24"/>
          <w:szCs w:val="24"/>
        </w:rPr>
        <w:t xml:space="preserve"> </w:t>
      </w:r>
      <w:r w:rsidR="00473FFF" w:rsidRPr="0049756A">
        <w:rPr>
          <w:rFonts w:ascii="Times New Roman" w:hAnsi="Times New Roman" w:cs="Times New Roman"/>
          <w:sz w:val="24"/>
          <w:szCs w:val="24"/>
        </w:rPr>
        <w:tab/>
      </w:r>
      <w:r w:rsidR="00101893">
        <w:rPr>
          <w:rFonts w:ascii="Times New Roman" w:hAnsi="Times New Roman" w:cs="Times New Roman"/>
          <w:sz w:val="24"/>
          <w:szCs w:val="24"/>
        </w:rPr>
        <w:t>4</w:t>
      </w:r>
      <w:r w:rsidR="00473FFF" w:rsidRPr="0049756A">
        <w:rPr>
          <w:rFonts w:ascii="Times New Roman" w:hAnsi="Times New Roman" w:cs="Times New Roman"/>
          <w:sz w:val="24"/>
          <w:szCs w:val="24"/>
        </w:rPr>
        <w:t>.</w:t>
      </w:r>
      <w:r w:rsidR="002931C0">
        <w:rPr>
          <w:rFonts w:ascii="Times New Roman" w:hAnsi="Times New Roman" w:cs="Times New Roman"/>
          <w:sz w:val="24"/>
          <w:szCs w:val="24"/>
        </w:rPr>
        <w:t>10</w:t>
      </w:r>
      <w:r w:rsidR="002931C0" w:rsidRPr="0049756A">
        <w:rPr>
          <w:rFonts w:ascii="Times New Roman" w:hAnsi="Times New Roman" w:cs="Times New Roman"/>
          <w:sz w:val="24"/>
          <w:szCs w:val="24"/>
        </w:rPr>
        <w:t xml:space="preserve"> </w:t>
      </w:r>
      <w:r w:rsidRPr="0049756A">
        <w:rPr>
          <w:rFonts w:ascii="Times New Roman" w:hAnsi="Times New Roman" w:cs="Times New Roman"/>
          <w:sz w:val="24"/>
          <w:szCs w:val="24"/>
        </w:rPr>
        <w:t xml:space="preserve">Банк хранит </w:t>
      </w:r>
      <w:r w:rsidR="00054C86" w:rsidRPr="0049756A">
        <w:rPr>
          <w:rFonts w:ascii="Times New Roman" w:hAnsi="Times New Roman" w:cs="Times New Roman"/>
          <w:sz w:val="24"/>
          <w:szCs w:val="24"/>
        </w:rPr>
        <w:t>У</w:t>
      </w:r>
      <w:r w:rsidRPr="0049756A">
        <w:rPr>
          <w:rFonts w:ascii="Times New Roman" w:hAnsi="Times New Roman" w:cs="Times New Roman"/>
          <w:sz w:val="24"/>
          <w:szCs w:val="24"/>
        </w:rPr>
        <w:t xml:space="preserve">ведомление о </w:t>
      </w:r>
      <w:r w:rsidR="00300DEB">
        <w:rPr>
          <w:rFonts w:ascii="Times New Roman" w:hAnsi="Times New Roman" w:cs="Times New Roman"/>
          <w:sz w:val="24"/>
          <w:szCs w:val="24"/>
        </w:rPr>
        <w:t>р</w:t>
      </w:r>
      <w:r w:rsidR="00300DEB" w:rsidRPr="00300DEB">
        <w:rPr>
          <w:rFonts w:ascii="Times New Roman" w:hAnsi="Times New Roman" w:cs="Times New Roman"/>
          <w:sz w:val="24"/>
          <w:szCs w:val="24"/>
        </w:rPr>
        <w:t>искованных сделках (договорах)</w:t>
      </w:r>
      <w:r w:rsidRPr="0049756A">
        <w:rPr>
          <w:rFonts w:ascii="Times New Roman" w:hAnsi="Times New Roman" w:cs="Times New Roman"/>
          <w:sz w:val="24"/>
          <w:szCs w:val="24"/>
        </w:rPr>
        <w:t xml:space="preserve">, </w:t>
      </w:r>
      <w:r w:rsidR="00054C86" w:rsidRPr="0049756A">
        <w:rPr>
          <w:rFonts w:ascii="Times New Roman" w:hAnsi="Times New Roman" w:cs="Times New Roman"/>
          <w:sz w:val="24"/>
          <w:szCs w:val="24"/>
        </w:rPr>
        <w:t>З</w:t>
      </w:r>
      <w:r w:rsidRPr="0049756A">
        <w:rPr>
          <w:rFonts w:ascii="Times New Roman" w:hAnsi="Times New Roman" w:cs="Times New Roman"/>
          <w:sz w:val="24"/>
          <w:szCs w:val="24"/>
        </w:rPr>
        <w:t>аявление о принятии рисков, а также информацию, подтверждающую факт</w:t>
      </w:r>
      <w:r w:rsidR="00300DEB">
        <w:rPr>
          <w:rFonts w:ascii="Times New Roman" w:hAnsi="Times New Roman" w:cs="Times New Roman"/>
          <w:sz w:val="24"/>
          <w:szCs w:val="24"/>
        </w:rPr>
        <w:t xml:space="preserve"> и</w:t>
      </w:r>
      <w:r w:rsidR="00300DEB" w:rsidRPr="0049756A">
        <w:rPr>
          <w:rFonts w:ascii="Times New Roman" w:hAnsi="Times New Roman" w:cs="Times New Roman"/>
          <w:sz w:val="24"/>
          <w:szCs w:val="24"/>
        </w:rPr>
        <w:t xml:space="preserve"> </w:t>
      </w:r>
      <w:r w:rsidRPr="0049756A">
        <w:rPr>
          <w:rFonts w:ascii="Times New Roman" w:hAnsi="Times New Roman" w:cs="Times New Roman"/>
          <w:sz w:val="24"/>
          <w:szCs w:val="24"/>
        </w:rPr>
        <w:t xml:space="preserve">дату направления </w:t>
      </w:r>
      <w:r w:rsidR="00054C86" w:rsidRPr="0049756A">
        <w:rPr>
          <w:rFonts w:ascii="Times New Roman" w:hAnsi="Times New Roman" w:cs="Times New Roman"/>
          <w:sz w:val="24"/>
          <w:szCs w:val="24"/>
        </w:rPr>
        <w:t>У</w:t>
      </w:r>
      <w:r w:rsidRPr="0049756A">
        <w:rPr>
          <w:rFonts w:ascii="Times New Roman" w:hAnsi="Times New Roman" w:cs="Times New Roman"/>
          <w:sz w:val="24"/>
          <w:szCs w:val="24"/>
        </w:rPr>
        <w:t xml:space="preserve">ведомления о </w:t>
      </w:r>
      <w:r w:rsidR="00300DEB" w:rsidRPr="00300DEB">
        <w:rPr>
          <w:rFonts w:ascii="Times New Roman" w:hAnsi="Times New Roman" w:cs="Times New Roman"/>
          <w:sz w:val="24"/>
          <w:szCs w:val="24"/>
        </w:rPr>
        <w:t>рискованных сделках (договорах)</w:t>
      </w:r>
      <w:r w:rsidR="00300DEB">
        <w:rPr>
          <w:rFonts w:ascii="Times New Roman" w:hAnsi="Times New Roman" w:cs="Times New Roman"/>
          <w:sz w:val="24"/>
          <w:szCs w:val="24"/>
        </w:rPr>
        <w:t xml:space="preserve">, </w:t>
      </w:r>
      <w:r w:rsidR="00300DEB">
        <w:rPr>
          <w:rFonts w:ascii="Times New Roman" w:eastAsiaTheme="minorHAnsi" w:hAnsi="Times New Roman" w:cs="Times New Roman"/>
          <w:sz w:val="24"/>
          <w:szCs w:val="24"/>
          <w:lang w:eastAsia="en-US" w:bidi="ar-SA"/>
        </w:rPr>
        <w:t xml:space="preserve">факт и дату </w:t>
      </w:r>
      <w:r w:rsidRPr="0049756A">
        <w:rPr>
          <w:rFonts w:ascii="Times New Roman" w:hAnsi="Times New Roman" w:cs="Times New Roman"/>
          <w:sz w:val="24"/>
          <w:szCs w:val="24"/>
        </w:rPr>
        <w:t xml:space="preserve">получения </w:t>
      </w:r>
      <w:r w:rsidR="00300DEB">
        <w:rPr>
          <w:rFonts w:ascii="Times New Roman" w:hAnsi="Times New Roman" w:cs="Times New Roman"/>
          <w:sz w:val="24"/>
          <w:szCs w:val="24"/>
        </w:rPr>
        <w:t xml:space="preserve">Банком </w:t>
      </w:r>
      <w:r w:rsidR="00054C86" w:rsidRPr="0049756A">
        <w:rPr>
          <w:rFonts w:ascii="Times New Roman" w:hAnsi="Times New Roman" w:cs="Times New Roman"/>
          <w:sz w:val="24"/>
          <w:szCs w:val="24"/>
        </w:rPr>
        <w:t>З</w:t>
      </w:r>
      <w:r w:rsidRPr="0049756A">
        <w:rPr>
          <w:rFonts w:ascii="Times New Roman" w:hAnsi="Times New Roman" w:cs="Times New Roman"/>
          <w:sz w:val="24"/>
          <w:szCs w:val="24"/>
        </w:rPr>
        <w:t xml:space="preserve">аявления о принятии рисков не менее 3 лет с даты направления </w:t>
      </w:r>
      <w:r w:rsidR="00300DEB">
        <w:rPr>
          <w:rFonts w:ascii="Times New Roman" w:hAnsi="Times New Roman" w:cs="Times New Roman"/>
          <w:sz w:val="24"/>
          <w:szCs w:val="24"/>
        </w:rPr>
        <w:t>У</w:t>
      </w:r>
      <w:r w:rsidR="00300DEB" w:rsidRPr="0049756A">
        <w:rPr>
          <w:rFonts w:ascii="Times New Roman" w:hAnsi="Times New Roman" w:cs="Times New Roman"/>
          <w:sz w:val="24"/>
          <w:szCs w:val="24"/>
        </w:rPr>
        <w:t xml:space="preserve">ведомления </w:t>
      </w:r>
      <w:r w:rsidRPr="0049756A">
        <w:rPr>
          <w:rFonts w:ascii="Times New Roman" w:hAnsi="Times New Roman" w:cs="Times New Roman"/>
          <w:sz w:val="24"/>
          <w:szCs w:val="24"/>
        </w:rPr>
        <w:t xml:space="preserve">о </w:t>
      </w:r>
      <w:r w:rsidR="00300DEB" w:rsidRPr="00300DEB">
        <w:rPr>
          <w:rFonts w:ascii="Times New Roman" w:hAnsi="Times New Roman" w:cs="Times New Roman"/>
          <w:sz w:val="24"/>
          <w:szCs w:val="24"/>
        </w:rPr>
        <w:t xml:space="preserve">рискованных сделках (договорах) </w:t>
      </w:r>
      <w:r w:rsidRPr="0049756A">
        <w:rPr>
          <w:rFonts w:ascii="Times New Roman" w:hAnsi="Times New Roman" w:cs="Times New Roman"/>
          <w:sz w:val="24"/>
          <w:szCs w:val="24"/>
        </w:rPr>
        <w:t xml:space="preserve">и получения </w:t>
      </w:r>
      <w:r w:rsidR="00054C86" w:rsidRPr="0049756A">
        <w:rPr>
          <w:rFonts w:ascii="Times New Roman" w:hAnsi="Times New Roman" w:cs="Times New Roman"/>
          <w:sz w:val="24"/>
          <w:szCs w:val="24"/>
        </w:rPr>
        <w:t>З</w:t>
      </w:r>
      <w:r w:rsidRPr="0049756A">
        <w:rPr>
          <w:rFonts w:ascii="Times New Roman" w:hAnsi="Times New Roman" w:cs="Times New Roman"/>
          <w:sz w:val="24"/>
          <w:szCs w:val="24"/>
        </w:rPr>
        <w:t xml:space="preserve">аявления о принятии рисков соответственно. </w:t>
      </w:r>
    </w:p>
    <w:p w14:paraId="2B762EBF" w14:textId="5E29A53F" w:rsidR="00CB6565" w:rsidRPr="0049756A" w:rsidRDefault="00CB6565" w:rsidP="009C0204">
      <w:pPr>
        <w:ind w:firstLine="709"/>
        <w:jc w:val="both"/>
        <w:rPr>
          <w:rFonts w:ascii="Times New Roman" w:hAnsi="Times New Roman" w:cs="Times New Roman"/>
          <w:sz w:val="24"/>
          <w:szCs w:val="24"/>
        </w:rPr>
      </w:pPr>
      <w:r w:rsidRPr="0049756A">
        <w:rPr>
          <w:rFonts w:ascii="Times New Roman" w:hAnsi="Times New Roman" w:cs="Times New Roman"/>
          <w:sz w:val="24"/>
          <w:szCs w:val="24"/>
        </w:rPr>
        <w:t>Банк обеспечи</w:t>
      </w:r>
      <w:r w:rsidR="00976474" w:rsidRPr="0049756A">
        <w:rPr>
          <w:rFonts w:ascii="Times New Roman" w:hAnsi="Times New Roman" w:cs="Times New Roman"/>
          <w:sz w:val="24"/>
          <w:szCs w:val="24"/>
        </w:rPr>
        <w:t>вает</w:t>
      </w:r>
      <w:r w:rsidRPr="0049756A">
        <w:rPr>
          <w:rFonts w:ascii="Times New Roman" w:hAnsi="Times New Roman" w:cs="Times New Roman"/>
          <w:sz w:val="24"/>
          <w:szCs w:val="24"/>
        </w:rPr>
        <w:t xml:space="preserve"> защиту</w:t>
      </w:r>
      <w:r w:rsidR="00473FFF" w:rsidRPr="0049756A">
        <w:rPr>
          <w:rFonts w:ascii="Times New Roman" w:hAnsi="Times New Roman" w:cs="Times New Roman"/>
          <w:sz w:val="24"/>
          <w:szCs w:val="24"/>
        </w:rPr>
        <w:t xml:space="preserve"> и конфиденциальность</w:t>
      </w:r>
      <w:r w:rsidRPr="0049756A">
        <w:rPr>
          <w:rFonts w:ascii="Times New Roman" w:hAnsi="Times New Roman" w:cs="Times New Roman"/>
          <w:sz w:val="24"/>
          <w:szCs w:val="24"/>
        </w:rPr>
        <w:t xml:space="preserve"> </w:t>
      </w:r>
      <w:r w:rsidR="00300DEB" w:rsidRPr="0049756A">
        <w:rPr>
          <w:rFonts w:ascii="Times New Roman" w:hAnsi="Times New Roman" w:cs="Times New Roman"/>
          <w:sz w:val="24"/>
          <w:szCs w:val="24"/>
        </w:rPr>
        <w:t>информации,</w:t>
      </w:r>
      <w:r w:rsidR="00473FFF" w:rsidRPr="0049756A">
        <w:rPr>
          <w:rFonts w:ascii="Times New Roman" w:hAnsi="Times New Roman" w:cs="Times New Roman"/>
          <w:sz w:val="24"/>
          <w:szCs w:val="24"/>
        </w:rPr>
        <w:t xml:space="preserve"> </w:t>
      </w:r>
      <w:r w:rsidR="00300DEB" w:rsidRPr="00300DEB">
        <w:rPr>
          <w:rFonts w:ascii="Times New Roman" w:hAnsi="Times New Roman" w:cs="Times New Roman"/>
          <w:sz w:val="24"/>
          <w:szCs w:val="24"/>
        </w:rPr>
        <w:t>указанной в абзаце первом настоящего пункта, в соответствии с требованиями законодательства Российской Федерации, в том числе нормативных актов Банка России</w:t>
      </w:r>
      <w:r w:rsidRPr="0049756A">
        <w:rPr>
          <w:rFonts w:ascii="Times New Roman" w:hAnsi="Times New Roman" w:cs="Times New Roman"/>
          <w:sz w:val="24"/>
          <w:szCs w:val="24"/>
        </w:rPr>
        <w:t xml:space="preserve">. </w:t>
      </w:r>
    </w:p>
    <w:p w14:paraId="0C9E4CB7" w14:textId="77777777" w:rsidR="00342BE9" w:rsidRPr="009C4679" w:rsidRDefault="00342BE9" w:rsidP="00342BE9">
      <w:pPr>
        <w:pStyle w:val="aa"/>
        <w:ind w:right="2"/>
        <w:jc w:val="both"/>
        <w:rPr>
          <w:rFonts w:ascii="Times New Roman" w:hAnsi="Times New Roman" w:cs="Times New Roman"/>
          <w:sz w:val="24"/>
          <w:szCs w:val="24"/>
        </w:rPr>
      </w:pPr>
    </w:p>
    <w:p w14:paraId="2FF1B42A" w14:textId="39C0ED63" w:rsidR="00342BE9" w:rsidRPr="009C4679" w:rsidRDefault="00101893" w:rsidP="00C07E18">
      <w:pPr>
        <w:pStyle w:val="210"/>
        <w:ind w:left="402" w:right="2"/>
        <w:jc w:val="both"/>
        <w:rPr>
          <w:rFonts w:ascii="Times New Roman" w:hAnsi="Times New Roman" w:cs="Times New Roman"/>
          <w:b/>
          <w:sz w:val="24"/>
          <w:szCs w:val="24"/>
        </w:rPr>
      </w:pPr>
      <w:bookmarkStart w:id="24" w:name="_bookmark15"/>
      <w:bookmarkStart w:id="25" w:name="_Toc230963593"/>
      <w:bookmarkEnd w:id="24"/>
      <w:r>
        <w:rPr>
          <w:rFonts w:ascii="Times New Roman" w:hAnsi="Times New Roman" w:cs="Times New Roman"/>
          <w:b/>
          <w:sz w:val="24"/>
          <w:szCs w:val="24"/>
        </w:rPr>
        <w:t xml:space="preserve">5. </w:t>
      </w:r>
      <w:r w:rsidR="00342BE9" w:rsidRPr="009C4679">
        <w:rPr>
          <w:rFonts w:ascii="Times New Roman" w:hAnsi="Times New Roman" w:cs="Times New Roman"/>
          <w:b/>
          <w:sz w:val="24"/>
          <w:szCs w:val="24"/>
        </w:rPr>
        <w:t>Заключение сделок на Фондовом рынке</w:t>
      </w:r>
      <w:bookmarkEnd w:id="25"/>
    </w:p>
    <w:p w14:paraId="30ABBA4D" w14:textId="77777777" w:rsidR="00342BE9" w:rsidRPr="009C4679" w:rsidRDefault="00342BE9" w:rsidP="00342BE9">
      <w:pPr>
        <w:pStyle w:val="aa"/>
        <w:ind w:right="2"/>
        <w:jc w:val="both"/>
        <w:rPr>
          <w:rFonts w:ascii="Times New Roman" w:hAnsi="Times New Roman" w:cs="Times New Roman"/>
          <w:sz w:val="24"/>
          <w:szCs w:val="24"/>
        </w:rPr>
      </w:pPr>
      <w:bookmarkStart w:id="26" w:name="_bookmark23"/>
      <w:bookmarkEnd w:id="26"/>
    </w:p>
    <w:p w14:paraId="4716D657" w14:textId="4272CA52" w:rsidR="00342BE9" w:rsidRPr="00C07E18" w:rsidRDefault="00101893" w:rsidP="00DB6D4E">
      <w:pPr>
        <w:ind w:right="2"/>
        <w:jc w:val="both"/>
        <w:rPr>
          <w:rFonts w:ascii="Times New Roman" w:hAnsi="Times New Roman" w:cs="Times New Roman"/>
          <w:sz w:val="24"/>
          <w:szCs w:val="24"/>
        </w:rPr>
      </w:pPr>
      <w:r>
        <w:rPr>
          <w:rFonts w:ascii="Times New Roman" w:hAnsi="Times New Roman" w:cs="Times New Roman"/>
          <w:sz w:val="24"/>
          <w:szCs w:val="24"/>
        </w:rPr>
        <w:t xml:space="preserve">5.1 </w:t>
      </w:r>
      <w:r w:rsidR="00342BE9" w:rsidRPr="00C07E18">
        <w:rPr>
          <w:rFonts w:ascii="Times New Roman" w:hAnsi="Times New Roman" w:cs="Times New Roman"/>
          <w:sz w:val="24"/>
          <w:szCs w:val="24"/>
        </w:rPr>
        <w:t xml:space="preserve">Заключение сделок по поручению Клиента на Фондовом рынке Биржи осуществляется за счет денежных средств Клиента, депонированных по его Поручению на Фондовом рынке, и ценных бумаг, находящихся на торговом счете депо клиента в Депозитарии Банка, или в случаях, предусмотренных законодательством </w:t>
      </w:r>
      <w:r w:rsidR="00B545ED" w:rsidRPr="00C07E18">
        <w:rPr>
          <w:rFonts w:ascii="Times New Roman" w:hAnsi="Times New Roman" w:cs="Times New Roman"/>
          <w:sz w:val="24"/>
          <w:szCs w:val="24"/>
        </w:rPr>
        <w:t>Российской Федерации</w:t>
      </w:r>
      <w:r w:rsidR="00342BE9" w:rsidRPr="00C07E18">
        <w:rPr>
          <w:rFonts w:ascii="Times New Roman" w:hAnsi="Times New Roman" w:cs="Times New Roman"/>
          <w:sz w:val="24"/>
          <w:szCs w:val="24"/>
        </w:rPr>
        <w:t xml:space="preserve">, в Специализированном депозитарии, при условии, что Клиент назначил Банк оператором указанного счета депо в Специализированном депозитарии (далее </w:t>
      </w:r>
      <w:r w:rsidR="00B545ED" w:rsidRPr="00C07E18">
        <w:rPr>
          <w:rFonts w:ascii="Times New Roman" w:hAnsi="Times New Roman" w:cs="Times New Roman"/>
          <w:sz w:val="24"/>
          <w:szCs w:val="24"/>
        </w:rPr>
        <w:t>–</w:t>
      </w:r>
      <w:r w:rsidR="00342BE9" w:rsidRPr="00C07E18">
        <w:rPr>
          <w:rFonts w:ascii="Times New Roman" w:hAnsi="Times New Roman" w:cs="Times New Roman"/>
          <w:sz w:val="24"/>
          <w:szCs w:val="24"/>
        </w:rPr>
        <w:t xml:space="preserve"> </w:t>
      </w:r>
      <w:r w:rsidR="00B545ED" w:rsidRPr="00C07E18">
        <w:rPr>
          <w:rFonts w:ascii="Times New Roman" w:hAnsi="Times New Roman" w:cs="Times New Roman"/>
          <w:sz w:val="24"/>
          <w:szCs w:val="24"/>
        </w:rPr>
        <w:t>«</w:t>
      </w:r>
      <w:r w:rsidR="00342BE9" w:rsidRPr="00C07E18">
        <w:rPr>
          <w:rFonts w:ascii="Times New Roman" w:hAnsi="Times New Roman" w:cs="Times New Roman"/>
          <w:sz w:val="24"/>
          <w:szCs w:val="24"/>
        </w:rPr>
        <w:t>Имущество</w:t>
      </w:r>
      <w:r w:rsidR="00B545ED" w:rsidRPr="00C07E18">
        <w:rPr>
          <w:rFonts w:ascii="Times New Roman" w:hAnsi="Times New Roman" w:cs="Times New Roman"/>
          <w:sz w:val="24"/>
          <w:szCs w:val="24"/>
        </w:rPr>
        <w:t>»</w:t>
      </w:r>
      <w:r w:rsidR="00342BE9" w:rsidRPr="00C07E18">
        <w:rPr>
          <w:rFonts w:ascii="Times New Roman" w:hAnsi="Times New Roman" w:cs="Times New Roman"/>
          <w:sz w:val="24"/>
          <w:szCs w:val="24"/>
        </w:rPr>
        <w:t>). Клиент обязан обеспечить наличие необходимого Имущества до начала проведения торгов на Фондовом рынке Биржи в дату исполнения Поручения на сделку, либо по согласованию с Банком – до установленного Банком времени в течение торгов в дату исполнения Поручения.</w:t>
      </w:r>
    </w:p>
    <w:p w14:paraId="0700D075" w14:textId="77777777" w:rsidR="00DB6D4E" w:rsidRDefault="00DB6D4E" w:rsidP="00C07E18">
      <w:pPr>
        <w:pStyle w:val="ac"/>
        <w:ind w:left="0" w:right="2" w:firstLine="0"/>
        <w:jc w:val="both"/>
        <w:rPr>
          <w:rFonts w:ascii="Times New Roman" w:hAnsi="Times New Roman" w:cs="Times New Roman"/>
          <w:sz w:val="24"/>
          <w:szCs w:val="24"/>
        </w:rPr>
      </w:pPr>
    </w:p>
    <w:p w14:paraId="2500631C" w14:textId="48C87944" w:rsidR="00342BE9" w:rsidRPr="009C4679" w:rsidRDefault="00101893" w:rsidP="00C07E18">
      <w:pPr>
        <w:pStyle w:val="ac"/>
        <w:ind w:left="0" w:right="2" w:firstLine="0"/>
        <w:jc w:val="both"/>
        <w:rPr>
          <w:rFonts w:ascii="Times New Roman" w:hAnsi="Times New Roman" w:cs="Times New Roman"/>
          <w:sz w:val="24"/>
          <w:szCs w:val="24"/>
        </w:rPr>
      </w:pPr>
      <w:r>
        <w:rPr>
          <w:rFonts w:ascii="Times New Roman" w:hAnsi="Times New Roman" w:cs="Times New Roman"/>
          <w:sz w:val="24"/>
          <w:szCs w:val="24"/>
        </w:rPr>
        <w:t>5.</w:t>
      </w:r>
      <w:r w:rsidR="00AF2EAB">
        <w:rPr>
          <w:rFonts w:ascii="Times New Roman" w:hAnsi="Times New Roman" w:cs="Times New Roman"/>
          <w:sz w:val="24"/>
          <w:szCs w:val="24"/>
        </w:rPr>
        <w:t>2</w:t>
      </w:r>
      <w:r>
        <w:rPr>
          <w:rFonts w:ascii="Times New Roman" w:hAnsi="Times New Roman" w:cs="Times New Roman"/>
          <w:sz w:val="24"/>
          <w:szCs w:val="24"/>
        </w:rPr>
        <w:t xml:space="preserve"> </w:t>
      </w:r>
      <w:r w:rsidR="00342BE9" w:rsidRPr="009C4679">
        <w:rPr>
          <w:rFonts w:ascii="Times New Roman" w:hAnsi="Times New Roman" w:cs="Times New Roman"/>
          <w:sz w:val="24"/>
          <w:szCs w:val="24"/>
        </w:rPr>
        <w:t>Заключение сделок по поручениям Клиентов на Фондовом рынке Б</w:t>
      </w:r>
      <w:r w:rsidR="00342BE9">
        <w:rPr>
          <w:rFonts w:ascii="Times New Roman" w:hAnsi="Times New Roman" w:cs="Times New Roman"/>
          <w:sz w:val="24"/>
          <w:szCs w:val="24"/>
        </w:rPr>
        <w:t>иржи</w:t>
      </w:r>
      <w:r w:rsidR="00342BE9" w:rsidRPr="009C4679">
        <w:rPr>
          <w:rFonts w:ascii="Times New Roman" w:hAnsi="Times New Roman" w:cs="Times New Roman"/>
          <w:sz w:val="24"/>
          <w:szCs w:val="24"/>
        </w:rPr>
        <w:t xml:space="preserve"> может осуществляться в различных режимах торгов с Инструментами, допущенными к торгам на Фондовом рынке Б</w:t>
      </w:r>
      <w:r w:rsidR="00342BE9">
        <w:rPr>
          <w:rFonts w:ascii="Times New Roman" w:hAnsi="Times New Roman" w:cs="Times New Roman"/>
          <w:sz w:val="24"/>
          <w:szCs w:val="24"/>
        </w:rPr>
        <w:t>иржи</w:t>
      </w:r>
      <w:r w:rsidR="00342BE9" w:rsidRPr="009C4679">
        <w:rPr>
          <w:rFonts w:ascii="Times New Roman" w:hAnsi="Times New Roman" w:cs="Times New Roman"/>
          <w:sz w:val="24"/>
          <w:szCs w:val="24"/>
        </w:rPr>
        <w:t>. Если в Поручении на заключение сделки Клиент не указал режим торгов, в котором Банк должен заключить сделку, последний заключает сделку в любом доступном режиме по своему усмотрению. Банк вправе ограничить режимы торгов, в которых заключаются сделки по поручениям Клиента на свое усмотрение, а также ограничить список инструментов, с которыми заключаются сделки по поручениям Клиента.</w:t>
      </w:r>
    </w:p>
    <w:p w14:paraId="25BC81DD" w14:textId="77777777" w:rsidR="00342BE9" w:rsidRPr="009C4679" w:rsidRDefault="00342BE9" w:rsidP="00342BE9">
      <w:pPr>
        <w:pStyle w:val="aa"/>
        <w:ind w:right="2"/>
        <w:jc w:val="both"/>
        <w:rPr>
          <w:rFonts w:ascii="Times New Roman" w:hAnsi="Times New Roman" w:cs="Times New Roman"/>
          <w:sz w:val="24"/>
          <w:szCs w:val="24"/>
        </w:rPr>
      </w:pPr>
    </w:p>
    <w:p w14:paraId="4BCEC8B0" w14:textId="1D35F7E0" w:rsidR="00342BE9" w:rsidRPr="009C4679" w:rsidRDefault="00101893" w:rsidP="00C07E18">
      <w:pPr>
        <w:pStyle w:val="210"/>
        <w:ind w:right="2"/>
        <w:jc w:val="both"/>
        <w:rPr>
          <w:rFonts w:ascii="Times New Roman" w:hAnsi="Times New Roman" w:cs="Times New Roman"/>
          <w:b/>
          <w:sz w:val="24"/>
          <w:szCs w:val="24"/>
        </w:rPr>
      </w:pPr>
      <w:bookmarkStart w:id="27" w:name="_bookmark25"/>
      <w:bookmarkStart w:id="28" w:name="_Toc230963594"/>
      <w:bookmarkEnd w:id="27"/>
      <w:r>
        <w:rPr>
          <w:rFonts w:ascii="Times New Roman" w:hAnsi="Times New Roman" w:cs="Times New Roman"/>
          <w:b/>
          <w:sz w:val="24"/>
          <w:szCs w:val="24"/>
        </w:rPr>
        <w:t xml:space="preserve">6. </w:t>
      </w:r>
      <w:r w:rsidR="00342BE9" w:rsidRPr="009C4679">
        <w:rPr>
          <w:rFonts w:ascii="Times New Roman" w:hAnsi="Times New Roman" w:cs="Times New Roman"/>
          <w:b/>
          <w:sz w:val="24"/>
          <w:szCs w:val="24"/>
        </w:rPr>
        <w:t>Заключение сделок на Срочном рынке</w:t>
      </w:r>
      <w:bookmarkEnd w:id="28"/>
    </w:p>
    <w:p w14:paraId="56F5D3C4" w14:textId="77777777" w:rsidR="00342BE9" w:rsidRPr="009C4679" w:rsidRDefault="00342BE9" w:rsidP="00342BE9">
      <w:pPr>
        <w:pStyle w:val="aa"/>
        <w:ind w:right="2"/>
        <w:jc w:val="both"/>
        <w:rPr>
          <w:rFonts w:ascii="Times New Roman" w:hAnsi="Times New Roman" w:cs="Times New Roman"/>
          <w:sz w:val="24"/>
          <w:szCs w:val="24"/>
        </w:rPr>
      </w:pPr>
    </w:p>
    <w:p w14:paraId="2FC9D926" w14:textId="775CF058" w:rsidR="00342BE9" w:rsidRPr="009C4679" w:rsidRDefault="00101893" w:rsidP="003C61D6">
      <w:pPr>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6.1 </w:t>
      </w:r>
      <w:r w:rsidR="00342BE9" w:rsidRPr="009C4679">
        <w:rPr>
          <w:rFonts w:ascii="Times New Roman" w:hAnsi="Times New Roman" w:cs="Times New Roman"/>
          <w:sz w:val="24"/>
          <w:szCs w:val="24"/>
        </w:rPr>
        <w:t>Взаимоотношения Сторон при подаче поручений на заключение договоров, являющихся производными финансовыми инструментами на Срочном рынке (далее – Срочных сделок), порядок исполнения таких поручений Банком и заключение Срочных сделок, а также порядок расчетов по таким сделкам регулируются настоящей частью Регламента, соответствующими Правилами торгов</w:t>
      </w:r>
      <w:r w:rsidR="0087138F">
        <w:rPr>
          <w:rFonts w:ascii="Times New Roman" w:hAnsi="Times New Roman" w:cs="Times New Roman"/>
          <w:sz w:val="24"/>
          <w:szCs w:val="24"/>
        </w:rPr>
        <w:t xml:space="preserve">, </w:t>
      </w:r>
      <w:r w:rsidR="00342BE9" w:rsidRPr="009C4679">
        <w:rPr>
          <w:rFonts w:ascii="Times New Roman" w:hAnsi="Times New Roman" w:cs="Times New Roman"/>
          <w:sz w:val="24"/>
          <w:szCs w:val="24"/>
        </w:rPr>
        <w:t>Правилами клиринга</w:t>
      </w:r>
      <w:r w:rsidR="0087138F">
        <w:rPr>
          <w:rFonts w:ascii="Times New Roman" w:hAnsi="Times New Roman" w:cs="Times New Roman"/>
          <w:sz w:val="24"/>
          <w:szCs w:val="24"/>
        </w:rPr>
        <w:t>, а также Указанием Банка России №6681-У и Условиями</w:t>
      </w:r>
      <w:r w:rsidR="00342BE9" w:rsidRPr="009C4679">
        <w:rPr>
          <w:rFonts w:ascii="Times New Roman" w:hAnsi="Times New Roman" w:cs="Times New Roman"/>
          <w:sz w:val="24"/>
          <w:szCs w:val="24"/>
        </w:rPr>
        <w:t>.</w:t>
      </w:r>
      <w:r w:rsidR="00FB1CCE">
        <w:rPr>
          <w:rFonts w:ascii="Times New Roman" w:hAnsi="Times New Roman" w:cs="Times New Roman"/>
          <w:sz w:val="24"/>
          <w:szCs w:val="24"/>
        </w:rPr>
        <w:t xml:space="preserve"> Клиентам, не предоставившем Банку право использования ценных бумаг в интересах Банка, услуги по совершению операций на Срочном рынке не предоставляются</w:t>
      </w:r>
      <w:r w:rsidR="00D91C29">
        <w:rPr>
          <w:rFonts w:ascii="Times New Roman" w:hAnsi="Times New Roman" w:cs="Times New Roman"/>
          <w:sz w:val="24"/>
          <w:szCs w:val="24"/>
        </w:rPr>
        <w:t xml:space="preserve">, за </w:t>
      </w:r>
      <w:r w:rsidR="00D91C29">
        <w:rPr>
          <w:rFonts w:ascii="Times New Roman" w:eastAsiaTheme="minorHAnsi" w:hAnsi="Times New Roman" w:cs="Times New Roman"/>
          <w:sz w:val="24"/>
          <w:szCs w:val="24"/>
          <w:lang w:eastAsia="en-US" w:bidi="ar-SA"/>
        </w:rPr>
        <w:t>исключением договоров, предусматривающих право клиента или брокера, действующего за его счет, требовать от другой стороны передачи ценных бумаг, валюты либо требовать уплаты денежных сумм в зависимости от изменения цен на товары, ценные бумаги, изменения курса соответствующей валюты, величины процентных ставок или от изменения значений, рассчитываемых на основании одного или совокупности указанных показателей, и обязанность такого клиента или брокера, действующего за его счет, уплатить другой стороне твердую денежную сумму</w:t>
      </w:r>
      <w:r w:rsidR="00FB1CCE">
        <w:rPr>
          <w:rFonts w:ascii="Times New Roman" w:hAnsi="Times New Roman" w:cs="Times New Roman"/>
          <w:sz w:val="24"/>
          <w:szCs w:val="24"/>
        </w:rPr>
        <w:t>.</w:t>
      </w:r>
    </w:p>
    <w:p w14:paraId="57C8D1AF"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4E211B50" w14:textId="6AF3272A" w:rsidR="00342BE9" w:rsidRPr="009C4679" w:rsidRDefault="00101893" w:rsidP="00C07E18">
      <w:pPr>
        <w:pStyle w:val="ac"/>
        <w:tabs>
          <w:tab w:val="left" w:pos="567"/>
          <w:tab w:val="left" w:pos="969"/>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6.2 </w:t>
      </w:r>
      <w:r w:rsidR="00342BE9" w:rsidRPr="009C4679">
        <w:rPr>
          <w:rFonts w:ascii="Times New Roman" w:hAnsi="Times New Roman" w:cs="Times New Roman"/>
          <w:sz w:val="24"/>
          <w:szCs w:val="24"/>
        </w:rPr>
        <w:t>Клиент обязуется до направления Банку Поручения на срочную сделку ознакомиться с Правилами торгов и Правилами клиринга соответствующих Организаторов торгов и Клиринговых организаций, Спецификациями производных финансовых инструментов, в отношении которых он подает поручения на срочные сделки Банку, а также самостоятельно отслеживать изменения и дополнения, которые вносятся Биржами и Клиринговыми организациями в данные документы. Клиент настоящим подтверждает, что Банк исполнил свои обязательства по ознакомлению Клиента с указанными в настоящем пункте документами.</w:t>
      </w:r>
    </w:p>
    <w:p w14:paraId="14878677" w14:textId="77777777" w:rsidR="00342BE9" w:rsidRPr="009C4679" w:rsidRDefault="00342BE9" w:rsidP="00342BE9">
      <w:pPr>
        <w:pStyle w:val="aa"/>
        <w:tabs>
          <w:tab w:val="left" w:pos="567"/>
        </w:tabs>
        <w:ind w:right="2"/>
        <w:jc w:val="both"/>
        <w:rPr>
          <w:rFonts w:ascii="Times New Roman" w:hAnsi="Times New Roman" w:cs="Times New Roman"/>
          <w:sz w:val="24"/>
          <w:szCs w:val="24"/>
        </w:rPr>
      </w:pPr>
    </w:p>
    <w:p w14:paraId="2E3E50B5" w14:textId="17C65F06" w:rsidR="00342BE9" w:rsidRPr="009C4679" w:rsidRDefault="00101893" w:rsidP="00C07E18">
      <w:pPr>
        <w:pStyle w:val="ac"/>
        <w:tabs>
          <w:tab w:val="left" w:pos="567"/>
          <w:tab w:val="left" w:pos="969"/>
        </w:tabs>
        <w:ind w:left="0" w:right="2" w:firstLine="0"/>
        <w:jc w:val="both"/>
        <w:rPr>
          <w:rFonts w:ascii="Times New Roman" w:hAnsi="Times New Roman" w:cs="Times New Roman"/>
          <w:sz w:val="24"/>
          <w:szCs w:val="24"/>
        </w:rPr>
      </w:pPr>
      <w:r>
        <w:rPr>
          <w:rFonts w:ascii="Times New Roman" w:hAnsi="Times New Roman" w:cs="Times New Roman"/>
          <w:sz w:val="24"/>
          <w:szCs w:val="24"/>
        </w:rPr>
        <w:t>6.</w:t>
      </w:r>
      <w:r w:rsidR="00847FEC">
        <w:rPr>
          <w:rFonts w:ascii="Times New Roman" w:hAnsi="Times New Roman" w:cs="Times New Roman"/>
          <w:sz w:val="24"/>
          <w:szCs w:val="24"/>
        </w:rPr>
        <w:t xml:space="preserve">3 </w:t>
      </w:r>
      <w:r w:rsidR="00392BCE">
        <w:rPr>
          <w:rFonts w:ascii="Times New Roman" w:hAnsi="Times New Roman" w:cs="Times New Roman"/>
          <w:sz w:val="24"/>
          <w:szCs w:val="24"/>
        </w:rPr>
        <w:t xml:space="preserve">Для учета операций, </w:t>
      </w:r>
      <w:r w:rsidR="00A62D4F">
        <w:rPr>
          <w:rFonts w:ascii="Times New Roman" w:hAnsi="Times New Roman" w:cs="Times New Roman"/>
          <w:sz w:val="24"/>
          <w:szCs w:val="24"/>
        </w:rPr>
        <w:t xml:space="preserve">открытых позиций, </w:t>
      </w:r>
      <w:r w:rsidR="00392BCE">
        <w:rPr>
          <w:rFonts w:ascii="Times New Roman" w:hAnsi="Times New Roman" w:cs="Times New Roman"/>
          <w:sz w:val="24"/>
          <w:szCs w:val="24"/>
        </w:rPr>
        <w:t xml:space="preserve">депозитной и вариационной маржи каждого Клиента, отметившего в Заявлении на обслуживание «Срочный рынок», Банк регистрирует в НКЦ отдельный </w:t>
      </w:r>
      <w:r w:rsidR="00392BCE" w:rsidRPr="00392BCE">
        <w:rPr>
          <w:rFonts w:ascii="Times New Roman" w:hAnsi="Times New Roman" w:cs="Times New Roman"/>
          <w:sz w:val="24"/>
          <w:szCs w:val="24"/>
        </w:rPr>
        <w:t>Торговый раздел клирингового регистра</w:t>
      </w:r>
      <w:r w:rsidR="0071672C">
        <w:rPr>
          <w:rFonts w:ascii="Times New Roman" w:hAnsi="Times New Roman" w:cs="Times New Roman"/>
          <w:sz w:val="24"/>
          <w:szCs w:val="24"/>
        </w:rPr>
        <w:t xml:space="preserve"> (ТРКР</w:t>
      </w:r>
      <w:r w:rsidR="00A62D4F">
        <w:rPr>
          <w:rFonts w:ascii="Times New Roman" w:hAnsi="Times New Roman" w:cs="Times New Roman"/>
          <w:sz w:val="24"/>
          <w:szCs w:val="24"/>
        </w:rPr>
        <w:t>, Торговый счет</w:t>
      </w:r>
      <w:r w:rsidR="0071672C">
        <w:rPr>
          <w:rFonts w:ascii="Times New Roman" w:hAnsi="Times New Roman" w:cs="Times New Roman"/>
          <w:sz w:val="24"/>
          <w:szCs w:val="24"/>
        </w:rPr>
        <w:t>)</w:t>
      </w:r>
      <w:r w:rsidR="00392BCE">
        <w:rPr>
          <w:rFonts w:ascii="Times New Roman" w:hAnsi="Times New Roman" w:cs="Times New Roman"/>
          <w:sz w:val="24"/>
          <w:szCs w:val="24"/>
        </w:rPr>
        <w:t xml:space="preserve">. </w:t>
      </w:r>
      <w:r w:rsidR="00342BE9" w:rsidRPr="009C4679">
        <w:rPr>
          <w:rFonts w:ascii="Times New Roman" w:hAnsi="Times New Roman" w:cs="Times New Roman"/>
          <w:sz w:val="24"/>
          <w:szCs w:val="24"/>
        </w:rPr>
        <w:t xml:space="preserve">По заявлению Клиента или в случаях, предусмотренных законом, </w:t>
      </w:r>
      <w:r w:rsidR="004A4960">
        <w:rPr>
          <w:rFonts w:ascii="Times New Roman" w:hAnsi="Times New Roman" w:cs="Times New Roman"/>
          <w:sz w:val="24"/>
          <w:szCs w:val="24"/>
        </w:rPr>
        <w:t xml:space="preserve">может </w:t>
      </w:r>
      <w:r w:rsidR="00392BCE">
        <w:rPr>
          <w:rFonts w:ascii="Times New Roman" w:hAnsi="Times New Roman" w:cs="Times New Roman"/>
          <w:sz w:val="24"/>
          <w:szCs w:val="24"/>
        </w:rPr>
        <w:t xml:space="preserve">быть </w:t>
      </w:r>
      <w:r w:rsidR="004A4960">
        <w:rPr>
          <w:rFonts w:ascii="Times New Roman" w:hAnsi="Times New Roman" w:cs="Times New Roman"/>
          <w:sz w:val="24"/>
          <w:szCs w:val="24"/>
        </w:rPr>
        <w:t xml:space="preserve">зарегистрирована </w:t>
      </w:r>
      <w:r w:rsidR="00392BCE">
        <w:rPr>
          <w:rFonts w:ascii="Times New Roman" w:hAnsi="Times New Roman" w:cs="Times New Roman"/>
          <w:sz w:val="24"/>
          <w:szCs w:val="24"/>
        </w:rPr>
        <w:t>отдельная Брокерская фирма</w:t>
      </w:r>
      <w:r w:rsidR="00F37850">
        <w:rPr>
          <w:rFonts w:ascii="Times New Roman" w:hAnsi="Times New Roman" w:cs="Times New Roman"/>
          <w:sz w:val="24"/>
          <w:szCs w:val="24"/>
        </w:rPr>
        <w:t>.</w:t>
      </w:r>
    </w:p>
    <w:p w14:paraId="27AB028D" w14:textId="77777777" w:rsidR="00342BE9" w:rsidRDefault="00342BE9" w:rsidP="00342BE9">
      <w:pPr>
        <w:pStyle w:val="ac"/>
        <w:tabs>
          <w:tab w:val="left" w:pos="567"/>
          <w:tab w:val="left" w:pos="969"/>
        </w:tabs>
        <w:ind w:left="0" w:right="2" w:firstLine="0"/>
        <w:jc w:val="both"/>
        <w:rPr>
          <w:rFonts w:ascii="Times New Roman" w:hAnsi="Times New Roman" w:cs="Times New Roman"/>
          <w:sz w:val="24"/>
          <w:szCs w:val="24"/>
        </w:rPr>
      </w:pPr>
    </w:p>
    <w:p w14:paraId="512C44D7" w14:textId="6BDA285E" w:rsidR="00847FEC" w:rsidRPr="009C4679" w:rsidRDefault="00847FEC" w:rsidP="00847FEC">
      <w:pPr>
        <w:pStyle w:val="ac"/>
        <w:tabs>
          <w:tab w:val="left" w:pos="567"/>
          <w:tab w:val="left" w:pos="969"/>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6.4 </w:t>
      </w:r>
      <w:r w:rsidRPr="009C4679">
        <w:rPr>
          <w:rFonts w:ascii="Times New Roman" w:hAnsi="Times New Roman" w:cs="Times New Roman"/>
          <w:sz w:val="24"/>
          <w:szCs w:val="24"/>
        </w:rPr>
        <w:t xml:space="preserve">Учет </w:t>
      </w:r>
      <w:r>
        <w:rPr>
          <w:rFonts w:ascii="Times New Roman" w:hAnsi="Times New Roman" w:cs="Times New Roman"/>
          <w:sz w:val="24"/>
          <w:szCs w:val="24"/>
        </w:rPr>
        <w:t xml:space="preserve">открытых позиций (купленных или проданных срочных контрактов), Депозитной и Вариационной маржи, возникших в результате клиринга денежных требований </w:t>
      </w:r>
      <w:r w:rsidRPr="009C4679">
        <w:rPr>
          <w:rFonts w:ascii="Times New Roman" w:hAnsi="Times New Roman" w:cs="Times New Roman"/>
          <w:sz w:val="24"/>
          <w:szCs w:val="24"/>
        </w:rPr>
        <w:t xml:space="preserve">и обязательств Клиента ведется </w:t>
      </w:r>
      <w:r>
        <w:rPr>
          <w:rFonts w:ascii="Times New Roman" w:hAnsi="Times New Roman" w:cs="Times New Roman"/>
          <w:sz w:val="24"/>
          <w:szCs w:val="24"/>
        </w:rPr>
        <w:t>Клиринговой организацией по Торговому счету Клиента</w:t>
      </w:r>
      <w:r w:rsidR="00CB013B">
        <w:rPr>
          <w:rFonts w:ascii="Times New Roman" w:hAnsi="Times New Roman" w:cs="Times New Roman"/>
          <w:sz w:val="24"/>
          <w:szCs w:val="24"/>
        </w:rPr>
        <w:t xml:space="preserve"> (</w:t>
      </w:r>
      <w:r w:rsidR="004A4960">
        <w:rPr>
          <w:rFonts w:ascii="Times New Roman" w:hAnsi="Times New Roman" w:cs="Times New Roman"/>
          <w:sz w:val="24"/>
          <w:szCs w:val="24"/>
        </w:rPr>
        <w:t xml:space="preserve">по счету </w:t>
      </w:r>
      <w:r w:rsidR="00CB013B">
        <w:rPr>
          <w:rFonts w:ascii="Times New Roman" w:hAnsi="Times New Roman" w:cs="Times New Roman"/>
          <w:sz w:val="24"/>
          <w:szCs w:val="24"/>
        </w:rPr>
        <w:t>Брокерской фирм</w:t>
      </w:r>
      <w:r w:rsidR="004A4960">
        <w:rPr>
          <w:rFonts w:ascii="Times New Roman" w:hAnsi="Times New Roman" w:cs="Times New Roman"/>
          <w:sz w:val="24"/>
          <w:szCs w:val="24"/>
        </w:rPr>
        <w:t>ы</w:t>
      </w:r>
      <w:r w:rsidR="00CB013B">
        <w:rPr>
          <w:rFonts w:ascii="Times New Roman" w:hAnsi="Times New Roman" w:cs="Times New Roman"/>
          <w:sz w:val="24"/>
          <w:szCs w:val="24"/>
        </w:rPr>
        <w:t>)</w:t>
      </w:r>
      <w:r>
        <w:rPr>
          <w:rFonts w:ascii="Times New Roman" w:hAnsi="Times New Roman" w:cs="Times New Roman"/>
          <w:sz w:val="24"/>
          <w:szCs w:val="24"/>
        </w:rPr>
        <w:t xml:space="preserve"> и Банком по брокерскому счету клиента </w:t>
      </w:r>
      <w:r w:rsidRPr="009C4679">
        <w:rPr>
          <w:rFonts w:ascii="Times New Roman" w:hAnsi="Times New Roman" w:cs="Times New Roman"/>
          <w:sz w:val="24"/>
          <w:szCs w:val="24"/>
        </w:rPr>
        <w:t>по каждому заключенному в ходе торговой сессии срочному контракту и/или открытой срочной позиции, сформировавшейся в ходе предыдущего клирингового сеанса, в соответствии со спецификацией.</w:t>
      </w:r>
    </w:p>
    <w:p w14:paraId="6DF0FD24" w14:textId="77777777" w:rsidR="00847FEC" w:rsidRPr="009C4679" w:rsidRDefault="00847FEC" w:rsidP="00342BE9">
      <w:pPr>
        <w:pStyle w:val="ac"/>
        <w:tabs>
          <w:tab w:val="left" w:pos="567"/>
          <w:tab w:val="left" w:pos="969"/>
        </w:tabs>
        <w:ind w:left="0" w:right="2" w:firstLine="0"/>
        <w:jc w:val="both"/>
        <w:rPr>
          <w:rFonts w:ascii="Times New Roman" w:hAnsi="Times New Roman" w:cs="Times New Roman"/>
          <w:sz w:val="24"/>
          <w:szCs w:val="24"/>
        </w:rPr>
      </w:pPr>
    </w:p>
    <w:p w14:paraId="59E8402D" w14:textId="10D2F9F7" w:rsidR="001765A3" w:rsidRPr="009C4679" w:rsidRDefault="00101893" w:rsidP="001765A3">
      <w:pPr>
        <w:pStyle w:val="aa"/>
        <w:tabs>
          <w:tab w:val="left" w:pos="9923"/>
        </w:tabs>
        <w:ind w:right="2"/>
        <w:jc w:val="both"/>
        <w:rPr>
          <w:rFonts w:ascii="Times New Roman" w:hAnsi="Times New Roman" w:cs="Times New Roman"/>
          <w:sz w:val="24"/>
          <w:szCs w:val="24"/>
        </w:rPr>
      </w:pPr>
      <w:r>
        <w:rPr>
          <w:rFonts w:ascii="Times New Roman" w:hAnsi="Times New Roman" w:cs="Times New Roman"/>
          <w:color w:val="000000"/>
          <w:sz w:val="24"/>
          <w:szCs w:val="24"/>
        </w:rPr>
        <w:t xml:space="preserve">6.5 </w:t>
      </w:r>
      <w:r w:rsidR="00342BE9" w:rsidRPr="009C4679">
        <w:rPr>
          <w:rFonts w:ascii="Times New Roman" w:hAnsi="Times New Roman" w:cs="Times New Roman"/>
          <w:color w:val="000000"/>
          <w:sz w:val="24"/>
          <w:szCs w:val="24"/>
        </w:rPr>
        <w:t xml:space="preserve">Необходимым условием принятия Банком Поручения </w:t>
      </w:r>
      <w:r w:rsidR="00F37850">
        <w:rPr>
          <w:rFonts w:ascii="Times New Roman" w:hAnsi="Times New Roman" w:cs="Times New Roman"/>
          <w:color w:val="000000"/>
          <w:sz w:val="24"/>
          <w:szCs w:val="24"/>
        </w:rPr>
        <w:t xml:space="preserve">Клиента </w:t>
      </w:r>
      <w:r w:rsidR="00342BE9" w:rsidRPr="009C4679">
        <w:rPr>
          <w:rFonts w:ascii="Times New Roman" w:hAnsi="Times New Roman" w:cs="Times New Roman"/>
          <w:color w:val="000000"/>
          <w:sz w:val="24"/>
          <w:szCs w:val="24"/>
        </w:rPr>
        <w:t xml:space="preserve">на сделку является наличие </w:t>
      </w:r>
      <w:r w:rsidR="00CB013B">
        <w:rPr>
          <w:rFonts w:ascii="Times New Roman" w:hAnsi="Times New Roman" w:cs="Times New Roman"/>
          <w:color w:val="000000"/>
          <w:sz w:val="24"/>
          <w:szCs w:val="24"/>
        </w:rPr>
        <w:t xml:space="preserve">свободных от обязательств денежных </w:t>
      </w:r>
      <w:r w:rsidR="00F37850">
        <w:rPr>
          <w:rFonts w:ascii="Times New Roman" w:hAnsi="Times New Roman" w:cs="Times New Roman"/>
          <w:color w:val="000000"/>
          <w:sz w:val="24"/>
          <w:szCs w:val="24"/>
        </w:rPr>
        <w:t>средств</w:t>
      </w:r>
      <w:r w:rsidR="00342BE9" w:rsidRPr="009C4679">
        <w:rPr>
          <w:rFonts w:ascii="Times New Roman" w:hAnsi="Times New Roman" w:cs="Times New Roman"/>
          <w:color w:val="000000"/>
          <w:sz w:val="24"/>
          <w:szCs w:val="24"/>
        </w:rPr>
        <w:t xml:space="preserve"> </w:t>
      </w:r>
      <w:r w:rsidR="00CB013B">
        <w:rPr>
          <w:rFonts w:ascii="Times New Roman" w:hAnsi="Times New Roman" w:cs="Times New Roman"/>
          <w:color w:val="000000"/>
          <w:sz w:val="24"/>
          <w:szCs w:val="24"/>
        </w:rPr>
        <w:t>на брокерском счете Клиента, или ценных бумаг на счет</w:t>
      </w:r>
      <w:r w:rsidR="007E46AA">
        <w:rPr>
          <w:rFonts w:ascii="Times New Roman" w:hAnsi="Times New Roman" w:cs="Times New Roman"/>
          <w:color w:val="000000"/>
          <w:sz w:val="24"/>
          <w:szCs w:val="24"/>
        </w:rPr>
        <w:t>е</w:t>
      </w:r>
      <w:r w:rsidR="00CB013B">
        <w:rPr>
          <w:rFonts w:ascii="Times New Roman" w:hAnsi="Times New Roman" w:cs="Times New Roman"/>
          <w:color w:val="000000"/>
          <w:sz w:val="24"/>
          <w:szCs w:val="24"/>
        </w:rPr>
        <w:t xml:space="preserve"> депо </w:t>
      </w:r>
      <w:r w:rsidR="003B0454">
        <w:rPr>
          <w:rFonts w:ascii="Times New Roman" w:hAnsi="Times New Roman" w:cs="Times New Roman"/>
          <w:color w:val="000000"/>
          <w:sz w:val="24"/>
          <w:szCs w:val="24"/>
        </w:rPr>
        <w:t>К</w:t>
      </w:r>
      <w:r w:rsidR="00CB013B">
        <w:rPr>
          <w:rFonts w:ascii="Times New Roman" w:hAnsi="Times New Roman" w:cs="Times New Roman"/>
          <w:color w:val="000000"/>
          <w:sz w:val="24"/>
          <w:szCs w:val="24"/>
        </w:rPr>
        <w:t xml:space="preserve">лиента, для учета их в качестве </w:t>
      </w:r>
      <w:r w:rsidR="00F37850" w:rsidRPr="009C4679">
        <w:rPr>
          <w:rFonts w:ascii="Times New Roman" w:hAnsi="Times New Roman" w:cs="Times New Roman"/>
          <w:color w:val="000000"/>
          <w:sz w:val="24"/>
          <w:szCs w:val="24"/>
        </w:rPr>
        <w:t>Депозитн</w:t>
      </w:r>
      <w:r w:rsidR="00F37850">
        <w:rPr>
          <w:rFonts w:ascii="Times New Roman" w:hAnsi="Times New Roman" w:cs="Times New Roman"/>
          <w:color w:val="000000"/>
          <w:sz w:val="24"/>
          <w:szCs w:val="24"/>
        </w:rPr>
        <w:t>ой</w:t>
      </w:r>
      <w:r w:rsidR="00F37850" w:rsidRPr="009C4679">
        <w:rPr>
          <w:rFonts w:ascii="Times New Roman" w:hAnsi="Times New Roman" w:cs="Times New Roman"/>
          <w:color w:val="000000"/>
          <w:sz w:val="24"/>
          <w:szCs w:val="24"/>
        </w:rPr>
        <w:t xml:space="preserve"> марж</w:t>
      </w:r>
      <w:r w:rsidR="00F37850">
        <w:rPr>
          <w:rFonts w:ascii="Times New Roman" w:hAnsi="Times New Roman" w:cs="Times New Roman"/>
          <w:color w:val="000000"/>
          <w:sz w:val="24"/>
          <w:szCs w:val="24"/>
        </w:rPr>
        <w:t>и</w:t>
      </w:r>
      <w:r w:rsidR="00CB013B">
        <w:rPr>
          <w:rFonts w:ascii="Times New Roman" w:hAnsi="Times New Roman" w:cs="Times New Roman"/>
          <w:color w:val="000000"/>
          <w:sz w:val="24"/>
          <w:szCs w:val="24"/>
        </w:rPr>
        <w:t>, предоставленной Клиентом, и перевода в обеспечение</w:t>
      </w:r>
      <w:r w:rsidR="00F37850">
        <w:rPr>
          <w:rFonts w:ascii="Times New Roman" w:hAnsi="Times New Roman" w:cs="Times New Roman"/>
          <w:color w:val="000000"/>
          <w:sz w:val="24"/>
          <w:szCs w:val="24"/>
        </w:rPr>
        <w:t xml:space="preserve"> на </w:t>
      </w:r>
      <w:r w:rsidR="004A4960">
        <w:rPr>
          <w:rFonts w:ascii="Times New Roman" w:hAnsi="Times New Roman" w:cs="Times New Roman"/>
          <w:color w:val="000000"/>
          <w:sz w:val="24"/>
          <w:szCs w:val="24"/>
        </w:rPr>
        <w:t>ТРКР</w:t>
      </w:r>
      <w:r w:rsidR="00F37850">
        <w:rPr>
          <w:rFonts w:ascii="Times New Roman" w:hAnsi="Times New Roman" w:cs="Times New Roman"/>
          <w:color w:val="000000"/>
          <w:sz w:val="24"/>
          <w:szCs w:val="24"/>
        </w:rPr>
        <w:t xml:space="preserve"> </w:t>
      </w:r>
      <w:r w:rsidR="00CB013B">
        <w:rPr>
          <w:rFonts w:ascii="Times New Roman" w:hAnsi="Times New Roman" w:cs="Times New Roman"/>
          <w:sz w:val="24"/>
          <w:szCs w:val="24"/>
        </w:rPr>
        <w:t>(</w:t>
      </w:r>
      <w:r w:rsidR="004A4960">
        <w:rPr>
          <w:rFonts w:ascii="Times New Roman" w:hAnsi="Times New Roman" w:cs="Times New Roman"/>
          <w:sz w:val="24"/>
          <w:szCs w:val="24"/>
        </w:rPr>
        <w:t xml:space="preserve">на счет </w:t>
      </w:r>
      <w:r w:rsidR="00CB013B">
        <w:rPr>
          <w:rFonts w:ascii="Times New Roman" w:hAnsi="Times New Roman" w:cs="Times New Roman"/>
          <w:sz w:val="24"/>
          <w:szCs w:val="24"/>
        </w:rPr>
        <w:t>Брокерск</w:t>
      </w:r>
      <w:r w:rsidR="004A4960">
        <w:rPr>
          <w:rFonts w:ascii="Times New Roman" w:hAnsi="Times New Roman" w:cs="Times New Roman"/>
          <w:sz w:val="24"/>
          <w:szCs w:val="24"/>
        </w:rPr>
        <w:t>ой</w:t>
      </w:r>
      <w:r w:rsidR="00CB013B">
        <w:rPr>
          <w:rFonts w:ascii="Times New Roman" w:hAnsi="Times New Roman" w:cs="Times New Roman"/>
          <w:sz w:val="24"/>
          <w:szCs w:val="24"/>
        </w:rPr>
        <w:t xml:space="preserve"> фирм</w:t>
      </w:r>
      <w:r w:rsidR="004A4960">
        <w:rPr>
          <w:rFonts w:ascii="Times New Roman" w:hAnsi="Times New Roman" w:cs="Times New Roman"/>
          <w:sz w:val="24"/>
          <w:szCs w:val="24"/>
        </w:rPr>
        <w:t>ы</w:t>
      </w:r>
      <w:r w:rsidR="00CB013B">
        <w:rPr>
          <w:rFonts w:ascii="Times New Roman" w:hAnsi="Times New Roman" w:cs="Times New Roman"/>
          <w:sz w:val="24"/>
          <w:szCs w:val="24"/>
        </w:rPr>
        <w:t xml:space="preserve">) </w:t>
      </w:r>
      <w:r w:rsidR="00F37850">
        <w:rPr>
          <w:rFonts w:ascii="Times New Roman" w:hAnsi="Times New Roman" w:cs="Times New Roman"/>
          <w:color w:val="000000"/>
          <w:sz w:val="24"/>
          <w:szCs w:val="24"/>
        </w:rPr>
        <w:t xml:space="preserve">данного Клиента в </w:t>
      </w:r>
      <w:r w:rsidR="0087138F">
        <w:rPr>
          <w:rFonts w:ascii="Times New Roman" w:hAnsi="Times New Roman" w:cs="Times New Roman"/>
          <w:color w:val="000000"/>
          <w:sz w:val="24"/>
          <w:szCs w:val="24"/>
        </w:rPr>
        <w:t xml:space="preserve">объеме, </w:t>
      </w:r>
      <w:r w:rsidR="001765A3">
        <w:rPr>
          <w:rFonts w:ascii="Times New Roman" w:hAnsi="Times New Roman" w:cs="Times New Roman"/>
          <w:sz w:val="24"/>
          <w:szCs w:val="24"/>
        </w:rPr>
        <w:t xml:space="preserve">не менее Гарантийного обеспечения, </w:t>
      </w:r>
      <w:r w:rsidR="0087138F">
        <w:rPr>
          <w:rFonts w:ascii="Times New Roman" w:hAnsi="Times New Roman" w:cs="Times New Roman"/>
          <w:sz w:val="24"/>
          <w:szCs w:val="24"/>
        </w:rPr>
        <w:t>установленного</w:t>
      </w:r>
      <w:r w:rsidR="001765A3">
        <w:rPr>
          <w:rFonts w:ascii="Times New Roman" w:hAnsi="Times New Roman" w:cs="Times New Roman"/>
          <w:sz w:val="24"/>
          <w:szCs w:val="24"/>
        </w:rPr>
        <w:t xml:space="preserve"> Биржей для клиентов</w:t>
      </w:r>
      <w:r w:rsidR="0087138F">
        <w:rPr>
          <w:rFonts w:ascii="Times New Roman" w:hAnsi="Times New Roman" w:cs="Times New Roman"/>
          <w:sz w:val="24"/>
          <w:szCs w:val="24"/>
        </w:rPr>
        <w:t xml:space="preserve"> </w:t>
      </w:r>
      <w:r w:rsidR="001765A3">
        <w:rPr>
          <w:rFonts w:ascii="Times New Roman" w:hAnsi="Times New Roman" w:cs="Times New Roman"/>
          <w:sz w:val="24"/>
          <w:szCs w:val="24"/>
        </w:rPr>
        <w:t xml:space="preserve">соответствующей Категории риска. </w:t>
      </w:r>
    </w:p>
    <w:p w14:paraId="23C4371C" w14:textId="77777777" w:rsidR="00342BE9" w:rsidRPr="009C4679" w:rsidRDefault="00342BE9" w:rsidP="00342BE9">
      <w:pPr>
        <w:pStyle w:val="ac"/>
        <w:tabs>
          <w:tab w:val="left" w:pos="567"/>
        </w:tabs>
        <w:ind w:left="0" w:right="2" w:firstLine="0"/>
        <w:jc w:val="both"/>
        <w:rPr>
          <w:rFonts w:ascii="Times New Roman" w:hAnsi="Times New Roman" w:cs="Times New Roman"/>
          <w:color w:val="000000"/>
          <w:sz w:val="24"/>
          <w:szCs w:val="24"/>
        </w:rPr>
      </w:pPr>
    </w:p>
    <w:p w14:paraId="3982E585" w14:textId="39A02BE7" w:rsidR="00342BE9" w:rsidRPr="009C4679" w:rsidRDefault="00101893" w:rsidP="00C07E18">
      <w:pPr>
        <w:pStyle w:val="ac"/>
        <w:tabs>
          <w:tab w:val="left" w:pos="567"/>
          <w:tab w:val="left" w:pos="969"/>
        </w:tabs>
        <w:ind w:left="0" w:right="2" w:firstLine="0"/>
        <w:jc w:val="both"/>
        <w:rPr>
          <w:rFonts w:ascii="Times New Roman" w:hAnsi="Times New Roman" w:cs="Times New Roman"/>
          <w:sz w:val="24"/>
          <w:szCs w:val="24"/>
        </w:rPr>
      </w:pPr>
      <w:r>
        <w:rPr>
          <w:rFonts w:ascii="Times New Roman" w:hAnsi="Times New Roman" w:cs="Times New Roman"/>
          <w:color w:val="000000"/>
          <w:sz w:val="24"/>
          <w:szCs w:val="24"/>
        </w:rPr>
        <w:t>6.</w:t>
      </w:r>
      <w:r w:rsidR="0071672C">
        <w:rPr>
          <w:rFonts w:ascii="Times New Roman" w:hAnsi="Times New Roman" w:cs="Times New Roman"/>
          <w:color w:val="000000"/>
          <w:sz w:val="24"/>
          <w:szCs w:val="24"/>
        </w:rPr>
        <w:t xml:space="preserve">5 </w:t>
      </w:r>
      <w:r w:rsidR="00342BE9" w:rsidRPr="009C4679">
        <w:rPr>
          <w:rFonts w:ascii="Times New Roman" w:hAnsi="Times New Roman" w:cs="Times New Roman"/>
          <w:color w:val="000000"/>
          <w:sz w:val="24"/>
          <w:szCs w:val="24"/>
        </w:rPr>
        <w:t>Депозитная маржа предоставляется Клиентом в российских рублях</w:t>
      </w:r>
      <w:r w:rsidR="00413BED">
        <w:rPr>
          <w:rFonts w:ascii="Times New Roman" w:hAnsi="Times New Roman" w:cs="Times New Roman"/>
          <w:color w:val="000000"/>
          <w:sz w:val="24"/>
          <w:szCs w:val="24"/>
        </w:rPr>
        <w:t xml:space="preserve"> из денежных средств Клиента находящихся на его брокерском счете</w:t>
      </w:r>
      <w:r w:rsidR="00342BE9" w:rsidRPr="009C4679">
        <w:rPr>
          <w:rFonts w:ascii="Times New Roman" w:hAnsi="Times New Roman" w:cs="Times New Roman"/>
          <w:color w:val="000000"/>
          <w:sz w:val="24"/>
          <w:szCs w:val="24"/>
        </w:rPr>
        <w:t>. По соглашению Сторон депозитная маржа может предоставляться и в иных финансовых инструментах. Порядок предоставления и правила приема депозитной маржи в иных финансовых инструментах указывается в отдельном соглашении.</w:t>
      </w:r>
    </w:p>
    <w:p w14:paraId="6DABE991" w14:textId="77777777" w:rsidR="00342BE9" w:rsidRPr="009C4679" w:rsidRDefault="00342BE9" w:rsidP="00342BE9">
      <w:pPr>
        <w:tabs>
          <w:tab w:val="left" w:pos="567"/>
        </w:tabs>
        <w:ind w:right="2"/>
        <w:jc w:val="both"/>
        <w:rPr>
          <w:rFonts w:ascii="Times New Roman" w:hAnsi="Times New Roman" w:cs="Times New Roman"/>
          <w:color w:val="000000"/>
          <w:sz w:val="24"/>
          <w:szCs w:val="24"/>
        </w:rPr>
      </w:pPr>
    </w:p>
    <w:p w14:paraId="53868CAA" w14:textId="024A4E31" w:rsidR="00342BE9" w:rsidRPr="009C4679" w:rsidRDefault="00101893" w:rsidP="00C07E18">
      <w:pPr>
        <w:pStyle w:val="ac"/>
        <w:tabs>
          <w:tab w:val="left" w:pos="567"/>
          <w:tab w:val="left" w:pos="1134"/>
        </w:tabs>
        <w:adjustRightInd w:val="0"/>
        <w:ind w:left="0" w:right="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71672C">
        <w:rPr>
          <w:rFonts w:ascii="Times New Roman" w:hAnsi="Times New Roman" w:cs="Times New Roman"/>
          <w:color w:val="000000"/>
          <w:sz w:val="24"/>
          <w:szCs w:val="24"/>
        </w:rPr>
        <w:t xml:space="preserve">6 </w:t>
      </w:r>
      <w:r w:rsidR="00342BE9" w:rsidRPr="009C4679">
        <w:rPr>
          <w:rFonts w:ascii="Times New Roman" w:hAnsi="Times New Roman" w:cs="Times New Roman"/>
          <w:color w:val="000000"/>
          <w:sz w:val="24"/>
          <w:szCs w:val="24"/>
        </w:rPr>
        <w:t xml:space="preserve">Вариационная маржа определяется Клиринговой организацией </w:t>
      </w:r>
      <w:r w:rsidR="00C96F18">
        <w:rPr>
          <w:rFonts w:ascii="Times New Roman" w:hAnsi="Times New Roman" w:cs="Times New Roman"/>
          <w:color w:val="000000"/>
          <w:sz w:val="24"/>
          <w:szCs w:val="24"/>
        </w:rPr>
        <w:t xml:space="preserve">согласно установленному Клиринговой организацией </w:t>
      </w:r>
      <w:r w:rsidR="00AE7A6E">
        <w:rPr>
          <w:rFonts w:ascii="Times New Roman" w:hAnsi="Times New Roman" w:cs="Times New Roman"/>
          <w:color w:val="000000"/>
          <w:sz w:val="24"/>
          <w:szCs w:val="24"/>
        </w:rPr>
        <w:t xml:space="preserve">порядку, </w:t>
      </w:r>
      <w:r w:rsidR="00342BE9" w:rsidRPr="009C4679">
        <w:rPr>
          <w:rFonts w:ascii="Times New Roman" w:hAnsi="Times New Roman" w:cs="Times New Roman"/>
          <w:color w:val="000000"/>
          <w:sz w:val="24"/>
          <w:szCs w:val="24"/>
        </w:rPr>
        <w:t>Правилам торгов и Правилам Клиринга.</w:t>
      </w:r>
    </w:p>
    <w:p w14:paraId="6BCF25DB" w14:textId="77777777" w:rsidR="00342BE9" w:rsidRPr="009C4679" w:rsidRDefault="00342BE9" w:rsidP="00342BE9">
      <w:pPr>
        <w:pStyle w:val="ac"/>
        <w:tabs>
          <w:tab w:val="left" w:pos="567"/>
        </w:tabs>
        <w:ind w:left="0" w:right="2" w:firstLine="0"/>
        <w:jc w:val="both"/>
        <w:rPr>
          <w:rFonts w:ascii="Times New Roman" w:hAnsi="Times New Roman" w:cs="Times New Roman"/>
          <w:color w:val="000000"/>
          <w:sz w:val="24"/>
          <w:szCs w:val="24"/>
        </w:rPr>
      </w:pPr>
    </w:p>
    <w:p w14:paraId="530E16AA" w14:textId="77777777" w:rsidR="002C2BFE" w:rsidRDefault="00101893" w:rsidP="002C2BFE">
      <w:pPr>
        <w:pStyle w:val="ac"/>
        <w:tabs>
          <w:tab w:val="left" w:pos="567"/>
          <w:tab w:val="left" w:pos="1134"/>
        </w:tabs>
        <w:adjustRightInd w:val="0"/>
        <w:ind w:left="0" w:right="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71672C">
        <w:rPr>
          <w:rFonts w:ascii="Times New Roman" w:hAnsi="Times New Roman" w:cs="Times New Roman"/>
          <w:color w:val="000000"/>
          <w:sz w:val="24"/>
          <w:szCs w:val="24"/>
        </w:rPr>
        <w:t xml:space="preserve">7 </w:t>
      </w:r>
      <w:r w:rsidR="00342BE9" w:rsidRPr="009C4679">
        <w:rPr>
          <w:rFonts w:ascii="Times New Roman" w:hAnsi="Times New Roman" w:cs="Times New Roman"/>
          <w:color w:val="000000"/>
          <w:sz w:val="24"/>
          <w:szCs w:val="24"/>
        </w:rPr>
        <w:t xml:space="preserve">Отрицательная </w:t>
      </w:r>
      <w:r w:rsidR="00413BED">
        <w:rPr>
          <w:rFonts w:ascii="Times New Roman" w:hAnsi="Times New Roman" w:cs="Times New Roman"/>
          <w:color w:val="000000"/>
          <w:sz w:val="24"/>
          <w:szCs w:val="24"/>
        </w:rPr>
        <w:t>В</w:t>
      </w:r>
      <w:r w:rsidR="00413BED" w:rsidRPr="009C4679">
        <w:rPr>
          <w:rFonts w:ascii="Times New Roman" w:hAnsi="Times New Roman" w:cs="Times New Roman"/>
          <w:color w:val="000000"/>
          <w:sz w:val="24"/>
          <w:szCs w:val="24"/>
        </w:rPr>
        <w:t xml:space="preserve">ариационная </w:t>
      </w:r>
      <w:r w:rsidR="00342BE9" w:rsidRPr="009C4679">
        <w:rPr>
          <w:rFonts w:ascii="Times New Roman" w:hAnsi="Times New Roman" w:cs="Times New Roman"/>
          <w:color w:val="000000"/>
          <w:sz w:val="24"/>
          <w:szCs w:val="24"/>
        </w:rPr>
        <w:t xml:space="preserve">маржа списывается из </w:t>
      </w:r>
      <w:r w:rsidR="00413BED">
        <w:rPr>
          <w:rFonts w:ascii="Times New Roman" w:hAnsi="Times New Roman" w:cs="Times New Roman"/>
          <w:color w:val="000000"/>
          <w:sz w:val="24"/>
          <w:szCs w:val="24"/>
        </w:rPr>
        <w:t>Д</w:t>
      </w:r>
      <w:r w:rsidR="00413BED" w:rsidRPr="009C4679">
        <w:rPr>
          <w:rFonts w:ascii="Times New Roman" w:hAnsi="Times New Roman" w:cs="Times New Roman"/>
          <w:color w:val="000000"/>
          <w:sz w:val="24"/>
          <w:szCs w:val="24"/>
        </w:rPr>
        <w:t xml:space="preserve">епозитной </w:t>
      </w:r>
      <w:r w:rsidR="00342BE9" w:rsidRPr="009C4679">
        <w:rPr>
          <w:rFonts w:ascii="Times New Roman" w:hAnsi="Times New Roman" w:cs="Times New Roman"/>
          <w:color w:val="000000"/>
          <w:sz w:val="24"/>
          <w:szCs w:val="24"/>
        </w:rPr>
        <w:t xml:space="preserve">маржи Клиента, положительная маржа зачисляется в состав </w:t>
      </w:r>
      <w:r w:rsidR="00413BED">
        <w:rPr>
          <w:rFonts w:ascii="Times New Roman" w:hAnsi="Times New Roman" w:cs="Times New Roman"/>
          <w:color w:val="000000"/>
          <w:sz w:val="24"/>
          <w:szCs w:val="24"/>
        </w:rPr>
        <w:t>Д</w:t>
      </w:r>
      <w:r w:rsidR="00413BED" w:rsidRPr="009C4679">
        <w:rPr>
          <w:rFonts w:ascii="Times New Roman" w:hAnsi="Times New Roman" w:cs="Times New Roman"/>
          <w:color w:val="000000"/>
          <w:sz w:val="24"/>
          <w:szCs w:val="24"/>
        </w:rPr>
        <w:t xml:space="preserve">епозитной </w:t>
      </w:r>
      <w:r w:rsidR="00342BE9" w:rsidRPr="009C4679">
        <w:rPr>
          <w:rFonts w:ascii="Times New Roman" w:hAnsi="Times New Roman" w:cs="Times New Roman"/>
          <w:color w:val="000000"/>
          <w:sz w:val="24"/>
          <w:szCs w:val="24"/>
        </w:rPr>
        <w:t xml:space="preserve">маржи Клиента. Операции по списанию, зачислению </w:t>
      </w:r>
      <w:r w:rsidR="00413BED">
        <w:rPr>
          <w:rFonts w:ascii="Times New Roman" w:hAnsi="Times New Roman" w:cs="Times New Roman"/>
          <w:color w:val="000000"/>
          <w:sz w:val="24"/>
          <w:szCs w:val="24"/>
        </w:rPr>
        <w:t>В</w:t>
      </w:r>
      <w:r w:rsidR="00413BED" w:rsidRPr="009C4679">
        <w:rPr>
          <w:rFonts w:ascii="Times New Roman" w:hAnsi="Times New Roman" w:cs="Times New Roman"/>
          <w:color w:val="000000"/>
          <w:sz w:val="24"/>
          <w:szCs w:val="24"/>
        </w:rPr>
        <w:t xml:space="preserve">ариационной </w:t>
      </w:r>
      <w:r w:rsidR="00342BE9" w:rsidRPr="009C4679">
        <w:rPr>
          <w:rFonts w:ascii="Times New Roman" w:hAnsi="Times New Roman" w:cs="Times New Roman"/>
          <w:color w:val="000000"/>
          <w:sz w:val="24"/>
          <w:szCs w:val="24"/>
        </w:rPr>
        <w:t>маржи отражаются Банком на Брокерском счете Клиента на основании Отчетов, получаемых от организатора торговли по итогам торгов и клиринга.</w:t>
      </w:r>
    </w:p>
    <w:p w14:paraId="2EE00A0F" w14:textId="77777777" w:rsidR="002C2BFE" w:rsidRDefault="002C2BFE" w:rsidP="002C2BFE">
      <w:pPr>
        <w:pStyle w:val="ac"/>
        <w:tabs>
          <w:tab w:val="left" w:pos="567"/>
          <w:tab w:val="left" w:pos="1134"/>
        </w:tabs>
        <w:adjustRightInd w:val="0"/>
        <w:ind w:left="0" w:right="2" w:firstLine="0"/>
        <w:jc w:val="both"/>
        <w:rPr>
          <w:rFonts w:ascii="Times New Roman" w:hAnsi="Times New Roman" w:cs="Times New Roman"/>
          <w:color w:val="000000"/>
          <w:sz w:val="24"/>
          <w:szCs w:val="24"/>
        </w:rPr>
      </w:pPr>
    </w:p>
    <w:p w14:paraId="5BAB9266" w14:textId="45F03203" w:rsidR="00B013BC" w:rsidRPr="009C4679" w:rsidRDefault="002C2BFE" w:rsidP="002C2BFE">
      <w:pPr>
        <w:pStyle w:val="ac"/>
        <w:tabs>
          <w:tab w:val="left" w:pos="567"/>
          <w:tab w:val="left" w:pos="1134"/>
        </w:tabs>
        <w:adjustRightInd w:val="0"/>
        <w:ind w:left="0" w:right="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6.8 В </w:t>
      </w:r>
      <w:r w:rsidR="0071672C">
        <w:rPr>
          <w:rFonts w:ascii="Times New Roman" w:hAnsi="Times New Roman" w:cs="Times New Roman"/>
          <w:color w:val="000000"/>
          <w:sz w:val="24"/>
          <w:szCs w:val="24"/>
        </w:rPr>
        <w:t>случае</w:t>
      </w:r>
      <w:r>
        <w:rPr>
          <w:rFonts w:ascii="Times New Roman" w:hAnsi="Times New Roman" w:cs="Times New Roman"/>
          <w:color w:val="000000"/>
          <w:sz w:val="24"/>
          <w:szCs w:val="24"/>
        </w:rPr>
        <w:t>,</w:t>
      </w:r>
      <w:r w:rsidR="0071672C">
        <w:rPr>
          <w:rFonts w:ascii="Times New Roman" w:hAnsi="Times New Roman" w:cs="Times New Roman"/>
          <w:color w:val="000000"/>
          <w:sz w:val="24"/>
          <w:szCs w:val="24"/>
        </w:rPr>
        <w:t xml:space="preserve"> если </w:t>
      </w:r>
      <w:r w:rsidR="003B0454">
        <w:rPr>
          <w:rFonts w:ascii="Times New Roman" w:hAnsi="Times New Roman" w:cs="Times New Roman"/>
          <w:color w:val="000000"/>
          <w:sz w:val="24"/>
          <w:szCs w:val="24"/>
        </w:rPr>
        <w:t xml:space="preserve">в результате списания отрицательной Вариационной маржи, или в результате снижения стоимости ценных бумаг, принятых в обеспечение в соответствии с п. 6.5 Регламента, или по другим причинам, </w:t>
      </w:r>
      <w:r w:rsidR="0071672C">
        <w:rPr>
          <w:rFonts w:ascii="Times New Roman" w:hAnsi="Times New Roman" w:cs="Times New Roman"/>
          <w:color w:val="000000"/>
          <w:sz w:val="24"/>
          <w:szCs w:val="24"/>
        </w:rPr>
        <w:t>по ТРКР</w:t>
      </w:r>
      <w:r w:rsidR="005A2FE0">
        <w:rPr>
          <w:rFonts w:ascii="Times New Roman" w:hAnsi="Times New Roman" w:cs="Times New Roman"/>
          <w:color w:val="000000"/>
          <w:sz w:val="24"/>
          <w:szCs w:val="24"/>
        </w:rPr>
        <w:t xml:space="preserve"> </w:t>
      </w:r>
      <w:r w:rsidR="005A2FE0">
        <w:rPr>
          <w:rFonts w:ascii="Times New Roman" w:hAnsi="Times New Roman" w:cs="Times New Roman"/>
          <w:sz w:val="24"/>
          <w:szCs w:val="24"/>
        </w:rPr>
        <w:t>(</w:t>
      </w:r>
      <w:r w:rsidR="004A4960">
        <w:rPr>
          <w:rFonts w:ascii="Times New Roman" w:hAnsi="Times New Roman" w:cs="Times New Roman"/>
          <w:sz w:val="24"/>
          <w:szCs w:val="24"/>
        </w:rPr>
        <w:t xml:space="preserve">по счету </w:t>
      </w:r>
      <w:r w:rsidR="005A2FE0">
        <w:rPr>
          <w:rFonts w:ascii="Times New Roman" w:hAnsi="Times New Roman" w:cs="Times New Roman"/>
          <w:sz w:val="24"/>
          <w:szCs w:val="24"/>
        </w:rPr>
        <w:t>Б</w:t>
      </w:r>
      <w:r w:rsidR="004A4960">
        <w:rPr>
          <w:rFonts w:ascii="Times New Roman" w:hAnsi="Times New Roman" w:cs="Times New Roman"/>
          <w:sz w:val="24"/>
          <w:szCs w:val="24"/>
        </w:rPr>
        <w:t>рокерской фирмы</w:t>
      </w:r>
      <w:r w:rsidR="005A2FE0">
        <w:rPr>
          <w:rFonts w:ascii="Times New Roman" w:hAnsi="Times New Roman" w:cs="Times New Roman"/>
          <w:sz w:val="24"/>
          <w:szCs w:val="24"/>
        </w:rPr>
        <w:t xml:space="preserve">) </w:t>
      </w:r>
      <w:r w:rsidR="0071672C">
        <w:rPr>
          <w:rFonts w:ascii="Times New Roman" w:hAnsi="Times New Roman" w:cs="Times New Roman"/>
          <w:color w:val="000000"/>
          <w:sz w:val="24"/>
          <w:szCs w:val="24"/>
        </w:rPr>
        <w:t xml:space="preserve">Клиента </w:t>
      </w:r>
      <w:r w:rsidR="003B0454">
        <w:rPr>
          <w:rFonts w:ascii="Times New Roman" w:hAnsi="Times New Roman" w:cs="Times New Roman"/>
          <w:color w:val="000000"/>
          <w:sz w:val="24"/>
          <w:szCs w:val="24"/>
        </w:rPr>
        <w:t xml:space="preserve">на Срочном рынке </w:t>
      </w:r>
      <w:r w:rsidR="0071672C">
        <w:rPr>
          <w:rFonts w:ascii="Times New Roman" w:hAnsi="Times New Roman" w:cs="Times New Roman"/>
          <w:color w:val="000000"/>
          <w:sz w:val="24"/>
          <w:szCs w:val="24"/>
        </w:rPr>
        <w:t xml:space="preserve">образовался </w:t>
      </w:r>
      <w:r w:rsidR="00413BED">
        <w:rPr>
          <w:rFonts w:ascii="Times New Roman" w:hAnsi="Times New Roman" w:cs="Times New Roman"/>
          <w:color w:val="000000"/>
          <w:sz w:val="24"/>
          <w:szCs w:val="24"/>
        </w:rPr>
        <w:t>Д</w:t>
      </w:r>
      <w:r w:rsidR="0071672C">
        <w:rPr>
          <w:rFonts w:ascii="Times New Roman" w:hAnsi="Times New Roman" w:cs="Times New Roman"/>
          <w:color w:val="000000"/>
          <w:sz w:val="24"/>
          <w:szCs w:val="24"/>
        </w:rPr>
        <w:t xml:space="preserve">ефицит депозитной маржи, </w:t>
      </w:r>
      <w:r w:rsidR="00C96F18">
        <w:rPr>
          <w:rFonts w:ascii="Times New Roman" w:hAnsi="Times New Roman" w:cs="Times New Roman"/>
          <w:color w:val="000000"/>
          <w:sz w:val="24"/>
          <w:szCs w:val="24"/>
        </w:rPr>
        <w:t xml:space="preserve">Банк незамедлительно информирует об этом Клиента путем направления сообщения в свободной форме, содержащее размер Дефицита депозитной маржи (маржинальное требование), любым доступным способом отправки сообщений. </w:t>
      </w:r>
      <w:r w:rsidR="00F37850" w:rsidRPr="009C4679">
        <w:rPr>
          <w:rFonts w:ascii="Times New Roman" w:hAnsi="Times New Roman" w:cs="Times New Roman"/>
          <w:color w:val="000000"/>
          <w:sz w:val="24"/>
          <w:szCs w:val="24"/>
        </w:rPr>
        <w:t>Клиент обяз</w:t>
      </w:r>
      <w:r w:rsidR="0071672C">
        <w:rPr>
          <w:rFonts w:ascii="Times New Roman" w:hAnsi="Times New Roman" w:cs="Times New Roman"/>
          <w:color w:val="000000"/>
          <w:sz w:val="24"/>
          <w:szCs w:val="24"/>
        </w:rPr>
        <w:t xml:space="preserve">уется </w:t>
      </w:r>
      <w:r w:rsidR="00045FBF">
        <w:rPr>
          <w:rFonts w:ascii="Times New Roman" w:hAnsi="Times New Roman" w:cs="Times New Roman"/>
          <w:color w:val="000000"/>
          <w:sz w:val="24"/>
          <w:szCs w:val="24"/>
        </w:rPr>
        <w:t xml:space="preserve">в сроки, установленные </w:t>
      </w:r>
      <w:r w:rsidR="00045FBF" w:rsidRPr="009C4679">
        <w:rPr>
          <w:rFonts w:ascii="Times New Roman" w:hAnsi="Times New Roman" w:cs="Times New Roman"/>
          <w:color w:val="000000"/>
          <w:sz w:val="24"/>
          <w:szCs w:val="24"/>
        </w:rPr>
        <w:t>Правилам</w:t>
      </w:r>
      <w:r w:rsidR="00F45A70">
        <w:rPr>
          <w:rFonts w:ascii="Times New Roman" w:hAnsi="Times New Roman" w:cs="Times New Roman"/>
          <w:color w:val="000000"/>
          <w:sz w:val="24"/>
          <w:szCs w:val="24"/>
        </w:rPr>
        <w:t>и</w:t>
      </w:r>
      <w:r w:rsidR="00045FBF" w:rsidRPr="009C4679">
        <w:rPr>
          <w:rFonts w:ascii="Times New Roman" w:hAnsi="Times New Roman" w:cs="Times New Roman"/>
          <w:color w:val="000000"/>
          <w:sz w:val="24"/>
          <w:szCs w:val="24"/>
        </w:rPr>
        <w:t xml:space="preserve"> торгов и</w:t>
      </w:r>
      <w:r w:rsidR="00045FBF">
        <w:rPr>
          <w:rFonts w:ascii="Times New Roman" w:hAnsi="Times New Roman" w:cs="Times New Roman"/>
          <w:color w:val="000000"/>
          <w:sz w:val="24"/>
          <w:szCs w:val="24"/>
        </w:rPr>
        <w:t>/или</w:t>
      </w:r>
      <w:r w:rsidR="00045FBF" w:rsidRPr="009C4679">
        <w:rPr>
          <w:rFonts w:ascii="Times New Roman" w:hAnsi="Times New Roman" w:cs="Times New Roman"/>
          <w:color w:val="000000"/>
          <w:sz w:val="24"/>
          <w:szCs w:val="24"/>
        </w:rPr>
        <w:t xml:space="preserve"> Правилам Клиринга</w:t>
      </w:r>
      <w:r w:rsidR="00045FBF">
        <w:rPr>
          <w:rFonts w:ascii="Times New Roman" w:hAnsi="Times New Roman" w:cs="Times New Roman"/>
          <w:color w:val="000000"/>
          <w:sz w:val="24"/>
          <w:szCs w:val="24"/>
        </w:rPr>
        <w:t xml:space="preserve"> для урегулирования обязательств</w:t>
      </w:r>
      <w:r w:rsidR="00AE6B09">
        <w:rPr>
          <w:rFonts w:ascii="Times New Roman" w:hAnsi="Times New Roman" w:cs="Times New Roman"/>
          <w:color w:val="000000"/>
          <w:sz w:val="24"/>
          <w:szCs w:val="24"/>
        </w:rPr>
        <w:t xml:space="preserve"> по маржинальному требованию</w:t>
      </w:r>
      <w:r w:rsidR="00045FBF">
        <w:rPr>
          <w:rFonts w:ascii="Times New Roman" w:hAnsi="Times New Roman" w:cs="Times New Roman"/>
          <w:color w:val="000000"/>
          <w:sz w:val="24"/>
          <w:szCs w:val="24"/>
        </w:rPr>
        <w:t xml:space="preserve">, </w:t>
      </w:r>
      <w:r w:rsidR="00F37850" w:rsidRPr="009C4679">
        <w:rPr>
          <w:rFonts w:ascii="Times New Roman" w:hAnsi="Times New Roman" w:cs="Times New Roman"/>
          <w:color w:val="000000"/>
          <w:sz w:val="24"/>
          <w:szCs w:val="24"/>
        </w:rPr>
        <w:t xml:space="preserve">перевести средства для погашения дефицита депозитной маржи </w:t>
      </w:r>
      <w:r w:rsidR="00F37850" w:rsidRPr="00031794">
        <w:rPr>
          <w:rFonts w:ascii="Times New Roman" w:hAnsi="Times New Roman" w:cs="Times New Roman"/>
          <w:color w:val="000000"/>
          <w:sz w:val="24"/>
          <w:szCs w:val="24"/>
        </w:rPr>
        <w:t xml:space="preserve">на свой Брокерский счет </w:t>
      </w:r>
      <w:r w:rsidR="0071672C" w:rsidRPr="00031794">
        <w:rPr>
          <w:rFonts w:ascii="Times New Roman" w:hAnsi="Times New Roman" w:cs="Times New Roman"/>
          <w:color w:val="000000"/>
          <w:sz w:val="24"/>
          <w:szCs w:val="24"/>
        </w:rPr>
        <w:t>с указанием направления ср</w:t>
      </w:r>
      <w:r w:rsidR="00496DD4">
        <w:rPr>
          <w:rFonts w:ascii="Times New Roman" w:hAnsi="Times New Roman" w:cs="Times New Roman"/>
          <w:color w:val="000000"/>
          <w:sz w:val="24"/>
          <w:szCs w:val="24"/>
        </w:rPr>
        <w:t>едств</w:t>
      </w:r>
      <w:r w:rsidR="0071672C" w:rsidRPr="00031794">
        <w:rPr>
          <w:rFonts w:ascii="Times New Roman" w:hAnsi="Times New Roman" w:cs="Times New Roman"/>
          <w:color w:val="000000"/>
          <w:sz w:val="24"/>
          <w:szCs w:val="24"/>
        </w:rPr>
        <w:t xml:space="preserve"> на Срочный рынок (Приложение </w:t>
      </w:r>
      <w:r w:rsidR="00C96F18" w:rsidRPr="00031794">
        <w:rPr>
          <w:rFonts w:ascii="Times New Roman" w:hAnsi="Times New Roman" w:cs="Times New Roman"/>
          <w:color w:val="000000"/>
          <w:sz w:val="24"/>
          <w:szCs w:val="24"/>
        </w:rPr>
        <w:t>№</w:t>
      </w:r>
      <w:r w:rsidR="00F41DB9">
        <w:rPr>
          <w:rFonts w:ascii="Times New Roman" w:hAnsi="Times New Roman" w:cs="Times New Roman"/>
          <w:color w:val="000000"/>
          <w:sz w:val="24"/>
          <w:szCs w:val="24"/>
        </w:rPr>
        <w:t xml:space="preserve"> </w:t>
      </w:r>
      <w:r w:rsidR="00C35568">
        <w:rPr>
          <w:rFonts w:ascii="Times New Roman" w:hAnsi="Times New Roman" w:cs="Times New Roman"/>
          <w:color w:val="000000"/>
          <w:sz w:val="24"/>
          <w:szCs w:val="24"/>
        </w:rPr>
        <w:t>5</w:t>
      </w:r>
      <w:r w:rsidR="00031794" w:rsidRPr="00031794">
        <w:rPr>
          <w:rFonts w:ascii="Times New Roman" w:hAnsi="Times New Roman" w:cs="Times New Roman"/>
          <w:color w:val="000000"/>
          <w:sz w:val="24"/>
          <w:szCs w:val="24"/>
        </w:rPr>
        <w:t xml:space="preserve">, </w:t>
      </w:r>
      <w:r w:rsidR="00031794" w:rsidRPr="00E242CC">
        <w:rPr>
          <w:rFonts w:ascii="Times New Roman" w:hAnsi="Times New Roman" w:cs="Times New Roman"/>
          <w:sz w:val="24"/>
          <w:szCs w:val="24"/>
        </w:rPr>
        <w:t>ТРЕБОВАНИЕ НА ПЕРЕВОД (ВЫВОД) ДЕНЕЖНЫХ СРЕДСТВ</w:t>
      </w:r>
      <w:r w:rsidR="0071672C" w:rsidRPr="003830C9">
        <w:rPr>
          <w:rFonts w:ascii="Times New Roman" w:hAnsi="Times New Roman" w:cs="Times New Roman"/>
          <w:color w:val="000000"/>
          <w:sz w:val="24"/>
          <w:szCs w:val="24"/>
        </w:rPr>
        <w:t xml:space="preserve">) </w:t>
      </w:r>
      <w:r w:rsidR="00F37850" w:rsidRPr="003830C9">
        <w:rPr>
          <w:rFonts w:ascii="Times New Roman" w:hAnsi="Times New Roman" w:cs="Times New Roman"/>
          <w:color w:val="000000"/>
          <w:sz w:val="24"/>
          <w:szCs w:val="24"/>
        </w:rPr>
        <w:t>или подать Банку поручения на закрытие позиций, открытых на Срочном рынке.</w:t>
      </w:r>
    </w:p>
    <w:p w14:paraId="2B982A72" w14:textId="77777777" w:rsidR="00C02F34" w:rsidRDefault="00C02F34" w:rsidP="00C07E18">
      <w:pPr>
        <w:pStyle w:val="ac"/>
        <w:tabs>
          <w:tab w:val="left" w:pos="567"/>
          <w:tab w:val="left" w:pos="1134"/>
        </w:tabs>
        <w:adjustRightInd w:val="0"/>
        <w:ind w:left="0" w:right="2" w:firstLine="0"/>
        <w:jc w:val="both"/>
        <w:rPr>
          <w:rFonts w:ascii="Times New Roman" w:hAnsi="Times New Roman" w:cs="Times New Roman"/>
          <w:color w:val="000000"/>
          <w:sz w:val="24"/>
          <w:szCs w:val="24"/>
        </w:rPr>
      </w:pPr>
    </w:p>
    <w:p w14:paraId="08C2F73C" w14:textId="0CF02558" w:rsidR="00342BE9" w:rsidRDefault="00B013BC" w:rsidP="00C07E18">
      <w:pPr>
        <w:pStyle w:val="ac"/>
        <w:tabs>
          <w:tab w:val="left" w:pos="567"/>
          <w:tab w:val="left" w:pos="1134"/>
        </w:tabs>
        <w:adjustRightInd w:val="0"/>
        <w:ind w:left="0" w:right="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6.9 </w:t>
      </w:r>
      <w:r w:rsidR="00342BE9" w:rsidRPr="009C4679">
        <w:rPr>
          <w:rFonts w:ascii="Times New Roman" w:hAnsi="Times New Roman" w:cs="Times New Roman"/>
          <w:color w:val="000000"/>
          <w:sz w:val="24"/>
          <w:szCs w:val="24"/>
        </w:rPr>
        <w:t xml:space="preserve">При </w:t>
      </w:r>
      <w:r w:rsidR="0071672C">
        <w:rPr>
          <w:rFonts w:ascii="Times New Roman" w:hAnsi="Times New Roman" w:cs="Times New Roman"/>
          <w:color w:val="000000"/>
          <w:sz w:val="24"/>
          <w:szCs w:val="24"/>
        </w:rPr>
        <w:t>сохранении</w:t>
      </w:r>
      <w:r w:rsidR="0071672C" w:rsidRPr="009C4679">
        <w:rPr>
          <w:rFonts w:ascii="Times New Roman" w:hAnsi="Times New Roman" w:cs="Times New Roman"/>
          <w:color w:val="000000"/>
          <w:sz w:val="24"/>
          <w:szCs w:val="24"/>
        </w:rPr>
        <w:t xml:space="preserve"> </w:t>
      </w:r>
      <w:r w:rsidR="00342BE9" w:rsidRPr="009C4679">
        <w:rPr>
          <w:rFonts w:ascii="Times New Roman" w:hAnsi="Times New Roman" w:cs="Times New Roman"/>
          <w:color w:val="000000"/>
          <w:sz w:val="24"/>
          <w:szCs w:val="24"/>
        </w:rPr>
        <w:t>дефицита Депозитной маржи Клиента</w:t>
      </w:r>
      <w:r w:rsidR="007167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 отсутствии со стороны </w:t>
      </w:r>
      <w:r w:rsidR="00C02F34">
        <w:rPr>
          <w:rFonts w:ascii="Times New Roman" w:hAnsi="Times New Roman" w:cs="Times New Roman"/>
          <w:color w:val="000000"/>
          <w:sz w:val="24"/>
          <w:szCs w:val="24"/>
        </w:rPr>
        <w:t>К</w:t>
      </w:r>
      <w:r>
        <w:rPr>
          <w:rFonts w:ascii="Times New Roman" w:hAnsi="Times New Roman" w:cs="Times New Roman"/>
          <w:color w:val="000000"/>
          <w:sz w:val="24"/>
          <w:szCs w:val="24"/>
        </w:rPr>
        <w:t xml:space="preserve">лиента действий, указанных в п. 6.8, </w:t>
      </w:r>
      <w:r w:rsidR="00045FBF">
        <w:rPr>
          <w:rFonts w:ascii="Times New Roman" w:hAnsi="Times New Roman" w:cs="Times New Roman"/>
          <w:color w:val="000000"/>
          <w:sz w:val="24"/>
          <w:szCs w:val="24"/>
        </w:rPr>
        <w:t xml:space="preserve">в сроки за 30 минут и менее до окончания времени, определенного </w:t>
      </w:r>
      <w:r w:rsidR="00045FBF" w:rsidRPr="009C4679">
        <w:rPr>
          <w:rFonts w:ascii="Times New Roman" w:hAnsi="Times New Roman" w:cs="Times New Roman"/>
          <w:color w:val="000000"/>
          <w:sz w:val="24"/>
          <w:szCs w:val="24"/>
        </w:rPr>
        <w:t>Правилам</w:t>
      </w:r>
      <w:r w:rsidR="00F45A70">
        <w:rPr>
          <w:rFonts w:ascii="Times New Roman" w:hAnsi="Times New Roman" w:cs="Times New Roman"/>
          <w:color w:val="000000"/>
          <w:sz w:val="24"/>
          <w:szCs w:val="24"/>
        </w:rPr>
        <w:t>и</w:t>
      </w:r>
      <w:r w:rsidR="00045FBF" w:rsidRPr="009C4679">
        <w:rPr>
          <w:rFonts w:ascii="Times New Roman" w:hAnsi="Times New Roman" w:cs="Times New Roman"/>
          <w:color w:val="000000"/>
          <w:sz w:val="24"/>
          <w:szCs w:val="24"/>
        </w:rPr>
        <w:t xml:space="preserve"> торгов и</w:t>
      </w:r>
      <w:r w:rsidR="00045FBF">
        <w:rPr>
          <w:rFonts w:ascii="Times New Roman" w:hAnsi="Times New Roman" w:cs="Times New Roman"/>
          <w:color w:val="000000"/>
          <w:sz w:val="24"/>
          <w:szCs w:val="24"/>
        </w:rPr>
        <w:t>/или</w:t>
      </w:r>
      <w:r w:rsidR="00045FBF" w:rsidRPr="009C4679">
        <w:rPr>
          <w:rFonts w:ascii="Times New Roman" w:hAnsi="Times New Roman" w:cs="Times New Roman"/>
          <w:color w:val="000000"/>
          <w:sz w:val="24"/>
          <w:szCs w:val="24"/>
        </w:rPr>
        <w:t xml:space="preserve"> Правилам</w:t>
      </w:r>
      <w:r w:rsidR="00F45A70">
        <w:rPr>
          <w:rFonts w:ascii="Times New Roman" w:hAnsi="Times New Roman" w:cs="Times New Roman"/>
          <w:color w:val="000000"/>
          <w:sz w:val="24"/>
          <w:szCs w:val="24"/>
        </w:rPr>
        <w:t>и</w:t>
      </w:r>
      <w:r w:rsidR="00045FBF" w:rsidRPr="009C4679">
        <w:rPr>
          <w:rFonts w:ascii="Times New Roman" w:hAnsi="Times New Roman" w:cs="Times New Roman"/>
          <w:color w:val="000000"/>
          <w:sz w:val="24"/>
          <w:szCs w:val="24"/>
        </w:rPr>
        <w:t xml:space="preserve"> Клиринга</w:t>
      </w:r>
      <w:r w:rsidR="00045FBF">
        <w:rPr>
          <w:rFonts w:ascii="Times New Roman" w:hAnsi="Times New Roman" w:cs="Times New Roman"/>
          <w:color w:val="000000"/>
          <w:sz w:val="24"/>
          <w:szCs w:val="24"/>
        </w:rPr>
        <w:t xml:space="preserve"> для урегулирования обязательств</w:t>
      </w:r>
      <w:r w:rsidR="00AE6B09">
        <w:rPr>
          <w:rFonts w:ascii="Times New Roman" w:hAnsi="Times New Roman" w:cs="Times New Roman"/>
          <w:color w:val="000000"/>
          <w:sz w:val="24"/>
          <w:szCs w:val="24"/>
        </w:rPr>
        <w:t xml:space="preserve"> по маржинальному требованию</w:t>
      </w:r>
      <w:r w:rsidR="00045FBF">
        <w:rPr>
          <w:rFonts w:ascii="Times New Roman" w:hAnsi="Times New Roman" w:cs="Times New Roman"/>
          <w:color w:val="000000"/>
          <w:sz w:val="24"/>
          <w:szCs w:val="24"/>
        </w:rPr>
        <w:t xml:space="preserve">, </w:t>
      </w:r>
      <w:r w:rsidR="00342BE9" w:rsidRPr="009C4679">
        <w:rPr>
          <w:rFonts w:ascii="Times New Roman" w:hAnsi="Times New Roman" w:cs="Times New Roman"/>
          <w:color w:val="000000"/>
          <w:sz w:val="24"/>
          <w:szCs w:val="24"/>
        </w:rPr>
        <w:t xml:space="preserve">Банк имеет право </w:t>
      </w:r>
      <w:r w:rsidR="00F37850">
        <w:rPr>
          <w:rFonts w:ascii="Times New Roman" w:hAnsi="Times New Roman" w:cs="Times New Roman"/>
          <w:color w:val="000000"/>
          <w:sz w:val="24"/>
          <w:szCs w:val="24"/>
        </w:rPr>
        <w:t xml:space="preserve">самостоятельно </w:t>
      </w:r>
      <w:r w:rsidR="00342BE9" w:rsidRPr="009C4679">
        <w:rPr>
          <w:rFonts w:ascii="Times New Roman" w:hAnsi="Times New Roman" w:cs="Times New Roman"/>
          <w:color w:val="000000"/>
          <w:sz w:val="24"/>
          <w:szCs w:val="24"/>
        </w:rPr>
        <w:t>закрыть открытые позиции Клиента</w:t>
      </w:r>
      <w:r>
        <w:rPr>
          <w:rFonts w:ascii="Times New Roman" w:hAnsi="Times New Roman" w:cs="Times New Roman"/>
          <w:color w:val="000000"/>
          <w:sz w:val="24"/>
          <w:szCs w:val="24"/>
        </w:rPr>
        <w:t xml:space="preserve"> в объеме, необходимом для устранения Дефицита Депозитной маржи Клиента</w:t>
      </w:r>
      <w:r w:rsidR="00342BE9" w:rsidRPr="009C4679">
        <w:rPr>
          <w:rFonts w:ascii="Times New Roman" w:hAnsi="Times New Roman" w:cs="Times New Roman"/>
          <w:color w:val="000000"/>
          <w:sz w:val="24"/>
          <w:szCs w:val="24"/>
        </w:rPr>
        <w:t>. Количество и спецификацию закрываемых позиций Банк выбирает самостоятельно.</w:t>
      </w:r>
    </w:p>
    <w:p w14:paraId="07A11097" w14:textId="77777777" w:rsidR="00C02F34" w:rsidRDefault="00C02F34" w:rsidP="00C07E18">
      <w:pPr>
        <w:pStyle w:val="ac"/>
        <w:tabs>
          <w:tab w:val="left" w:pos="567"/>
          <w:tab w:val="left" w:pos="1134"/>
        </w:tabs>
        <w:adjustRightInd w:val="0"/>
        <w:ind w:left="0" w:right="2" w:firstLine="0"/>
        <w:jc w:val="both"/>
        <w:rPr>
          <w:rFonts w:ascii="Times New Roman" w:hAnsi="Times New Roman" w:cs="Times New Roman"/>
          <w:color w:val="000000"/>
          <w:sz w:val="24"/>
          <w:szCs w:val="24"/>
        </w:rPr>
      </w:pPr>
    </w:p>
    <w:p w14:paraId="3A935BCA" w14:textId="77777777" w:rsidR="00342BE9" w:rsidRPr="009C4679" w:rsidRDefault="00342BE9" w:rsidP="00342BE9">
      <w:pPr>
        <w:pStyle w:val="ac"/>
        <w:tabs>
          <w:tab w:val="left" w:pos="567"/>
        </w:tabs>
        <w:ind w:left="0" w:right="2" w:firstLine="0"/>
        <w:jc w:val="both"/>
        <w:rPr>
          <w:rFonts w:ascii="Times New Roman" w:hAnsi="Times New Roman" w:cs="Times New Roman"/>
          <w:color w:val="000000"/>
          <w:sz w:val="24"/>
          <w:szCs w:val="24"/>
        </w:rPr>
      </w:pPr>
    </w:p>
    <w:p w14:paraId="4CC6C8AB" w14:textId="77777777" w:rsidR="00342BE9" w:rsidRPr="009C4679" w:rsidRDefault="00342BE9" w:rsidP="00342BE9">
      <w:pPr>
        <w:pStyle w:val="aa"/>
        <w:ind w:right="2"/>
        <w:jc w:val="both"/>
        <w:rPr>
          <w:rFonts w:ascii="Times New Roman" w:hAnsi="Times New Roman" w:cs="Times New Roman"/>
          <w:sz w:val="24"/>
          <w:szCs w:val="24"/>
        </w:rPr>
      </w:pPr>
    </w:p>
    <w:p w14:paraId="010D1A66" w14:textId="5567AA66" w:rsidR="00342BE9" w:rsidRPr="009C4679" w:rsidRDefault="00101893" w:rsidP="00C07E18">
      <w:pPr>
        <w:pStyle w:val="210"/>
        <w:ind w:left="402" w:right="2"/>
        <w:jc w:val="both"/>
        <w:rPr>
          <w:rFonts w:ascii="Times New Roman" w:hAnsi="Times New Roman" w:cs="Times New Roman"/>
          <w:b/>
          <w:sz w:val="24"/>
          <w:szCs w:val="24"/>
        </w:rPr>
      </w:pPr>
      <w:bookmarkStart w:id="29" w:name="_Toc230963595"/>
      <w:r>
        <w:rPr>
          <w:rFonts w:ascii="Times New Roman" w:hAnsi="Times New Roman" w:cs="Times New Roman"/>
          <w:b/>
          <w:sz w:val="24"/>
          <w:szCs w:val="24"/>
        </w:rPr>
        <w:t xml:space="preserve">7. </w:t>
      </w:r>
      <w:r w:rsidR="00342BE9" w:rsidRPr="009C4679">
        <w:rPr>
          <w:rFonts w:ascii="Times New Roman" w:hAnsi="Times New Roman" w:cs="Times New Roman"/>
          <w:b/>
          <w:sz w:val="24"/>
          <w:szCs w:val="24"/>
        </w:rPr>
        <w:t>Условия заключения внебиржевых сделок:</w:t>
      </w:r>
      <w:bookmarkEnd w:id="29"/>
    </w:p>
    <w:p w14:paraId="6EBA5919" w14:textId="77777777" w:rsidR="00342BE9" w:rsidRPr="009C4679" w:rsidRDefault="00342BE9" w:rsidP="00342BE9">
      <w:pPr>
        <w:pStyle w:val="aa"/>
        <w:ind w:right="2"/>
        <w:jc w:val="both"/>
        <w:rPr>
          <w:rFonts w:ascii="Times New Roman" w:hAnsi="Times New Roman" w:cs="Times New Roman"/>
          <w:sz w:val="24"/>
          <w:szCs w:val="24"/>
        </w:rPr>
      </w:pPr>
    </w:p>
    <w:p w14:paraId="7DF90E10" w14:textId="5A6F6BCB" w:rsidR="00342BE9" w:rsidRPr="009C4679" w:rsidRDefault="00101893" w:rsidP="00C07E18">
      <w:pPr>
        <w:pStyle w:val="ac"/>
        <w:tabs>
          <w:tab w:val="left" w:pos="426"/>
          <w:tab w:val="left" w:pos="9923"/>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7.1 </w:t>
      </w:r>
      <w:r w:rsidR="00342BE9" w:rsidRPr="009C4679">
        <w:rPr>
          <w:rFonts w:ascii="Times New Roman" w:hAnsi="Times New Roman" w:cs="Times New Roman"/>
          <w:sz w:val="24"/>
          <w:szCs w:val="24"/>
        </w:rPr>
        <w:t xml:space="preserve">По общему правилу, при выборе контрагента для заключения внебиржевой сделки РЕПО или купли-продажи ценных бумаг по поручению Клиента Банк руководствуется условиями, указанными в п.п. </w:t>
      </w:r>
      <w:r>
        <w:rPr>
          <w:rFonts w:ascii="Times New Roman" w:hAnsi="Times New Roman" w:cs="Times New Roman"/>
          <w:sz w:val="24"/>
          <w:szCs w:val="24"/>
        </w:rPr>
        <w:t>7</w:t>
      </w:r>
      <w:r w:rsidR="00342BE9" w:rsidRPr="009C4679">
        <w:rPr>
          <w:rFonts w:ascii="Times New Roman" w:hAnsi="Times New Roman" w:cs="Times New Roman"/>
          <w:sz w:val="24"/>
          <w:szCs w:val="24"/>
        </w:rPr>
        <w:t xml:space="preserve">.5 – </w:t>
      </w:r>
      <w:r>
        <w:rPr>
          <w:rFonts w:ascii="Times New Roman" w:hAnsi="Times New Roman" w:cs="Times New Roman"/>
          <w:sz w:val="24"/>
          <w:szCs w:val="24"/>
        </w:rPr>
        <w:t>7</w:t>
      </w:r>
      <w:r w:rsidR="00342BE9" w:rsidRPr="009C4679">
        <w:rPr>
          <w:rFonts w:ascii="Times New Roman" w:hAnsi="Times New Roman" w:cs="Times New Roman"/>
          <w:sz w:val="24"/>
          <w:szCs w:val="24"/>
        </w:rPr>
        <w:t>.11 настоящего раздела Регламента, и принимает все возможные меры для заключения сделок на указанных условиях.</w:t>
      </w:r>
    </w:p>
    <w:p w14:paraId="569D7C77" w14:textId="77777777" w:rsidR="00342BE9" w:rsidRPr="009C4679" w:rsidRDefault="00342BE9" w:rsidP="00342BE9">
      <w:pPr>
        <w:pStyle w:val="ac"/>
        <w:tabs>
          <w:tab w:val="left" w:pos="426"/>
          <w:tab w:val="left" w:pos="9923"/>
        </w:tabs>
        <w:ind w:left="0" w:right="2" w:firstLine="0"/>
        <w:jc w:val="both"/>
        <w:rPr>
          <w:rFonts w:ascii="Times New Roman" w:hAnsi="Times New Roman" w:cs="Times New Roman"/>
          <w:sz w:val="24"/>
          <w:szCs w:val="24"/>
        </w:rPr>
      </w:pPr>
    </w:p>
    <w:p w14:paraId="72BCB66C" w14:textId="7EF23BE5" w:rsidR="00342BE9" w:rsidRPr="009C4679" w:rsidRDefault="00101893"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7.2 </w:t>
      </w:r>
      <w:r w:rsidR="00342BE9" w:rsidRPr="009C4679">
        <w:rPr>
          <w:rFonts w:ascii="Times New Roman" w:hAnsi="Times New Roman" w:cs="Times New Roman"/>
          <w:sz w:val="24"/>
          <w:szCs w:val="24"/>
        </w:rPr>
        <w:t xml:space="preserve">Клиент в случае подачи Банку поручения на заключение внебиржевой сделки РЕПО или купли-продажи ценных бумаг подтверждает, что ознакомился в полном объеме с условиями, указанными в п.п. </w:t>
      </w:r>
      <w:r>
        <w:rPr>
          <w:rFonts w:ascii="Times New Roman" w:hAnsi="Times New Roman" w:cs="Times New Roman"/>
          <w:sz w:val="24"/>
          <w:szCs w:val="24"/>
        </w:rPr>
        <w:t>7</w:t>
      </w:r>
      <w:r w:rsidR="00342BE9" w:rsidRPr="009C4679">
        <w:rPr>
          <w:rFonts w:ascii="Times New Roman" w:hAnsi="Times New Roman" w:cs="Times New Roman"/>
          <w:sz w:val="24"/>
          <w:szCs w:val="24"/>
        </w:rPr>
        <w:t xml:space="preserve">.5 – </w:t>
      </w:r>
      <w:r>
        <w:rPr>
          <w:rFonts w:ascii="Times New Roman" w:hAnsi="Times New Roman" w:cs="Times New Roman"/>
          <w:sz w:val="24"/>
          <w:szCs w:val="24"/>
        </w:rPr>
        <w:t>7</w:t>
      </w:r>
      <w:r w:rsidR="00342BE9" w:rsidRPr="009C4679">
        <w:rPr>
          <w:rFonts w:ascii="Times New Roman" w:hAnsi="Times New Roman" w:cs="Times New Roman"/>
          <w:sz w:val="24"/>
          <w:szCs w:val="24"/>
        </w:rPr>
        <w:t>.11 настоящего раздела Регламента, и согласен с ними.</w:t>
      </w:r>
    </w:p>
    <w:p w14:paraId="4CAF3B3B" w14:textId="77777777" w:rsidR="00342BE9" w:rsidRPr="009C4679" w:rsidRDefault="00342BE9" w:rsidP="00342BE9">
      <w:pPr>
        <w:pStyle w:val="ac"/>
        <w:tabs>
          <w:tab w:val="left" w:pos="426"/>
          <w:tab w:val="left" w:pos="9923"/>
        </w:tabs>
        <w:ind w:left="0" w:right="2" w:hanging="11"/>
        <w:jc w:val="both"/>
        <w:rPr>
          <w:rFonts w:ascii="Times New Roman" w:hAnsi="Times New Roman" w:cs="Times New Roman"/>
          <w:sz w:val="24"/>
          <w:szCs w:val="24"/>
        </w:rPr>
      </w:pPr>
    </w:p>
    <w:p w14:paraId="798012C8" w14:textId="04E1592C" w:rsidR="00342BE9" w:rsidRPr="009C4679" w:rsidRDefault="00101893"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7.3 </w:t>
      </w:r>
      <w:r w:rsidR="00342BE9" w:rsidRPr="009C4679">
        <w:rPr>
          <w:rFonts w:ascii="Times New Roman" w:hAnsi="Times New Roman" w:cs="Times New Roman"/>
          <w:sz w:val="24"/>
          <w:szCs w:val="24"/>
        </w:rPr>
        <w:t xml:space="preserve">Клиент уведомлен и соглашается с тем, что Банк может в некоторой степени отступать от условий, указанных в п.п. </w:t>
      </w:r>
      <w:r>
        <w:rPr>
          <w:rFonts w:ascii="Times New Roman" w:hAnsi="Times New Roman" w:cs="Times New Roman"/>
          <w:sz w:val="24"/>
          <w:szCs w:val="24"/>
        </w:rPr>
        <w:t>7</w:t>
      </w:r>
      <w:r w:rsidR="00342BE9" w:rsidRPr="009C4679">
        <w:rPr>
          <w:rFonts w:ascii="Times New Roman" w:hAnsi="Times New Roman" w:cs="Times New Roman"/>
          <w:sz w:val="24"/>
          <w:szCs w:val="24"/>
        </w:rPr>
        <w:t xml:space="preserve">.5 – </w:t>
      </w:r>
      <w:r>
        <w:rPr>
          <w:rFonts w:ascii="Times New Roman" w:hAnsi="Times New Roman" w:cs="Times New Roman"/>
          <w:sz w:val="24"/>
          <w:szCs w:val="24"/>
        </w:rPr>
        <w:t>7</w:t>
      </w:r>
      <w:r w:rsidR="00342BE9" w:rsidRPr="009C4679">
        <w:rPr>
          <w:rFonts w:ascii="Times New Roman" w:hAnsi="Times New Roman" w:cs="Times New Roman"/>
          <w:sz w:val="24"/>
          <w:szCs w:val="24"/>
        </w:rPr>
        <w:t>.11 настоящего раздела Регламента, при заключении внебиржевых сделок РЕПО или купли-продажи ценных бумаг в зависимости от существующей деловой практики, юрисдикции контрагента, а также правил, которые обычно применяются к таким сделкам.</w:t>
      </w:r>
    </w:p>
    <w:p w14:paraId="415D8661" w14:textId="77777777" w:rsidR="00342BE9" w:rsidRPr="009C4679" w:rsidRDefault="00342BE9" w:rsidP="00342BE9">
      <w:pPr>
        <w:pStyle w:val="ac"/>
        <w:tabs>
          <w:tab w:val="left" w:pos="426"/>
          <w:tab w:val="left" w:pos="9923"/>
        </w:tabs>
        <w:ind w:left="0" w:right="2" w:hanging="11"/>
        <w:jc w:val="both"/>
        <w:rPr>
          <w:rFonts w:ascii="Times New Roman" w:hAnsi="Times New Roman" w:cs="Times New Roman"/>
          <w:sz w:val="24"/>
          <w:szCs w:val="24"/>
        </w:rPr>
      </w:pPr>
    </w:p>
    <w:p w14:paraId="3BF91DAA" w14:textId="53F56CE6" w:rsidR="00342BE9" w:rsidRPr="009C4679" w:rsidRDefault="00101893" w:rsidP="00C07E18">
      <w:pPr>
        <w:pStyle w:val="ac"/>
        <w:tabs>
          <w:tab w:val="left" w:pos="426"/>
          <w:tab w:val="left" w:pos="9923"/>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7.4 </w:t>
      </w:r>
      <w:r w:rsidR="00342BE9" w:rsidRPr="009C4679">
        <w:rPr>
          <w:rFonts w:ascii="Times New Roman" w:hAnsi="Times New Roman" w:cs="Times New Roman"/>
          <w:sz w:val="24"/>
          <w:szCs w:val="24"/>
        </w:rPr>
        <w:t xml:space="preserve">Клиент признает, что заключение Банком по поручению Клиента сделки с третьим лицом (по выбору Банка) с соблюдением условий, предусмотренных ниже, в том числе на основании единого договора, генерального соглашения, Примерных условий договоров РЕПО на российском финансовом рынке, утвержденных Советом </w:t>
      </w:r>
      <w:r w:rsidR="00ED7E98">
        <w:rPr>
          <w:rFonts w:ascii="Times New Roman" w:hAnsi="Times New Roman" w:cs="Times New Roman"/>
          <w:sz w:val="24"/>
          <w:szCs w:val="24"/>
        </w:rPr>
        <w:t>саморегулируемой организации профессиональных участников рынка ценных бумаг</w:t>
      </w:r>
      <w:r w:rsidR="00342BE9" w:rsidRPr="009C4679">
        <w:rPr>
          <w:rFonts w:ascii="Times New Roman" w:hAnsi="Times New Roman" w:cs="Times New Roman"/>
          <w:sz w:val="24"/>
          <w:szCs w:val="24"/>
        </w:rPr>
        <w:t xml:space="preserve"> (далее – «Примерные условия»), Глобального генерального </w:t>
      </w:r>
      <w:r w:rsidR="00BE5C3C" w:rsidRPr="009C4679">
        <w:rPr>
          <w:rFonts w:ascii="Times New Roman" w:hAnsi="Times New Roman" w:cs="Times New Roman"/>
          <w:sz w:val="24"/>
          <w:szCs w:val="24"/>
        </w:rPr>
        <w:t>соглашени</w:t>
      </w:r>
      <w:r w:rsidR="00BE5C3C">
        <w:rPr>
          <w:rFonts w:ascii="Times New Roman" w:hAnsi="Times New Roman" w:cs="Times New Roman"/>
          <w:sz w:val="24"/>
          <w:szCs w:val="24"/>
        </w:rPr>
        <w:t>я</w:t>
      </w:r>
      <w:r w:rsidR="00BE5C3C" w:rsidRPr="009C4679">
        <w:rPr>
          <w:rFonts w:ascii="Times New Roman" w:hAnsi="Times New Roman" w:cs="Times New Roman"/>
          <w:sz w:val="24"/>
          <w:szCs w:val="24"/>
        </w:rPr>
        <w:t xml:space="preserve"> </w:t>
      </w:r>
      <w:r w:rsidR="00342BE9" w:rsidRPr="009C4679">
        <w:rPr>
          <w:rFonts w:ascii="Times New Roman" w:hAnsi="Times New Roman" w:cs="Times New Roman"/>
          <w:sz w:val="24"/>
          <w:szCs w:val="24"/>
        </w:rPr>
        <w:t>по РЕПО (The Global Master Repurchase Agreement, далее – «GMRA») и так далее, является проявлением Банком должной осмотрительности в выборе такого третьего лица.</w:t>
      </w:r>
    </w:p>
    <w:p w14:paraId="5EF3E836" w14:textId="77777777" w:rsidR="00342BE9" w:rsidRPr="009C4679" w:rsidRDefault="00342BE9" w:rsidP="00342BE9">
      <w:pPr>
        <w:pStyle w:val="ac"/>
        <w:tabs>
          <w:tab w:val="left" w:pos="426"/>
          <w:tab w:val="left" w:pos="9923"/>
        </w:tabs>
        <w:ind w:left="0" w:right="2" w:hanging="11"/>
        <w:jc w:val="both"/>
        <w:rPr>
          <w:rFonts w:ascii="Times New Roman" w:hAnsi="Times New Roman" w:cs="Times New Roman"/>
          <w:sz w:val="24"/>
          <w:szCs w:val="24"/>
        </w:rPr>
      </w:pPr>
    </w:p>
    <w:p w14:paraId="4E203735" w14:textId="1E23CFEE" w:rsidR="00342BE9" w:rsidRPr="009C4679" w:rsidRDefault="00101893" w:rsidP="00C07E18">
      <w:pPr>
        <w:pStyle w:val="ac"/>
        <w:tabs>
          <w:tab w:val="left" w:pos="426"/>
          <w:tab w:val="left" w:pos="9923"/>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7.5 </w:t>
      </w:r>
      <w:r w:rsidR="00342BE9" w:rsidRPr="009C4679">
        <w:rPr>
          <w:rFonts w:ascii="Times New Roman" w:hAnsi="Times New Roman" w:cs="Times New Roman"/>
          <w:sz w:val="24"/>
          <w:szCs w:val="24"/>
        </w:rPr>
        <w:t>Если иное не указано в поручении Клиента, Банк заключает внебиржевые сделки купли-продажи ценных бумаг на следующих условиях:</w:t>
      </w:r>
    </w:p>
    <w:p w14:paraId="44F2D30E" w14:textId="77777777" w:rsidR="00342BE9" w:rsidRPr="009C4679" w:rsidRDefault="00342BE9" w:rsidP="00342BE9">
      <w:pPr>
        <w:pStyle w:val="ac"/>
        <w:numPr>
          <w:ilvl w:val="0"/>
          <w:numId w:val="10"/>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На условиях возврата Дохода по Ценным бумагам в соответствии с применимым законодательством, обычаями делового оборота или деловой практикой, а также особенностями возврата Дохода в расчетных организациях (в том числе, но не ограничиваясь, Euroclear, Clearstream).</w:t>
      </w:r>
    </w:p>
    <w:p w14:paraId="3297A205" w14:textId="77777777" w:rsidR="00342BE9" w:rsidRPr="009C4679" w:rsidRDefault="00342BE9" w:rsidP="00342BE9">
      <w:pPr>
        <w:pStyle w:val="ac"/>
        <w:numPr>
          <w:ilvl w:val="0"/>
          <w:numId w:val="10"/>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На условиях предоставления пострадавшей стороне внебиржевой сделки купли-продажи ценных бумаг права требовать от другой стороны, нарушившей условия по оплате или поставке ценных бумаг по сделке, урегулирования спорной ситуации одним из способов защиты права (в том числе расторжение сделки), предусмотренных применимым законодательством, обычаями делового оборота или деловой практикой. Способы и порядок урегулирования спорной ситуации (в том числе расторжение сделки) определяются при заключении сделки и/или при определении условий рамочного договора. При этом, в некоторых случаях, расторжение сделки может быть вызвано объективными причинами и может соответствовать обычаям делового оборота. В этом случае такое расторжение не влечет за собой финансовых потерь для любой из сторон сделки.</w:t>
      </w:r>
    </w:p>
    <w:p w14:paraId="7E2F5CCD" w14:textId="77777777" w:rsidR="00342BE9" w:rsidRPr="009C4679" w:rsidRDefault="00342BE9" w:rsidP="00342BE9">
      <w:pPr>
        <w:pStyle w:val="ac"/>
        <w:tabs>
          <w:tab w:val="left" w:pos="851"/>
        </w:tabs>
        <w:ind w:left="851" w:right="2" w:hanging="284"/>
        <w:jc w:val="both"/>
        <w:rPr>
          <w:rFonts w:ascii="Times New Roman" w:hAnsi="Times New Roman" w:cs="Times New Roman"/>
          <w:sz w:val="24"/>
          <w:szCs w:val="24"/>
        </w:rPr>
      </w:pPr>
    </w:p>
    <w:p w14:paraId="7A080D25" w14:textId="5EEC92A9" w:rsidR="00342BE9" w:rsidRPr="009C4679" w:rsidRDefault="00101893" w:rsidP="00C07E18">
      <w:pPr>
        <w:pStyle w:val="ac"/>
        <w:tabs>
          <w:tab w:val="left" w:pos="567"/>
          <w:tab w:val="left" w:pos="9923"/>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7.6 </w:t>
      </w:r>
      <w:r w:rsidR="00342BE9" w:rsidRPr="009C4679">
        <w:rPr>
          <w:rFonts w:ascii="Times New Roman" w:hAnsi="Times New Roman" w:cs="Times New Roman"/>
          <w:sz w:val="24"/>
          <w:szCs w:val="24"/>
        </w:rPr>
        <w:t>Если иное не указано в поручении Клиента, Банк заключает внебиржевые сделки РЕПО с ценными бумагами на следующих условиях:</w:t>
      </w:r>
    </w:p>
    <w:p w14:paraId="21ED3B34" w14:textId="77777777" w:rsidR="00342BE9" w:rsidRPr="009C4679" w:rsidRDefault="00342BE9" w:rsidP="00342BE9">
      <w:pPr>
        <w:pStyle w:val="ac"/>
        <w:tabs>
          <w:tab w:val="left" w:pos="851"/>
          <w:tab w:val="left" w:pos="1134"/>
        </w:tabs>
        <w:ind w:left="851"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 </w:t>
      </w:r>
      <w:r w:rsidRPr="009C4679">
        <w:rPr>
          <w:rFonts w:ascii="Times New Roman" w:hAnsi="Times New Roman" w:cs="Times New Roman"/>
          <w:sz w:val="24"/>
          <w:szCs w:val="24"/>
        </w:rPr>
        <w:tab/>
        <w:t>На условиях возврата Дохода по Ценным бумагам в соответствии с обычаями делового оборота или деловой практикой, а также особенностями возврата Дохода в расчетных организациях (в том числе, но не ограничиваясь, Euroclear, Clearstream), с учетом применимого налогового законодательства.</w:t>
      </w:r>
    </w:p>
    <w:p w14:paraId="25050FFC" w14:textId="77777777" w:rsidR="00342BE9" w:rsidRPr="009C4679" w:rsidRDefault="00342BE9" w:rsidP="00342BE9">
      <w:pPr>
        <w:pStyle w:val="aa"/>
        <w:tabs>
          <w:tab w:val="left" w:pos="0"/>
        </w:tabs>
        <w:ind w:right="2" w:firstLine="567"/>
        <w:jc w:val="both"/>
        <w:rPr>
          <w:rFonts w:ascii="Times New Roman" w:hAnsi="Times New Roman" w:cs="Times New Roman"/>
          <w:sz w:val="24"/>
          <w:szCs w:val="24"/>
        </w:rPr>
      </w:pPr>
      <w:r w:rsidRPr="009C4679">
        <w:rPr>
          <w:rFonts w:ascii="Times New Roman" w:hAnsi="Times New Roman" w:cs="Times New Roman"/>
          <w:sz w:val="24"/>
          <w:szCs w:val="24"/>
        </w:rPr>
        <w:t>В отношении Дохода по Ценным бумагам стороны внебиржевой сделки РЕПО вправе дополнительно согласовать возможность вместо перечисления соответствующих сумм по сделке РЕПО рассматривать сумму Дохода по Ценным бумагам в качестве предоплаты по сделке, уменьшающей сумму денежных обязательств сторон по сделке РЕПО. В этом случае формулы расчетов между сторонами внебиржевой сделки РЕПО могут быть изменены в соответствии с обычаями делового оборота или деловой практикой.</w:t>
      </w:r>
    </w:p>
    <w:p w14:paraId="4E430512" w14:textId="77777777" w:rsidR="00342BE9" w:rsidRPr="009C4679" w:rsidRDefault="00342BE9" w:rsidP="00342BE9">
      <w:pPr>
        <w:pStyle w:val="ac"/>
        <w:numPr>
          <w:ilvl w:val="0"/>
          <w:numId w:val="9"/>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На условиях предоставления стороне внебиржевой сделки РЕПО, получившей Ценные бумаги, всех прав в отношении указанных Ценных бумаг, являющихся предметом сделки РЕПО, если иное не предусмотрено применимым законодательством, обычаями делового оборота или деловой практикой.</w:t>
      </w:r>
    </w:p>
    <w:p w14:paraId="7C266B29" w14:textId="77777777" w:rsidR="00342BE9" w:rsidRPr="009C4679" w:rsidRDefault="00342BE9" w:rsidP="00342BE9">
      <w:pPr>
        <w:pStyle w:val="ac"/>
        <w:numPr>
          <w:ilvl w:val="0"/>
          <w:numId w:val="9"/>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На условиях предоставления сторонам внебиржевой сделки РЕПО возможности (права) провести нижнюю переоценку и/или верхнюю переоценку для целей снижения риска неисполнения продавцом по внебиржевой сделке РЕПО обязательства по покупке Ценных бумаг или покупателем по такой сделке РЕПО обязательства по продаже Ценных бумаг во исполнение обязательств по второй части сделки РЕПО.</w:t>
      </w:r>
    </w:p>
    <w:p w14:paraId="68EA0C1D" w14:textId="77777777" w:rsidR="00342BE9" w:rsidRPr="009C4679" w:rsidRDefault="00342BE9" w:rsidP="00342BE9">
      <w:pPr>
        <w:pStyle w:val="aa"/>
        <w:tabs>
          <w:tab w:val="left" w:pos="0"/>
        </w:tabs>
        <w:ind w:right="2" w:firstLine="567"/>
        <w:jc w:val="both"/>
        <w:rPr>
          <w:rFonts w:ascii="Times New Roman" w:hAnsi="Times New Roman" w:cs="Times New Roman"/>
          <w:sz w:val="24"/>
          <w:szCs w:val="24"/>
        </w:rPr>
      </w:pPr>
      <w:r w:rsidRPr="009C4679">
        <w:rPr>
          <w:rFonts w:ascii="Times New Roman" w:hAnsi="Times New Roman" w:cs="Times New Roman"/>
          <w:sz w:val="24"/>
          <w:szCs w:val="24"/>
        </w:rPr>
        <w:t>Стороны вправе применять (согласовать) любые способы проведения верхней и нижней переоценки в соответствии с применимым законодательством, обычаями делового оборота или деловой практикой (в том числе, но не ограничиваясь, способы, предусмотренные Примерными условиями, GMRA).</w:t>
      </w:r>
    </w:p>
    <w:p w14:paraId="75DF9710" w14:textId="77777777" w:rsidR="00342BE9" w:rsidRPr="009C4679" w:rsidRDefault="00342BE9" w:rsidP="00342BE9">
      <w:pPr>
        <w:pStyle w:val="ac"/>
        <w:numPr>
          <w:ilvl w:val="0"/>
          <w:numId w:val="9"/>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На условиях предоставления сторонам внебиржевой сделки РЕПО возможности (права) провести процедуру урегулирования обязательств в соответствии с применимым законодательством, обычаями делового оборота или деловой практикой, в случае неисполнения и/или ненадлежащего исполнения обязательств по второй части внебиржевой сделки РЕПО одной из сторон или обеими сторонами.</w:t>
      </w:r>
    </w:p>
    <w:p w14:paraId="1DB33B8C" w14:textId="77777777" w:rsidR="00342BE9" w:rsidRPr="009C4679" w:rsidRDefault="00342BE9" w:rsidP="00342BE9">
      <w:pPr>
        <w:pStyle w:val="ac"/>
        <w:numPr>
          <w:ilvl w:val="0"/>
          <w:numId w:val="9"/>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На условиях предоставления пострадавшей стороне внебиржевой сделки РЕПО права требовать от другой стороны, нарушившей условия сделки РЕПО, урегулирования спорной ситуации одним из способов защиты права (в том числе расторжение сделки), предусмотренных применимым законодательством, обычаями делового оборота или деловой практикой. Способы и порядок урегулирования спорной ситуации (в том числе расторжение сделки) определяются при заключении сделки и/или при определении условий рамочного договора.</w:t>
      </w:r>
    </w:p>
    <w:p w14:paraId="000031B8" w14:textId="77777777" w:rsidR="00342BE9" w:rsidRPr="009C4679" w:rsidRDefault="00342BE9" w:rsidP="00342BE9">
      <w:pPr>
        <w:pStyle w:val="ac"/>
        <w:numPr>
          <w:ilvl w:val="0"/>
          <w:numId w:val="9"/>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На условиях предоставления сторонам внебиржевой сделки РЕПО права в одностороннем внесудебном порядке требовать досрочного исполнения или прекращения одного, нескольких или всех (по своему усмотрению) обязательств по некоторым или всем внебиржевым сделкам</w:t>
      </w:r>
      <w:r w:rsidRPr="008F6417">
        <w:rPr>
          <w:rFonts w:ascii="Times New Roman" w:hAnsi="Times New Roman" w:cs="Times New Roman"/>
          <w:sz w:val="24"/>
          <w:szCs w:val="24"/>
        </w:rPr>
        <w:t xml:space="preserve"> </w:t>
      </w:r>
      <w:r w:rsidRPr="009C4679">
        <w:rPr>
          <w:rFonts w:ascii="Times New Roman" w:hAnsi="Times New Roman" w:cs="Times New Roman"/>
          <w:sz w:val="24"/>
          <w:szCs w:val="24"/>
        </w:rPr>
        <w:t>РЕПО, заключенным с другой стороной, в случае наступления в отношении такой стороны сделки РЕПО дефолта стороны. При этом случаи наступления дефолта стороны должны быть определены при заключении внебиржевой сделки РЕПО (рамочного договора) в соответствии с применимым законодательством, обычаями делового оборота или деловой практикой.</w:t>
      </w:r>
    </w:p>
    <w:p w14:paraId="22801ABD" w14:textId="77777777" w:rsidR="00342BE9" w:rsidRPr="009C4679" w:rsidRDefault="00342BE9" w:rsidP="00342BE9">
      <w:pPr>
        <w:pStyle w:val="ac"/>
        <w:numPr>
          <w:ilvl w:val="0"/>
          <w:numId w:val="9"/>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На условиях обязательного урегулирования взаимных прав и обязанностей (в том числе нетто-обязательств) в рамках всех заключенных между сторонами внебиржевых сделок РЕПО, если в отношении одной из сторон любой внебиржевой сделки РЕПО (соглашения по РЕПО) введена процедура банкротства или иные процедуры, аналогичные банкротству в соответствии с применимым законодательством, обычаями делового оборота или деловой практикой (в том числе, но не ограничиваясь, путем прекращения взаимных обязательств путем замены на нетто-обязательство и его исполнение).</w:t>
      </w:r>
    </w:p>
    <w:p w14:paraId="278E95A9" w14:textId="77777777" w:rsidR="00342BE9" w:rsidRPr="009C4679" w:rsidRDefault="00342BE9" w:rsidP="00342BE9">
      <w:pPr>
        <w:pStyle w:val="aa"/>
        <w:ind w:right="2"/>
        <w:jc w:val="both"/>
        <w:rPr>
          <w:rFonts w:ascii="Times New Roman" w:hAnsi="Times New Roman" w:cs="Times New Roman"/>
          <w:sz w:val="24"/>
          <w:szCs w:val="24"/>
        </w:rPr>
      </w:pPr>
    </w:p>
    <w:p w14:paraId="24104339" w14:textId="132017AE" w:rsidR="00342BE9" w:rsidRPr="009C4679" w:rsidRDefault="00101893" w:rsidP="00C07E18">
      <w:pPr>
        <w:pStyle w:val="ac"/>
        <w:tabs>
          <w:tab w:val="left" w:pos="426"/>
        </w:tabs>
        <w:ind w:left="0" w:right="2" w:firstLine="0"/>
        <w:jc w:val="both"/>
        <w:rPr>
          <w:rFonts w:ascii="Times New Roman" w:hAnsi="Times New Roman" w:cs="Times New Roman"/>
          <w:sz w:val="24"/>
          <w:szCs w:val="24"/>
        </w:rPr>
      </w:pPr>
      <w:bookmarkStart w:id="30" w:name="_bookmark32"/>
      <w:bookmarkEnd w:id="30"/>
      <w:r>
        <w:rPr>
          <w:rFonts w:ascii="Times New Roman" w:hAnsi="Times New Roman" w:cs="Times New Roman"/>
          <w:sz w:val="24"/>
          <w:szCs w:val="24"/>
        </w:rPr>
        <w:t xml:space="preserve">7.7 </w:t>
      </w:r>
      <w:r w:rsidR="00342BE9" w:rsidRPr="009C4679">
        <w:rPr>
          <w:rFonts w:ascii="Times New Roman" w:hAnsi="Times New Roman" w:cs="Times New Roman"/>
          <w:sz w:val="24"/>
          <w:szCs w:val="24"/>
        </w:rPr>
        <w:t xml:space="preserve">Заключение сделок по поручению Клиента на внебиржевом рынке не требует предварительного депонирования средств для участия в торгах, и может осуществляться за счет Имущества Клиента, находящегося на </w:t>
      </w:r>
      <w:r w:rsidR="00624497">
        <w:rPr>
          <w:rFonts w:ascii="Times New Roman" w:hAnsi="Times New Roman" w:cs="Times New Roman"/>
          <w:sz w:val="24"/>
          <w:szCs w:val="24"/>
        </w:rPr>
        <w:t>Б</w:t>
      </w:r>
      <w:r w:rsidR="00342BE9" w:rsidRPr="009C4679">
        <w:rPr>
          <w:rFonts w:ascii="Times New Roman" w:hAnsi="Times New Roman" w:cs="Times New Roman"/>
          <w:sz w:val="24"/>
          <w:szCs w:val="24"/>
        </w:rPr>
        <w:t>рокерском счете и счете депо Клиента и депонированного для участия в торгах на любом организаторе торгов, на Фондовом</w:t>
      </w:r>
      <w:r w:rsidR="00C5692C">
        <w:rPr>
          <w:rFonts w:ascii="Times New Roman" w:hAnsi="Times New Roman" w:cs="Times New Roman"/>
          <w:sz w:val="24"/>
          <w:szCs w:val="24"/>
        </w:rPr>
        <w:t xml:space="preserve">, Валютном </w:t>
      </w:r>
      <w:r w:rsidR="00342BE9" w:rsidRPr="009C4679">
        <w:rPr>
          <w:rFonts w:ascii="Times New Roman" w:hAnsi="Times New Roman" w:cs="Times New Roman"/>
          <w:sz w:val="24"/>
          <w:szCs w:val="24"/>
        </w:rPr>
        <w:t>или Срочном рынке</w:t>
      </w:r>
      <w:r w:rsidR="00980B40">
        <w:rPr>
          <w:rFonts w:ascii="Times New Roman" w:hAnsi="Times New Roman" w:cs="Times New Roman"/>
          <w:sz w:val="24"/>
          <w:szCs w:val="24"/>
        </w:rPr>
        <w:t xml:space="preserve">, </w:t>
      </w:r>
      <w:r w:rsidR="00021B3B">
        <w:rPr>
          <w:rFonts w:ascii="Times New Roman" w:hAnsi="Times New Roman" w:cs="Times New Roman"/>
          <w:sz w:val="24"/>
          <w:szCs w:val="24"/>
        </w:rPr>
        <w:t>в той части</w:t>
      </w:r>
      <w:r w:rsidR="00980B40">
        <w:rPr>
          <w:rFonts w:ascii="Times New Roman" w:hAnsi="Times New Roman" w:cs="Times New Roman"/>
          <w:sz w:val="24"/>
          <w:szCs w:val="24"/>
        </w:rPr>
        <w:t xml:space="preserve">, </w:t>
      </w:r>
      <w:r w:rsidR="00021B3B">
        <w:rPr>
          <w:rFonts w:ascii="Times New Roman" w:hAnsi="Times New Roman" w:cs="Times New Roman"/>
          <w:sz w:val="24"/>
          <w:szCs w:val="24"/>
        </w:rPr>
        <w:t>в которой</w:t>
      </w:r>
      <w:r w:rsidR="00980B40">
        <w:rPr>
          <w:rFonts w:ascii="Times New Roman" w:hAnsi="Times New Roman" w:cs="Times New Roman"/>
          <w:sz w:val="24"/>
          <w:szCs w:val="24"/>
        </w:rPr>
        <w:t xml:space="preserve"> </w:t>
      </w:r>
      <w:r w:rsidR="00021B3B">
        <w:rPr>
          <w:rFonts w:ascii="Times New Roman" w:hAnsi="Times New Roman" w:cs="Times New Roman"/>
          <w:sz w:val="24"/>
          <w:szCs w:val="24"/>
        </w:rPr>
        <w:t>И</w:t>
      </w:r>
      <w:r w:rsidR="00980B40">
        <w:rPr>
          <w:rFonts w:ascii="Times New Roman" w:hAnsi="Times New Roman" w:cs="Times New Roman"/>
          <w:sz w:val="24"/>
          <w:szCs w:val="24"/>
        </w:rPr>
        <w:t>мущество свободно от обязательств по заключенным сделкам и не используется в качестве обеспечения совершения операций на организаторе торгов</w:t>
      </w:r>
      <w:r w:rsidR="00342BE9" w:rsidRPr="009C4679">
        <w:rPr>
          <w:rFonts w:ascii="Times New Roman" w:hAnsi="Times New Roman" w:cs="Times New Roman"/>
          <w:sz w:val="24"/>
          <w:szCs w:val="24"/>
        </w:rPr>
        <w:t>.</w:t>
      </w:r>
    </w:p>
    <w:p w14:paraId="1EEF987B"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68B9780E" w14:textId="0E63E529" w:rsidR="00342BE9" w:rsidRPr="00D91C29" w:rsidRDefault="00101893"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7.8 </w:t>
      </w:r>
      <w:r w:rsidR="00342BE9" w:rsidRPr="009C4679">
        <w:rPr>
          <w:rFonts w:ascii="Times New Roman" w:hAnsi="Times New Roman" w:cs="Times New Roman"/>
          <w:sz w:val="24"/>
          <w:szCs w:val="24"/>
        </w:rPr>
        <w:t>Банк вправе отказать в приеме/исполнении поручения Клиента на заключение внебиржевой сделки без объяснения причин.</w:t>
      </w:r>
      <w:r w:rsidR="0013363B">
        <w:rPr>
          <w:rFonts w:ascii="Times New Roman" w:hAnsi="Times New Roman" w:cs="Times New Roman"/>
          <w:sz w:val="24"/>
          <w:szCs w:val="24"/>
        </w:rPr>
        <w:t xml:space="preserve"> Клиентам, не предоставившем Банку право использования ценных бумаг в интересах Банка, услуги по заключению сделок внебиржевого РЕПО не предоставляются</w:t>
      </w:r>
      <w:r w:rsidR="00D91C29">
        <w:rPr>
          <w:rFonts w:ascii="Times New Roman" w:hAnsi="Times New Roman" w:cs="Times New Roman"/>
          <w:sz w:val="24"/>
          <w:szCs w:val="24"/>
        </w:rPr>
        <w:t>, за исключением случаев, когда стороной по договору внебиржевого РЕПО является сам Банк.</w:t>
      </w:r>
    </w:p>
    <w:p w14:paraId="2E3F94F7"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5842A670" w14:textId="423D7350" w:rsidR="00342BE9" w:rsidRPr="009C4679" w:rsidRDefault="00101893"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7.9 </w:t>
      </w:r>
      <w:r w:rsidR="00342BE9" w:rsidRPr="009C4679">
        <w:rPr>
          <w:rFonts w:ascii="Times New Roman" w:hAnsi="Times New Roman" w:cs="Times New Roman"/>
          <w:sz w:val="24"/>
          <w:szCs w:val="24"/>
        </w:rPr>
        <w:t>При необходимости между Клиентом и Банком, а также между Клиентом и третьими лицами по требованию Банка, могут заключаться дополнительные договоры и соглашения, определяющие порядок осуществления сделок. Необходимость подписания дополнительных документов между Клиентом и Банком при совершении подобных операций определяется Банком.</w:t>
      </w:r>
    </w:p>
    <w:p w14:paraId="0FF8074F"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393D1567" w14:textId="670C55E0" w:rsidR="00342BE9" w:rsidRPr="009C4679" w:rsidRDefault="00101893" w:rsidP="00C07E18">
      <w:pPr>
        <w:pStyle w:val="ac"/>
        <w:tabs>
          <w:tab w:val="left" w:pos="426"/>
          <w:tab w:val="left" w:pos="851"/>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7.10 </w:t>
      </w:r>
      <w:r w:rsidR="00342BE9" w:rsidRPr="009C4679">
        <w:rPr>
          <w:rFonts w:ascii="Times New Roman" w:hAnsi="Times New Roman" w:cs="Times New Roman"/>
          <w:sz w:val="24"/>
          <w:szCs w:val="24"/>
        </w:rPr>
        <w:t>До начала исполнения принятого от Клиента Поручения Банк осуществляет предварительную проверку наличия Имущества Клиента на Брокерском счете и счете депо, с учетом Обязательств Клиента, необходимых для выполнения Поручения.</w:t>
      </w:r>
    </w:p>
    <w:p w14:paraId="5D73E30A" w14:textId="77777777" w:rsidR="00F6531D" w:rsidRDefault="00F6531D" w:rsidP="00C07E18">
      <w:pPr>
        <w:pStyle w:val="ac"/>
        <w:tabs>
          <w:tab w:val="left" w:pos="426"/>
        </w:tabs>
        <w:ind w:left="0" w:right="2" w:firstLine="0"/>
        <w:jc w:val="both"/>
        <w:rPr>
          <w:rFonts w:ascii="Times New Roman" w:hAnsi="Times New Roman" w:cs="Times New Roman"/>
          <w:sz w:val="24"/>
          <w:szCs w:val="24"/>
        </w:rPr>
      </w:pPr>
    </w:p>
    <w:p w14:paraId="57D2A3E0" w14:textId="5F476790" w:rsidR="00342BE9" w:rsidRPr="009C4679" w:rsidRDefault="00101893"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7.11 </w:t>
      </w:r>
      <w:r w:rsidR="00342BE9" w:rsidRPr="009C4679">
        <w:rPr>
          <w:rFonts w:ascii="Times New Roman" w:hAnsi="Times New Roman" w:cs="Times New Roman"/>
          <w:sz w:val="24"/>
          <w:szCs w:val="24"/>
        </w:rPr>
        <w:t>В случае если поступившего в распоряжение Банка Имущества Клиента на Брокерском счете/счете депо окажется меньше указанного в Поручении Клиента на сделку, Банк имеет право не исполнять либо при исполнении самостоятельно уменьшить размер Имущества, указанный в Поручении Клиента, исходя из наличия Имущества на Лицевом счете.</w:t>
      </w:r>
    </w:p>
    <w:p w14:paraId="46E5BE16" w14:textId="77777777" w:rsidR="00342BE9" w:rsidRDefault="00342BE9" w:rsidP="00342BE9">
      <w:pPr>
        <w:pStyle w:val="ac"/>
        <w:tabs>
          <w:tab w:val="left" w:pos="426"/>
        </w:tabs>
        <w:ind w:left="0" w:right="2" w:firstLine="0"/>
        <w:jc w:val="both"/>
        <w:rPr>
          <w:rFonts w:ascii="Times New Roman" w:hAnsi="Times New Roman" w:cs="Times New Roman"/>
          <w:sz w:val="24"/>
          <w:szCs w:val="24"/>
        </w:rPr>
      </w:pPr>
    </w:p>
    <w:p w14:paraId="5874B4DF" w14:textId="4D2E5A79" w:rsidR="0001068B" w:rsidRPr="009C4679" w:rsidRDefault="00101893" w:rsidP="00C07E18">
      <w:pPr>
        <w:pStyle w:val="210"/>
        <w:ind w:left="402" w:right="2"/>
        <w:jc w:val="both"/>
        <w:rPr>
          <w:rFonts w:ascii="Times New Roman" w:hAnsi="Times New Roman" w:cs="Times New Roman"/>
          <w:b/>
          <w:sz w:val="24"/>
          <w:szCs w:val="24"/>
        </w:rPr>
      </w:pPr>
      <w:bookmarkStart w:id="31" w:name="_Toc230963596"/>
      <w:r>
        <w:rPr>
          <w:rFonts w:ascii="Times New Roman" w:hAnsi="Times New Roman" w:cs="Times New Roman"/>
          <w:b/>
          <w:sz w:val="24"/>
          <w:szCs w:val="24"/>
        </w:rPr>
        <w:t xml:space="preserve">8. </w:t>
      </w:r>
      <w:r w:rsidR="0001068B" w:rsidRPr="009C4679">
        <w:rPr>
          <w:rFonts w:ascii="Times New Roman" w:hAnsi="Times New Roman" w:cs="Times New Roman"/>
          <w:b/>
          <w:sz w:val="24"/>
          <w:szCs w:val="24"/>
        </w:rPr>
        <w:t>Условия заключения сделок</w:t>
      </w:r>
      <w:r w:rsidR="0001068B">
        <w:rPr>
          <w:rFonts w:ascii="Times New Roman" w:hAnsi="Times New Roman" w:cs="Times New Roman"/>
          <w:b/>
          <w:sz w:val="24"/>
          <w:szCs w:val="24"/>
        </w:rPr>
        <w:t xml:space="preserve"> на Валютном рынке</w:t>
      </w:r>
      <w:r w:rsidR="0001068B" w:rsidRPr="009C4679">
        <w:rPr>
          <w:rFonts w:ascii="Times New Roman" w:hAnsi="Times New Roman" w:cs="Times New Roman"/>
          <w:b/>
          <w:sz w:val="24"/>
          <w:szCs w:val="24"/>
        </w:rPr>
        <w:t>:</w:t>
      </w:r>
      <w:bookmarkEnd w:id="31"/>
    </w:p>
    <w:p w14:paraId="229F6865" w14:textId="77777777" w:rsidR="0001068B" w:rsidRPr="009C4679" w:rsidRDefault="0001068B" w:rsidP="00342BE9">
      <w:pPr>
        <w:pStyle w:val="ac"/>
        <w:tabs>
          <w:tab w:val="left" w:pos="426"/>
        </w:tabs>
        <w:ind w:left="0" w:right="2" w:firstLine="0"/>
        <w:jc w:val="both"/>
        <w:rPr>
          <w:rFonts w:ascii="Times New Roman" w:hAnsi="Times New Roman" w:cs="Times New Roman"/>
          <w:sz w:val="24"/>
          <w:szCs w:val="24"/>
        </w:rPr>
      </w:pPr>
    </w:p>
    <w:p w14:paraId="7D6FE1F6" w14:textId="0651B2E5" w:rsidR="003C5D45" w:rsidRPr="00FC781E" w:rsidRDefault="00101893" w:rsidP="00C07E18">
      <w:pPr>
        <w:pStyle w:val="ac"/>
        <w:ind w:left="0" w:firstLine="0"/>
        <w:jc w:val="both"/>
        <w:rPr>
          <w:rFonts w:ascii="Times New Roman" w:hAnsi="Times New Roman" w:cs="Times New Roman"/>
          <w:sz w:val="24"/>
          <w:szCs w:val="24"/>
        </w:rPr>
      </w:pPr>
      <w:r>
        <w:rPr>
          <w:rFonts w:ascii="Times New Roman" w:hAnsi="Times New Roman" w:cs="Times New Roman"/>
          <w:sz w:val="24"/>
          <w:szCs w:val="24"/>
        </w:rPr>
        <w:t xml:space="preserve">8.1 </w:t>
      </w:r>
      <w:r w:rsidR="003C5D45" w:rsidRPr="00FC781E">
        <w:rPr>
          <w:rFonts w:ascii="Times New Roman" w:hAnsi="Times New Roman" w:cs="Times New Roman"/>
          <w:sz w:val="24"/>
          <w:szCs w:val="24"/>
        </w:rPr>
        <w:t>Взаимоотношения сторон при подаче поручений на заключение сделок на Валютном рынке ПАО Московская Биржа (далее – ВР), порядок исполнения таких поручений Банком и заключение сделок, а также порядок расчетов по таким сделкам регулируются настоящим разделом Регламента, спецификацией соответствующего инструмента, утвержденного Организатором торгов</w:t>
      </w:r>
      <w:r w:rsidR="00425096" w:rsidRPr="00FC781E">
        <w:rPr>
          <w:rFonts w:ascii="Times New Roman" w:hAnsi="Times New Roman" w:cs="Times New Roman"/>
          <w:sz w:val="24"/>
          <w:szCs w:val="24"/>
        </w:rPr>
        <w:t>,</w:t>
      </w:r>
      <w:r w:rsidR="003C5D45" w:rsidRPr="00FC781E">
        <w:rPr>
          <w:rFonts w:ascii="Times New Roman" w:hAnsi="Times New Roman" w:cs="Times New Roman"/>
          <w:sz w:val="24"/>
          <w:szCs w:val="24"/>
        </w:rPr>
        <w:t xml:space="preserve"> </w:t>
      </w:r>
      <w:hyperlink r:id="rId13" w:history="1">
        <w:r w:rsidR="003C5D45" w:rsidRPr="00C02F34">
          <w:rPr>
            <w:rFonts w:ascii="Times New Roman" w:hAnsi="Times New Roman" w:cs="Times New Roman"/>
            <w:sz w:val="24"/>
            <w:szCs w:val="24"/>
          </w:rPr>
          <w:t>Правилами организованных торгов ПАО Московская Биржа на валютном рынке и рынке драгоценных металлов</w:t>
        </w:r>
      </w:hyperlink>
      <w:r w:rsidR="003C5D45" w:rsidRPr="00FC781E">
        <w:rPr>
          <w:rFonts w:ascii="Times New Roman" w:hAnsi="Times New Roman" w:cs="Times New Roman"/>
          <w:sz w:val="24"/>
          <w:szCs w:val="24"/>
        </w:rPr>
        <w:t> и Правилами клиринга</w:t>
      </w:r>
      <w:r w:rsidR="00425096" w:rsidRPr="00FC781E">
        <w:rPr>
          <w:rFonts w:ascii="Times New Roman" w:hAnsi="Times New Roman" w:cs="Times New Roman"/>
          <w:sz w:val="24"/>
          <w:szCs w:val="24"/>
        </w:rPr>
        <w:t xml:space="preserve"> на валютном рынке и рынке драгоценных металлов (далее – Правила торгов и Правила клиринга)</w:t>
      </w:r>
    </w:p>
    <w:p w14:paraId="3B050DFA" w14:textId="77777777" w:rsidR="003C5D45" w:rsidRPr="0049756A" w:rsidRDefault="003C5D45" w:rsidP="0049756A">
      <w:pPr>
        <w:jc w:val="both"/>
        <w:rPr>
          <w:rFonts w:ascii="Times New Roman" w:hAnsi="Times New Roman" w:cs="Times New Roman"/>
          <w:sz w:val="24"/>
          <w:szCs w:val="24"/>
        </w:rPr>
      </w:pPr>
    </w:p>
    <w:p w14:paraId="7CC2CFEE" w14:textId="0748B3FE" w:rsidR="003C5D45" w:rsidRDefault="00101893" w:rsidP="00C07E18">
      <w:pPr>
        <w:pStyle w:val="ac"/>
        <w:widowControl/>
        <w:autoSpaceDE/>
        <w:autoSpaceDN/>
        <w:spacing w:after="20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8.2 </w:t>
      </w:r>
      <w:r w:rsidR="003C5D45" w:rsidRPr="003C5D45">
        <w:rPr>
          <w:rFonts w:ascii="Times New Roman" w:hAnsi="Times New Roman" w:cs="Times New Roman"/>
          <w:sz w:val="24"/>
          <w:szCs w:val="24"/>
        </w:rPr>
        <w:t xml:space="preserve">Клиент обязуется до направления Банку Поручения на сделку ознакомиться с Правилами торгов и Правилами клиринга, а также самостоятельно отслеживать изменения и дополнения, которые вносятся Биржей и Банком НКЦ (АО) в данные документы. </w:t>
      </w:r>
      <w:r w:rsidR="00425096">
        <w:rPr>
          <w:rFonts w:ascii="Times New Roman" w:hAnsi="Times New Roman" w:cs="Times New Roman"/>
          <w:sz w:val="24"/>
          <w:szCs w:val="24"/>
        </w:rPr>
        <w:t>Подписывая заявление на присоединение к Брокерскому договору</w:t>
      </w:r>
      <w:r w:rsidR="004D5541">
        <w:rPr>
          <w:rFonts w:ascii="Times New Roman" w:hAnsi="Times New Roman" w:cs="Times New Roman"/>
          <w:sz w:val="24"/>
          <w:szCs w:val="24"/>
        </w:rPr>
        <w:t>,</w:t>
      </w:r>
      <w:r w:rsidR="00425096">
        <w:rPr>
          <w:rFonts w:ascii="Times New Roman" w:hAnsi="Times New Roman" w:cs="Times New Roman"/>
          <w:sz w:val="24"/>
          <w:szCs w:val="24"/>
        </w:rPr>
        <w:t xml:space="preserve"> </w:t>
      </w:r>
      <w:r w:rsidR="003C5D45" w:rsidRPr="003C5D45">
        <w:rPr>
          <w:rFonts w:ascii="Times New Roman" w:hAnsi="Times New Roman" w:cs="Times New Roman"/>
          <w:sz w:val="24"/>
          <w:szCs w:val="24"/>
        </w:rPr>
        <w:t xml:space="preserve">Клиент подтверждает, что Банк исполнил свои обязательства по ознакомлению Клиента с указанными в настоящем пункте документами. </w:t>
      </w:r>
    </w:p>
    <w:p w14:paraId="3F71E544" w14:textId="77777777" w:rsidR="0021597B" w:rsidRPr="003C5D45" w:rsidRDefault="0021597B" w:rsidP="004853E3">
      <w:pPr>
        <w:pStyle w:val="ac"/>
        <w:widowControl/>
        <w:autoSpaceDE/>
        <w:autoSpaceDN/>
        <w:spacing w:after="200"/>
        <w:ind w:left="0" w:hanging="142"/>
        <w:contextualSpacing/>
        <w:jc w:val="both"/>
        <w:rPr>
          <w:rFonts w:ascii="Times New Roman" w:hAnsi="Times New Roman" w:cs="Times New Roman"/>
          <w:sz w:val="24"/>
          <w:szCs w:val="24"/>
        </w:rPr>
      </w:pPr>
    </w:p>
    <w:p w14:paraId="6AAEE25C" w14:textId="0A8770B4" w:rsidR="0021597B" w:rsidRDefault="00101893" w:rsidP="00C07E18">
      <w:pPr>
        <w:pStyle w:val="ac"/>
        <w:ind w:left="0" w:firstLine="0"/>
        <w:jc w:val="both"/>
        <w:rPr>
          <w:rFonts w:ascii="Times New Roman" w:hAnsi="Times New Roman" w:cs="Times New Roman"/>
          <w:sz w:val="24"/>
          <w:szCs w:val="24"/>
        </w:rPr>
      </w:pPr>
      <w:r>
        <w:rPr>
          <w:rFonts w:ascii="Times New Roman" w:hAnsi="Times New Roman" w:cs="Times New Roman"/>
          <w:sz w:val="24"/>
          <w:szCs w:val="24"/>
        </w:rPr>
        <w:t>8.</w:t>
      </w:r>
      <w:r w:rsidR="00E007C0">
        <w:rPr>
          <w:rFonts w:ascii="Times New Roman" w:hAnsi="Times New Roman" w:cs="Times New Roman"/>
          <w:sz w:val="24"/>
          <w:szCs w:val="24"/>
        </w:rPr>
        <w:t xml:space="preserve">3 </w:t>
      </w:r>
      <w:r w:rsidR="0021597B" w:rsidRPr="0049756A">
        <w:rPr>
          <w:rFonts w:ascii="Times New Roman" w:hAnsi="Times New Roman" w:cs="Times New Roman"/>
          <w:sz w:val="24"/>
          <w:szCs w:val="24"/>
        </w:rPr>
        <w:t>Клиент</w:t>
      </w:r>
      <w:r w:rsidR="0021597B">
        <w:rPr>
          <w:rFonts w:ascii="Times New Roman" w:hAnsi="Times New Roman" w:cs="Times New Roman"/>
          <w:sz w:val="24"/>
          <w:szCs w:val="24"/>
        </w:rPr>
        <w:t xml:space="preserve"> </w:t>
      </w:r>
      <w:r w:rsidR="0021597B" w:rsidRPr="0049756A">
        <w:rPr>
          <w:rFonts w:ascii="Times New Roman" w:hAnsi="Times New Roman" w:cs="Times New Roman"/>
          <w:sz w:val="24"/>
          <w:szCs w:val="24"/>
        </w:rPr>
        <w:t xml:space="preserve">обязуется обеспечить на момент окончания торгов на Валютном рынке МБ Инструментом </w:t>
      </w:r>
      <w:r w:rsidR="0021597B">
        <w:rPr>
          <w:rFonts w:ascii="Times New Roman" w:hAnsi="Times New Roman" w:cs="Times New Roman"/>
          <w:sz w:val="24"/>
          <w:szCs w:val="24"/>
        </w:rPr>
        <w:t xml:space="preserve">с датой расчетов в текущем торговом дне (дата расчетов </w:t>
      </w:r>
      <w:r w:rsidR="0021597B" w:rsidRPr="0049756A">
        <w:rPr>
          <w:rFonts w:ascii="Times New Roman" w:hAnsi="Times New Roman" w:cs="Times New Roman"/>
          <w:sz w:val="24"/>
          <w:szCs w:val="24"/>
        </w:rPr>
        <w:t>TOD</w:t>
      </w:r>
      <w:r w:rsidR="0021597B">
        <w:rPr>
          <w:rFonts w:ascii="Times New Roman" w:hAnsi="Times New Roman" w:cs="Times New Roman"/>
          <w:sz w:val="24"/>
          <w:szCs w:val="24"/>
        </w:rPr>
        <w:t>)</w:t>
      </w:r>
      <w:r w:rsidR="0021597B" w:rsidRPr="0049756A">
        <w:rPr>
          <w:rFonts w:ascii="Times New Roman" w:hAnsi="Times New Roman" w:cs="Times New Roman"/>
          <w:sz w:val="24"/>
          <w:szCs w:val="24"/>
        </w:rPr>
        <w:t xml:space="preserve">  наличие денежных средств в соответствующей валюте, рассчитанных за вычетом вознаграждения Б</w:t>
      </w:r>
      <w:r w:rsidR="00776FA3">
        <w:rPr>
          <w:rFonts w:ascii="Times New Roman" w:hAnsi="Times New Roman" w:cs="Times New Roman"/>
          <w:sz w:val="24"/>
          <w:szCs w:val="24"/>
        </w:rPr>
        <w:t>анка</w:t>
      </w:r>
      <w:r w:rsidR="0021597B" w:rsidRPr="0049756A">
        <w:rPr>
          <w:rFonts w:ascii="Times New Roman" w:hAnsi="Times New Roman" w:cs="Times New Roman"/>
          <w:sz w:val="24"/>
          <w:szCs w:val="24"/>
        </w:rPr>
        <w:t xml:space="preserve"> и денежных средств, подлежащих возврату Клиенту на основании поданного заявления на перевод (вывод) (с момента подачи такого заявления), в сумме, достаточной для исполнения заключенных сделок и иных Обязательств, в том числе обязательств из Валютных свопов, срок исполнения которых в текущем Торговом дне</w:t>
      </w:r>
      <w:r w:rsidR="0049756A">
        <w:rPr>
          <w:rFonts w:ascii="Times New Roman" w:hAnsi="Times New Roman" w:cs="Times New Roman"/>
          <w:sz w:val="24"/>
          <w:szCs w:val="24"/>
        </w:rPr>
        <w:t xml:space="preserve"> (далее в данном разделе – Обязательства)</w:t>
      </w:r>
      <w:r w:rsidR="0021597B" w:rsidRPr="0049756A">
        <w:rPr>
          <w:rFonts w:ascii="Times New Roman" w:hAnsi="Times New Roman" w:cs="Times New Roman"/>
          <w:sz w:val="24"/>
          <w:szCs w:val="24"/>
        </w:rPr>
        <w:t xml:space="preserve">, в полном объеме. </w:t>
      </w:r>
    </w:p>
    <w:p w14:paraId="66F9FB2E" w14:textId="77777777" w:rsidR="0021597B" w:rsidRDefault="0021597B" w:rsidP="004853E3">
      <w:pPr>
        <w:pStyle w:val="ac"/>
        <w:ind w:left="0" w:firstLine="0"/>
        <w:jc w:val="both"/>
        <w:rPr>
          <w:rFonts w:ascii="Times New Roman" w:hAnsi="Times New Roman" w:cs="Times New Roman"/>
          <w:sz w:val="24"/>
          <w:szCs w:val="24"/>
        </w:rPr>
      </w:pPr>
    </w:p>
    <w:p w14:paraId="7BF24B3A" w14:textId="688D0DF4" w:rsidR="00776FA3" w:rsidRDefault="00E007C0" w:rsidP="00C07E18">
      <w:pPr>
        <w:pStyle w:val="ac"/>
        <w:ind w:left="0" w:firstLine="0"/>
        <w:jc w:val="both"/>
        <w:rPr>
          <w:rFonts w:ascii="Times New Roman" w:hAnsi="Times New Roman" w:cs="Times New Roman"/>
          <w:sz w:val="24"/>
          <w:szCs w:val="24"/>
        </w:rPr>
      </w:pPr>
      <w:r>
        <w:rPr>
          <w:rFonts w:ascii="Times New Roman" w:hAnsi="Times New Roman" w:cs="Times New Roman"/>
          <w:sz w:val="24"/>
          <w:szCs w:val="24"/>
        </w:rPr>
        <w:t>8.4</w:t>
      </w:r>
      <w:r w:rsidR="00101893">
        <w:rPr>
          <w:rFonts w:ascii="Times New Roman" w:hAnsi="Times New Roman" w:cs="Times New Roman"/>
          <w:sz w:val="24"/>
          <w:szCs w:val="24"/>
        </w:rPr>
        <w:t xml:space="preserve"> </w:t>
      </w:r>
      <w:r w:rsidR="0021597B" w:rsidRPr="0049756A">
        <w:rPr>
          <w:rFonts w:ascii="Times New Roman" w:hAnsi="Times New Roman" w:cs="Times New Roman"/>
          <w:sz w:val="24"/>
          <w:szCs w:val="24"/>
        </w:rPr>
        <w:t>Стороны договорились в своих взаимоотношениях использовать Условные поручения, в соответствии с которыми, в случае если Клиентом не исполнены или не</w:t>
      </w:r>
      <w:r w:rsidR="002C2BFE">
        <w:rPr>
          <w:rFonts w:ascii="Times New Roman" w:hAnsi="Times New Roman" w:cs="Times New Roman"/>
          <w:sz w:val="24"/>
          <w:szCs w:val="24"/>
        </w:rPr>
        <w:t xml:space="preserve"> </w:t>
      </w:r>
      <w:r w:rsidR="0021597B" w:rsidRPr="0049756A">
        <w:rPr>
          <w:rFonts w:ascii="Times New Roman" w:hAnsi="Times New Roman" w:cs="Times New Roman"/>
          <w:sz w:val="24"/>
          <w:szCs w:val="24"/>
        </w:rPr>
        <w:t xml:space="preserve">надлежаще исполнены обязательства, предусмотренные выше, настоящим такой Клиент подает следующие поручения </w:t>
      </w:r>
      <w:r w:rsidR="00776FA3">
        <w:rPr>
          <w:rFonts w:ascii="Times New Roman" w:hAnsi="Times New Roman" w:cs="Times New Roman"/>
          <w:sz w:val="24"/>
          <w:szCs w:val="24"/>
        </w:rPr>
        <w:t>Банку</w:t>
      </w:r>
      <w:r w:rsidR="0021597B" w:rsidRPr="0049756A">
        <w:rPr>
          <w:rFonts w:ascii="Times New Roman" w:hAnsi="Times New Roman" w:cs="Times New Roman"/>
          <w:sz w:val="24"/>
          <w:szCs w:val="24"/>
        </w:rPr>
        <w:t xml:space="preserve"> (очередность исполнения Условных поручений определяется Брокером самостоятельно):</w:t>
      </w:r>
    </w:p>
    <w:p w14:paraId="4F8A59D1" w14:textId="77777777" w:rsidR="00776FA3" w:rsidRPr="0049756A" w:rsidRDefault="00776FA3" w:rsidP="004853E3">
      <w:pPr>
        <w:pStyle w:val="ac"/>
        <w:ind w:left="0"/>
        <w:rPr>
          <w:rFonts w:ascii="Times New Roman" w:hAnsi="Times New Roman" w:cs="Times New Roman"/>
          <w:sz w:val="24"/>
          <w:szCs w:val="24"/>
        </w:rPr>
      </w:pPr>
    </w:p>
    <w:p w14:paraId="5A5ADD21" w14:textId="53B7A978" w:rsidR="00776FA3" w:rsidRPr="0049756A" w:rsidRDefault="00776FA3" w:rsidP="004853E3">
      <w:pPr>
        <w:pStyle w:val="ac"/>
        <w:ind w:left="0" w:firstLine="0"/>
        <w:jc w:val="both"/>
        <w:rPr>
          <w:rFonts w:ascii="Times New Roman" w:hAnsi="Times New Roman" w:cs="Times New Roman"/>
          <w:sz w:val="24"/>
          <w:szCs w:val="24"/>
        </w:rPr>
      </w:pPr>
      <w:r w:rsidRPr="0049756A">
        <w:rPr>
          <w:rFonts w:ascii="Times New Roman" w:hAnsi="Times New Roman" w:cs="Times New Roman"/>
          <w:sz w:val="24"/>
          <w:szCs w:val="24"/>
        </w:rPr>
        <w:t xml:space="preserve">Поручения заключить одну или несколько Конверсионных сделок на следующих условиях (Сделки закрытия позиций): </w:t>
      </w:r>
    </w:p>
    <w:p w14:paraId="6AE21E0B" w14:textId="0BCD1D1C" w:rsidR="00776FA3" w:rsidRPr="00751F3D" w:rsidRDefault="00776FA3" w:rsidP="004853E3">
      <w:pPr>
        <w:pStyle w:val="ac"/>
        <w:ind w:left="0" w:firstLine="0"/>
        <w:jc w:val="both"/>
        <w:rPr>
          <w:rFonts w:ascii="Times New Roman" w:hAnsi="Times New Roman" w:cs="Times New Roman"/>
          <w:sz w:val="24"/>
          <w:szCs w:val="24"/>
        </w:rPr>
      </w:pPr>
      <w:r w:rsidRPr="00751F3D">
        <w:rPr>
          <w:rFonts w:ascii="Times New Roman" w:hAnsi="Times New Roman" w:cs="Times New Roman"/>
          <w:sz w:val="24"/>
          <w:szCs w:val="24"/>
        </w:rPr>
        <w:t>−</w:t>
      </w:r>
      <w:r>
        <w:rPr>
          <w:rFonts w:ascii="Times New Roman" w:hAnsi="Times New Roman" w:cs="Times New Roman"/>
          <w:sz w:val="24"/>
          <w:szCs w:val="24"/>
        </w:rPr>
        <w:t xml:space="preserve"> вид</w:t>
      </w:r>
      <w:r w:rsidR="00DD343B">
        <w:rPr>
          <w:rFonts w:ascii="Times New Roman" w:hAnsi="Times New Roman" w:cs="Times New Roman"/>
          <w:sz w:val="24"/>
          <w:szCs w:val="24"/>
        </w:rPr>
        <w:t xml:space="preserve"> сделки – покупка или продажа Иностранной валюты за рубли или одной иностранной валюты за другую Иностранную валюту, в количестве необходимом </w:t>
      </w:r>
      <w:r w:rsidR="0049756A">
        <w:rPr>
          <w:rFonts w:ascii="Times New Roman" w:hAnsi="Times New Roman" w:cs="Times New Roman"/>
          <w:sz w:val="24"/>
          <w:szCs w:val="24"/>
        </w:rPr>
        <w:t>для исполнения Обязательств</w:t>
      </w:r>
      <w:r w:rsidR="00DD343B">
        <w:rPr>
          <w:rFonts w:ascii="Times New Roman" w:hAnsi="Times New Roman" w:cs="Times New Roman"/>
          <w:sz w:val="24"/>
          <w:szCs w:val="24"/>
        </w:rPr>
        <w:t>.</w:t>
      </w:r>
    </w:p>
    <w:p w14:paraId="3D46ACA1" w14:textId="77777777" w:rsidR="00776FA3" w:rsidRPr="0034445A" w:rsidRDefault="00776FA3" w:rsidP="004853E3">
      <w:pPr>
        <w:pStyle w:val="ac"/>
        <w:ind w:left="0" w:firstLine="0"/>
        <w:jc w:val="both"/>
        <w:rPr>
          <w:rFonts w:ascii="Times New Roman" w:hAnsi="Times New Roman" w:cs="Times New Roman"/>
          <w:sz w:val="24"/>
          <w:szCs w:val="24"/>
        </w:rPr>
      </w:pPr>
      <w:r w:rsidRPr="00751F3D">
        <w:rPr>
          <w:rFonts w:ascii="Times New Roman" w:hAnsi="Times New Roman" w:cs="Times New Roman"/>
          <w:sz w:val="24"/>
          <w:szCs w:val="24"/>
        </w:rPr>
        <w:t xml:space="preserve">− курс по </w:t>
      </w:r>
      <w:r>
        <w:rPr>
          <w:rFonts w:ascii="Times New Roman" w:hAnsi="Times New Roman" w:cs="Times New Roman"/>
          <w:sz w:val="24"/>
          <w:szCs w:val="24"/>
        </w:rPr>
        <w:t>И</w:t>
      </w:r>
      <w:r w:rsidRPr="00751F3D">
        <w:rPr>
          <w:rFonts w:ascii="Times New Roman" w:hAnsi="Times New Roman" w:cs="Times New Roman"/>
          <w:sz w:val="24"/>
          <w:szCs w:val="24"/>
        </w:rPr>
        <w:t>нструменту – текущий рыночный курс по и</w:t>
      </w:r>
      <w:r>
        <w:rPr>
          <w:rFonts w:ascii="Times New Roman" w:hAnsi="Times New Roman" w:cs="Times New Roman"/>
          <w:sz w:val="24"/>
          <w:szCs w:val="24"/>
        </w:rPr>
        <w:t xml:space="preserve">нструменту на момент исполнения </w:t>
      </w:r>
      <w:r w:rsidRPr="0034445A">
        <w:rPr>
          <w:rFonts w:ascii="Times New Roman" w:hAnsi="Times New Roman" w:cs="Times New Roman"/>
          <w:sz w:val="24"/>
          <w:szCs w:val="24"/>
        </w:rPr>
        <w:t xml:space="preserve">поручения; </w:t>
      </w:r>
      <w:r>
        <w:rPr>
          <w:rFonts w:ascii="Times New Roman" w:hAnsi="Times New Roman" w:cs="Times New Roman"/>
          <w:sz w:val="24"/>
          <w:szCs w:val="24"/>
        </w:rPr>
        <w:t>при отсутствии на момент заключения Сделки закрытия позиций текущего рыночного курса, Банк вправе установить собственный курс проведения операции (курс Банка).</w:t>
      </w:r>
    </w:p>
    <w:p w14:paraId="5B595FEC" w14:textId="56E265F4" w:rsidR="00776FA3" w:rsidRPr="00751F3D" w:rsidRDefault="00776FA3" w:rsidP="004853E3">
      <w:pPr>
        <w:pStyle w:val="ac"/>
        <w:ind w:left="0" w:firstLine="0"/>
        <w:jc w:val="both"/>
        <w:rPr>
          <w:rFonts w:ascii="Times New Roman" w:hAnsi="Times New Roman" w:cs="Times New Roman"/>
          <w:sz w:val="24"/>
          <w:szCs w:val="24"/>
        </w:rPr>
      </w:pPr>
      <w:r w:rsidRPr="00751F3D">
        <w:rPr>
          <w:rFonts w:ascii="Times New Roman" w:hAnsi="Times New Roman" w:cs="Times New Roman"/>
          <w:sz w:val="24"/>
          <w:szCs w:val="24"/>
        </w:rPr>
        <w:t>− срок действия поручения – в течение срока действия Договора</w:t>
      </w:r>
      <w:r w:rsidR="004853E3">
        <w:rPr>
          <w:rFonts w:ascii="Times New Roman" w:hAnsi="Times New Roman" w:cs="Times New Roman"/>
          <w:sz w:val="24"/>
          <w:szCs w:val="24"/>
        </w:rPr>
        <w:t>.</w:t>
      </w:r>
    </w:p>
    <w:p w14:paraId="3BDCCB85" w14:textId="77777777" w:rsidR="00776FA3" w:rsidRDefault="00776FA3" w:rsidP="00FC781E">
      <w:pPr>
        <w:pStyle w:val="ac"/>
        <w:ind w:left="0"/>
        <w:jc w:val="both"/>
        <w:rPr>
          <w:rFonts w:ascii="Times New Roman" w:hAnsi="Times New Roman" w:cs="Times New Roman"/>
          <w:sz w:val="24"/>
          <w:szCs w:val="24"/>
        </w:rPr>
      </w:pPr>
    </w:p>
    <w:p w14:paraId="6A0D18D9" w14:textId="47ED35C9" w:rsidR="00776FA3" w:rsidRDefault="00776FA3" w:rsidP="004853E3">
      <w:pPr>
        <w:pStyle w:val="ac"/>
        <w:ind w:left="0" w:firstLine="0"/>
        <w:jc w:val="both"/>
        <w:rPr>
          <w:rFonts w:ascii="Times New Roman" w:hAnsi="Times New Roman" w:cs="Times New Roman"/>
          <w:sz w:val="24"/>
          <w:szCs w:val="24"/>
        </w:rPr>
      </w:pPr>
      <w:r w:rsidRPr="00BB57C1">
        <w:rPr>
          <w:rFonts w:ascii="Times New Roman" w:hAnsi="Times New Roman" w:cs="Times New Roman"/>
          <w:sz w:val="24"/>
          <w:szCs w:val="24"/>
        </w:rPr>
        <w:t xml:space="preserve">Поручения заключить одну или несколько сделок </w:t>
      </w:r>
      <w:r>
        <w:rPr>
          <w:rFonts w:ascii="Times New Roman" w:hAnsi="Times New Roman" w:cs="Times New Roman"/>
          <w:sz w:val="24"/>
          <w:szCs w:val="24"/>
        </w:rPr>
        <w:t xml:space="preserve">СВОП </w:t>
      </w:r>
      <w:r w:rsidRPr="00BB57C1">
        <w:rPr>
          <w:rFonts w:ascii="Times New Roman" w:hAnsi="Times New Roman" w:cs="Times New Roman"/>
          <w:sz w:val="24"/>
          <w:szCs w:val="24"/>
        </w:rPr>
        <w:t xml:space="preserve">на следующих условиях (Сделки </w:t>
      </w:r>
      <w:r>
        <w:rPr>
          <w:rFonts w:ascii="Times New Roman" w:hAnsi="Times New Roman" w:cs="Times New Roman"/>
          <w:sz w:val="24"/>
          <w:szCs w:val="24"/>
        </w:rPr>
        <w:t>переноса обязательств</w:t>
      </w:r>
      <w:r w:rsidRPr="00BB57C1">
        <w:rPr>
          <w:rFonts w:ascii="Times New Roman" w:hAnsi="Times New Roman" w:cs="Times New Roman"/>
          <w:sz w:val="24"/>
          <w:szCs w:val="24"/>
        </w:rPr>
        <w:t xml:space="preserve">): </w:t>
      </w:r>
    </w:p>
    <w:p w14:paraId="667BD649" w14:textId="11BFF1F1" w:rsidR="00776FA3" w:rsidRPr="0034445A" w:rsidRDefault="00776FA3" w:rsidP="004853E3">
      <w:pPr>
        <w:pStyle w:val="ac"/>
        <w:ind w:left="0" w:firstLine="0"/>
        <w:jc w:val="both"/>
        <w:rPr>
          <w:rFonts w:ascii="Times New Roman" w:hAnsi="Times New Roman" w:cs="Times New Roman"/>
          <w:sz w:val="24"/>
          <w:szCs w:val="24"/>
        </w:rPr>
      </w:pPr>
      <w:r w:rsidRPr="00751F3D">
        <w:rPr>
          <w:rFonts w:ascii="Times New Roman" w:hAnsi="Times New Roman" w:cs="Times New Roman"/>
          <w:sz w:val="24"/>
          <w:szCs w:val="24"/>
        </w:rPr>
        <w:t>− вид сделки – «</w:t>
      </w:r>
      <w:r>
        <w:rPr>
          <w:rFonts w:ascii="Times New Roman" w:hAnsi="Times New Roman" w:cs="Times New Roman"/>
          <w:sz w:val="24"/>
          <w:szCs w:val="24"/>
          <w:lang w:val="en-US"/>
        </w:rPr>
        <w:t>B</w:t>
      </w:r>
      <w:r w:rsidRPr="00FE0460">
        <w:rPr>
          <w:rFonts w:ascii="Times New Roman" w:hAnsi="Times New Roman" w:cs="Times New Roman"/>
          <w:sz w:val="24"/>
          <w:szCs w:val="24"/>
        </w:rPr>
        <w:t>/</w:t>
      </w:r>
      <w:r>
        <w:rPr>
          <w:rFonts w:ascii="Times New Roman" w:hAnsi="Times New Roman" w:cs="Times New Roman"/>
          <w:sz w:val="24"/>
          <w:szCs w:val="24"/>
          <w:lang w:val="en-US"/>
        </w:rPr>
        <w:t>S</w:t>
      </w:r>
      <w:r w:rsidRPr="00751F3D">
        <w:rPr>
          <w:rFonts w:ascii="Times New Roman" w:hAnsi="Times New Roman" w:cs="Times New Roman"/>
          <w:sz w:val="24"/>
          <w:szCs w:val="24"/>
        </w:rPr>
        <w:t>»</w:t>
      </w:r>
      <w:r>
        <w:rPr>
          <w:rFonts w:ascii="Times New Roman" w:hAnsi="Times New Roman" w:cs="Times New Roman"/>
          <w:sz w:val="24"/>
          <w:szCs w:val="24"/>
        </w:rPr>
        <w:t xml:space="preserve"> или «</w:t>
      </w:r>
      <w:r>
        <w:rPr>
          <w:rFonts w:ascii="Times New Roman" w:hAnsi="Times New Roman" w:cs="Times New Roman"/>
          <w:sz w:val="24"/>
          <w:szCs w:val="24"/>
          <w:lang w:val="en-US"/>
        </w:rPr>
        <w:t>S</w:t>
      </w:r>
      <w:r w:rsidRPr="00FE0460">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xml:space="preserve">», </w:t>
      </w:r>
      <w:r w:rsidR="00DD343B">
        <w:rPr>
          <w:rFonts w:ascii="Times New Roman" w:hAnsi="Times New Roman" w:cs="Times New Roman"/>
          <w:sz w:val="24"/>
          <w:szCs w:val="24"/>
        </w:rPr>
        <w:t xml:space="preserve">в Валютной паре, в количестве и направленности необходимой для переноса </w:t>
      </w:r>
      <w:r w:rsidR="0049756A">
        <w:rPr>
          <w:rFonts w:ascii="Times New Roman" w:hAnsi="Times New Roman" w:cs="Times New Roman"/>
          <w:sz w:val="24"/>
          <w:szCs w:val="24"/>
        </w:rPr>
        <w:t>О</w:t>
      </w:r>
      <w:r w:rsidR="00DD343B">
        <w:rPr>
          <w:rFonts w:ascii="Times New Roman" w:hAnsi="Times New Roman" w:cs="Times New Roman"/>
          <w:sz w:val="24"/>
          <w:szCs w:val="24"/>
        </w:rPr>
        <w:t>бязательств Клиента на более поздн</w:t>
      </w:r>
      <w:r w:rsidR="0049756A">
        <w:rPr>
          <w:rFonts w:ascii="Times New Roman" w:hAnsi="Times New Roman" w:cs="Times New Roman"/>
          <w:sz w:val="24"/>
          <w:szCs w:val="24"/>
        </w:rPr>
        <w:t>юю дату расчетов;</w:t>
      </w:r>
      <w:r w:rsidR="00DD343B">
        <w:rPr>
          <w:rFonts w:ascii="Times New Roman" w:hAnsi="Times New Roman" w:cs="Times New Roman"/>
          <w:sz w:val="24"/>
          <w:szCs w:val="24"/>
        </w:rPr>
        <w:t xml:space="preserve"> </w:t>
      </w:r>
    </w:p>
    <w:p w14:paraId="0DF6096B" w14:textId="7D043FB7" w:rsidR="00776FA3" w:rsidRPr="0034445A" w:rsidRDefault="00776FA3" w:rsidP="004853E3">
      <w:pPr>
        <w:pStyle w:val="ac"/>
        <w:ind w:left="0" w:firstLine="0"/>
        <w:jc w:val="both"/>
        <w:rPr>
          <w:rFonts w:ascii="Times New Roman" w:hAnsi="Times New Roman" w:cs="Times New Roman"/>
          <w:sz w:val="24"/>
          <w:szCs w:val="24"/>
        </w:rPr>
      </w:pPr>
      <w:r w:rsidRPr="00751F3D">
        <w:rPr>
          <w:rFonts w:ascii="Times New Roman" w:hAnsi="Times New Roman" w:cs="Times New Roman"/>
          <w:sz w:val="24"/>
          <w:szCs w:val="24"/>
        </w:rPr>
        <w:t xml:space="preserve">− курс по </w:t>
      </w:r>
      <w:r>
        <w:rPr>
          <w:rFonts w:ascii="Times New Roman" w:hAnsi="Times New Roman" w:cs="Times New Roman"/>
          <w:sz w:val="24"/>
          <w:szCs w:val="24"/>
        </w:rPr>
        <w:t>И</w:t>
      </w:r>
      <w:r w:rsidRPr="00751F3D">
        <w:rPr>
          <w:rFonts w:ascii="Times New Roman" w:hAnsi="Times New Roman" w:cs="Times New Roman"/>
          <w:sz w:val="24"/>
          <w:szCs w:val="24"/>
        </w:rPr>
        <w:t xml:space="preserve">нструменту – текущий рыночный курс по </w:t>
      </w:r>
      <w:r>
        <w:rPr>
          <w:rFonts w:ascii="Times New Roman" w:hAnsi="Times New Roman" w:cs="Times New Roman"/>
          <w:sz w:val="24"/>
          <w:szCs w:val="24"/>
        </w:rPr>
        <w:t xml:space="preserve">Инструменту на момент исполнения </w:t>
      </w:r>
      <w:r w:rsidRPr="0034445A">
        <w:rPr>
          <w:rFonts w:ascii="Times New Roman" w:hAnsi="Times New Roman" w:cs="Times New Roman"/>
          <w:sz w:val="24"/>
          <w:szCs w:val="24"/>
        </w:rPr>
        <w:t xml:space="preserve">поручения; </w:t>
      </w:r>
      <w:r>
        <w:rPr>
          <w:rFonts w:ascii="Times New Roman" w:hAnsi="Times New Roman" w:cs="Times New Roman"/>
          <w:sz w:val="24"/>
          <w:szCs w:val="24"/>
        </w:rPr>
        <w:t xml:space="preserve">при отсутствии на момент заключения Сделки </w:t>
      </w:r>
      <w:r w:rsidR="00DD343B">
        <w:rPr>
          <w:rFonts w:ascii="Times New Roman" w:hAnsi="Times New Roman" w:cs="Times New Roman"/>
          <w:sz w:val="24"/>
          <w:szCs w:val="24"/>
        </w:rPr>
        <w:t>переноса обязательств</w:t>
      </w:r>
      <w:r>
        <w:rPr>
          <w:rFonts w:ascii="Times New Roman" w:hAnsi="Times New Roman" w:cs="Times New Roman"/>
          <w:sz w:val="24"/>
          <w:szCs w:val="24"/>
        </w:rPr>
        <w:t xml:space="preserve"> текущего рыночного курса, Банк вправе установить собственный курс проведения операции (курс Банка).</w:t>
      </w:r>
    </w:p>
    <w:p w14:paraId="0AB77FD6" w14:textId="22BBFB9D" w:rsidR="00776FA3" w:rsidRPr="00016FE7" w:rsidRDefault="00776FA3" w:rsidP="00FC781E">
      <w:pPr>
        <w:pStyle w:val="ac"/>
        <w:ind w:left="0" w:firstLine="0"/>
        <w:jc w:val="both"/>
      </w:pPr>
      <w:r w:rsidRPr="00751F3D">
        <w:rPr>
          <w:rFonts w:ascii="Times New Roman" w:hAnsi="Times New Roman" w:cs="Times New Roman"/>
          <w:sz w:val="24"/>
          <w:szCs w:val="24"/>
        </w:rPr>
        <w:t>− срок действия поручения – в течение срока действия Договора</w:t>
      </w:r>
      <w:r w:rsidR="004853E3">
        <w:rPr>
          <w:rFonts w:ascii="Times New Roman" w:hAnsi="Times New Roman" w:cs="Times New Roman"/>
          <w:sz w:val="24"/>
          <w:szCs w:val="24"/>
        </w:rPr>
        <w:t>.</w:t>
      </w:r>
    </w:p>
    <w:p w14:paraId="3CAFDC61" w14:textId="77777777" w:rsidR="00776FA3" w:rsidRDefault="00776FA3" w:rsidP="00776FA3">
      <w:pPr>
        <w:pStyle w:val="ac"/>
        <w:ind w:left="567"/>
        <w:jc w:val="both"/>
        <w:rPr>
          <w:rFonts w:ascii="Times New Roman" w:hAnsi="Times New Roman" w:cs="Times New Roman"/>
          <w:sz w:val="24"/>
          <w:szCs w:val="24"/>
        </w:rPr>
      </w:pPr>
    </w:p>
    <w:p w14:paraId="41A65273" w14:textId="20B0846A" w:rsidR="00776FA3" w:rsidRPr="00363C3C" w:rsidRDefault="00776FA3" w:rsidP="004853E3">
      <w:pPr>
        <w:pStyle w:val="ac"/>
        <w:ind w:left="0" w:firstLine="0"/>
        <w:jc w:val="both"/>
        <w:rPr>
          <w:rFonts w:ascii="Times New Roman" w:hAnsi="Times New Roman" w:cs="Times New Roman"/>
          <w:sz w:val="24"/>
          <w:szCs w:val="24"/>
        </w:rPr>
      </w:pPr>
      <w:r w:rsidRPr="00751F3D">
        <w:rPr>
          <w:rFonts w:ascii="Times New Roman" w:hAnsi="Times New Roman" w:cs="Times New Roman"/>
          <w:sz w:val="24"/>
          <w:szCs w:val="24"/>
        </w:rPr>
        <w:t xml:space="preserve">Клиент, </w:t>
      </w:r>
      <w:r>
        <w:rPr>
          <w:rFonts w:ascii="Times New Roman" w:hAnsi="Times New Roman" w:cs="Times New Roman"/>
          <w:sz w:val="24"/>
          <w:szCs w:val="24"/>
        </w:rPr>
        <w:t xml:space="preserve">подписывая </w:t>
      </w:r>
      <w:r w:rsidR="00523492">
        <w:rPr>
          <w:rFonts w:ascii="Times New Roman" w:hAnsi="Times New Roman" w:cs="Times New Roman"/>
          <w:sz w:val="24"/>
          <w:szCs w:val="24"/>
        </w:rPr>
        <w:t>Заявление на присоединение к Договору</w:t>
      </w:r>
      <w:r w:rsidRPr="00751F3D">
        <w:rPr>
          <w:rFonts w:ascii="Times New Roman" w:hAnsi="Times New Roman" w:cs="Times New Roman"/>
          <w:sz w:val="24"/>
          <w:szCs w:val="24"/>
        </w:rPr>
        <w:t>, дает свое согласие на курсы</w:t>
      </w:r>
      <w:r>
        <w:rPr>
          <w:rFonts w:ascii="Times New Roman" w:hAnsi="Times New Roman" w:cs="Times New Roman"/>
          <w:sz w:val="24"/>
          <w:szCs w:val="24"/>
        </w:rPr>
        <w:t xml:space="preserve"> по Инструментам</w:t>
      </w:r>
      <w:r w:rsidRPr="00751F3D">
        <w:rPr>
          <w:rFonts w:ascii="Times New Roman" w:hAnsi="Times New Roman" w:cs="Times New Roman"/>
          <w:sz w:val="24"/>
          <w:szCs w:val="24"/>
        </w:rPr>
        <w:t>, указанные в настоящем пункте, по которым буд</w:t>
      </w:r>
      <w:r>
        <w:rPr>
          <w:rFonts w:ascii="Times New Roman" w:hAnsi="Times New Roman" w:cs="Times New Roman"/>
          <w:sz w:val="24"/>
          <w:szCs w:val="24"/>
        </w:rPr>
        <w:t>у</w:t>
      </w:r>
      <w:r w:rsidRPr="00751F3D">
        <w:rPr>
          <w:rFonts w:ascii="Times New Roman" w:hAnsi="Times New Roman" w:cs="Times New Roman"/>
          <w:sz w:val="24"/>
          <w:szCs w:val="24"/>
        </w:rPr>
        <w:t xml:space="preserve">т </w:t>
      </w:r>
      <w:r>
        <w:rPr>
          <w:rFonts w:ascii="Times New Roman" w:hAnsi="Times New Roman" w:cs="Times New Roman"/>
          <w:sz w:val="24"/>
          <w:szCs w:val="24"/>
        </w:rPr>
        <w:t>заключены Сделки закрытия позиций</w:t>
      </w:r>
      <w:r w:rsidR="00DD343B">
        <w:rPr>
          <w:rFonts w:ascii="Times New Roman" w:hAnsi="Times New Roman" w:cs="Times New Roman"/>
          <w:sz w:val="24"/>
          <w:szCs w:val="24"/>
        </w:rPr>
        <w:t xml:space="preserve"> и</w:t>
      </w:r>
      <w:r w:rsidR="00523492">
        <w:rPr>
          <w:rFonts w:ascii="Times New Roman" w:hAnsi="Times New Roman" w:cs="Times New Roman"/>
          <w:sz w:val="24"/>
          <w:szCs w:val="24"/>
        </w:rPr>
        <w:t>/или</w:t>
      </w:r>
      <w:r w:rsidR="00DD343B">
        <w:rPr>
          <w:rFonts w:ascii="Times New Roman" w:hAnsi="Times New Roman" w:cs="Times New Roman"/>
          <w:sz w:val="24"/>
          <w:szCs w:val="24"/>
        </w:rPr>
        <w:t xml:space="preserve"> Сделки переноса </w:t>
      </w:r>
      <w:r w:rsidR="0049756A">
        <w:rPr>
          <w:rFonts w:ascii="Times New Roman" w:hAnsi="Times New Roman" w:cs="Times New Roman"/>
          <w:sz w:val="24"/>
          <w:szCs w:val="24"/>
        </w:rPr>
        <w:t>О</w:t>
      </w:r>
      <w:r w:rsidR="00DD343B">
        <w:rPr>
          <w:rFonts w:ascii="Times New Roman" w:hAnsi="Times New Roman" w:cs="Times New Roman"/>
          <w:sz w:val="24"/>
          <w:szCs w:val="24"/>
        </w:rPr>
        <w:t>бязательств</w:t>
      </w:r>
      <w:r w:rsidRPr="00751F3D">
        <w:rPr>
          <w:rFonts w:ascii="Times New Roman" w:hAnsi="Times New Roman" w:cs="Times New Roman"/>
          <w:sz w:val="24"/>
          <w:szCs w:val="24"/>
        </w:rPr>
        <w:t xml:space="preserve">, и на расходы, связанные с </w:t>
      </w:r>
      <w:r>
        <w:rPr>
          <w:rFonts w:ascii="Times New Roman" w:hAnsi="Times New Roman" w:cs="Times New Roman"/>
          <w:sz w:val="24"/>
          <w:szCs w:val="24"/>
        </w:rPr>
        <w:t>их</w:t>
      </w:r>
      <w:r w:rsidRPr="00751F3D">
        <w:rPr>
          <w:rFonts w:ascii="Times New Roman" w:hAnsi="Times New Roman" w:cs="Times New Roman"/>
          <w:sz w:val="24"/>
          <w:szCs w:val="24"/>
        </w:rPr>
        <w:t xml:space="preserve"> </w:t>
      </w:r>
      <w:r>
        <w:rPr>
          <w:rFonts w:ascii="Times New Roman" w:hAnsi="Times New Roman" w:cs="Times New Roman"/>
          <w:sz w:val="24"/>
          <w:szCs w:val="24"/>
        </w:rPr>
        <w:t>заключени</w:t>
      </w:r>
      <w:r w:rsidR="00DD343B">
        <w:rPr>
          <w:rFonts w:ascii="Times New Roman" w:hAnsi="Times New Roman" w:cs="Times New Roman"/>
          <w:sz w:val="24"/>
          <w:szCs w:val="24"/>
        </w:rPr>
        <w:t>е</w:t>
      </w:r>
      <w:r>
        <w:rPr>
          <w:rFonts w:ascii="Times New Roman" w:hAnsi="Times New Roman" w:cs="Times New Roman"/>
          <w:sz w:val="24"/>
          <w:szCs w:val="24"/>
        </w:rPr>
        <w:t>м.</w:t>
      </w:r>
    </w:p>
    <w:p w14:paraId="76BA398A" w14:textId="213992F6" w:rsidR="00342BE9" w:rsidRPr="009C4679" w:rsidRDefault="00342BE9" w:rsidP="00342BE9">
      <w:pPr>
        <w:pStyle w:val="aa"/>
        <w:tabs>
          <w:tab w:val="left" w:pos="426"/>
        </w:tabs>
        <w:ind w:right="2"/>
        <w:jc w:val="both"/>
        <w:rPr>
          <w:rFonts w:ascii="Times New Roman" w:hAnsi="Times New Roman" w:cs="Times New Roman"/>
          <w:sz w:val="24"/>
          <w:szCs w:val="24"/>
        </w:rPr>
      </w:pPr>
    </w:p>
    <w:p w14:paraId="613E6462" w14:textId="77777777" w:rsidR="00342BE9" w:rsidRPr="009C4679" w:rsidRDefault="00342BE9" w:rsidP="00342BE9">
      <w:pPr>
        <w:pStyle w:val="111"/>
        <w:ind w:right="2"/>
        <w:jc w:val="both"/>
        <w:rPr>
          <w:rFonts w:ascii="Times New Roman" w:hAnsi="Times New Roman" w:cs="Times New Roman"/>
          <w:b/>
          <w:sz w:val="24"/>
          <w:szCs w:val="24"/>
        </w:rPr>
      </w:pPr>
      <w:bookmarkStart w:id="32" w:name="_bookmark35"/>
      <w:bookmarkStart w:id="33" w:name="_Toc230963597"/>
      <w:bookmarkEnd w:id="32"/>
      <w:r w:rsidRPr="009C4679">
        <w:rPr>
          <w:rFonts w:ascii="Times New Roman" w:hAnsi="Times New Roman" w:cs="Times New Roman"/>
          <w:b/>
          <w:sz w:val="24"/>
          <w:szCs w:val="24"/>
        </w:rPr>
        <w:t>СТАТЬЯ 6. ПОРЯДОК ОБМЕНА СООБЩЕНИЯМИ</w:t>
      </w:r>
      <w:bookmarkEnd w:id="33"/>
    </w:p>
    <w:p w14:paraId="319DEA2E" w14:textId="77777777" w:rsidR="00342BE9" w:rsidRPr="009C4679" w:rsidRDefault="00342BE9" w:rsidP="00342BE9">
      <w:pPr>
        <w:pStyle w:val="aa"/>
        <w:ind w:right="2"/>
        <w:jc w:val="both"/>
        <w:rPr>
          <w:rFonts w:ascii="Times New Roman" w:hAnsi="Times New Roman" w:cs="Times New Roman"/>
          <w:b/>
          <w:sz w:val="24"/>
          <w:szCs w:val="24"/>
        </w:rPr>
      </w:pPr>
    </w:p>
    <w:p w14:paraId="122DB3BE" w14:textId="77777777" w:rsidR="00342BE9" w:rsidRPr="009C4679" w:rsidRDefault="00342BE9" w:rsidP="00342BE9">
      <w:pPr>
        <w:pStyle w:val="210"/>
        <w:numPr>
          <w:ilvl w:val="0"/>
          <w:numId w:val="8"/>
        </w:numPr>
        <w:ind w:right="2" w:hanging="402"/>
        <w:jc w:val="both"/>
        <w:rPr>
          <w:rFonts w:ascii="Times New Roman" w:hAnsi="Times New Roman" w:cs="Times New Roman"/>
          <w:b/>
          <w:sz w:val="24"/>
          <w:szCs w:val="24"/>
        </w:rPr>
      </w:pPr>
      <w:bookmarkStart w:id="34" w:name="_Toc230963598"/>
      <w:r w:rsidRPr="009C4679">
        <w:rPr>
          <w:rFonts w:ascii="Times New Roman" w:hAnsi="Times New Roman" w:cs="Times New Roman"/>
          <w:b/>
          <w:sz w:val="24"/>
          <w:szCs w:val="24"/>
        </w:rPr>
        <w:t>Основные правила и способы подачи Сообщений</w:t>
      </w:r>
      <w:bookmarkEnd w:id="34"/>
    </w:p>
    <w:p w14:paraId="7E552901" w14:textId="77777777" w:rsidR="00342BE9" w:rsidRPr="009C4679" w:rsidRDefault="00342BE9" w:rsidP="00342BE9">
      <w:pPr>
        <w:pStyle w:val="aa"/>
        <w:ind w:right="2"/>
        <w:jc w:val="both"/>
        <w:rPr>
          <w:rFonts w:ascii="Times New Roman" w:hAnsi="Times New Roman" w:cs="Times New Roman"/>
          <w:sz w:val="24"/>
          <w:szCs w:val="24"/>
        </w:rPr>
      </w:pPr>
    </w:p>
    <w:p w14:paraId="24131948" w14:textId="77777777" w:rsidR="00342BE9" w:rsidRPr="009C4679" w:rsidRDefault="00342BE9" w:rsidP="00342BE9">
      <w:pPr>
        <w:pStyle w:val="ac"/>
        <w:numPr>
          <w:ilvl w:val="1"/>
          <w:numId w:val="8"/>
        </w:numPr>
        <w:tabs>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Направление любых Сообщений (в том числе Поручений, Заявлений</w:t>
      </w:r>
      <w:r w:rsidR="00F362FF">
        <w:rPr>
          <w:rFonts w:ascii="Times New Roman" w:hAnsi="Times New Roman" w:cs="Times New Roman"/>
          <w:sz w:val="24"/>
          <w:szCs w:val="24"/>
        </w:rPr>
        <w:t>, Требований</w:t>
      </w:r>
      <w:r w:rsidRPr="009C4679">
        <w:rPr>
          <w:rFonts w:ascii="Times New Roman" w:hAnsi="Times New Roman" w:cs="Times New Roman"/>
          <w:sz w:val="24"/>
          <w:szCs w:val="24"/>
        </w:rPr>
        <w:t>) Банком и Клиентом друг другу осуществляется с соблюдением следующих общих правил:</w:t>
      </w:r>
    </w:p>
    <w:p w14:paraId="0BBD93D6" w14:textId="6321B334" w:rsidR="00342BE9" w:rsidRPr="009C4679" w:rsidRDefault="00342BE9" w:rsidP="00342BE9">
      <w:pPr>
        <w:pStyle w:val="ac"/>
        <w:numPr>
          <w:ilvl w:val="2"/>
          <w:numId w:val="8"/>
        </w:numPr>
        <w:tabs>
          <w:tab w:val="left" w:pos="851"/>
        </w:tabs>
        <w:ind w:left="851" w:right="2" w:hanging="308"/>
        <w:jc w:val="both"/>
        <w:rPr>
          <w:rFonts w:ascii="Times New Roman" w:hAnsi="Times New Roman" w:cs="Times New Roman"/>
          <w:sz w:val="24"/>
          <w:szCs w:val="24"/>
        </w:rPr>
      </w:pPr>
      <w:r w:rsidRPr="009C4679">
        <w:rPr>
          <w:rFonts w:ascii="Times New Roman" w:hAnsi="Times New Roman" w:cs="Times New Roman"/>
          <w:sz w:val="24"/>
          <w:szCs w:val="24"/>
        </w:rPr>
        <w:t>Осуществляется способом (способами), предусмотренными настоящей статьей</w:t>
      </w:r>
      <w:r w:rsidR="006D2ACA">
        <w:rPr>
          <w:rFonts w:ascii="Times New Roman" w:hAnsi="Times New Roman" w:cs="Times New Roman"/>
          <w:sz w:val="24"/>
          <w:szCs w:val="24"/>
        </w:rPr>
        <w:t xml:space="preserve"> Регламента</w:t>
      </w:r>
      <w:r w:rsidRPr="009C4679">
        <w:rPr>
          <w:rFonts w:ascii="Times New Roman" w:hAnsi="Times New Roman" w:cs="Times New Roman"/>
          <w:sz w:val="24"/>
          <w:szCs w:val="24"/>
        </w:rPr>
        <w:t>.</w:t>
      </w:r>
    </w:p>
    <w:p w14:paraId="02DD2075" w14:textId="77777777" w:rsidR="00342BE9" w:rsidRPr="009C4679" w:rsidRDefault="00342BE9" w:rsidP="00342BE9">
      <w:pPr>
        <w:pStyle w:val="ac"/>
        <w:numPr>
          <w:ilvl w:val="2"/>
          <w:numId w:val="8"/>
        </w:numPr>
        <w:tabs>
          <w:tab w:val="left" w:pos="851"/>
        </w:tabs>
        <w:ind w:left="851" w:right="2" w:hanging="308"/>
        <w:jc w:val="both"/>
        <w:rPr>
          <w:rFonts w:ascii="Times New Roman" w:hAnsi="Times New Roman" w:cs="Times New Roman"/>
          <w:sz w:val="24"/>
          <w:szCs w:val="24"/>
        </w:rPr>
      </w:pPr>
      <w:r w:rsidRPr="009C4679">
        <w:rPr>
          <w:rFonts w:ascii="Times New Roman" w:hAnsi="Times New Roman" w:cs="Times New Roman"/>
          <w:sz w:val="24"/>
          <w:szCs w:val="24"/>
        </w:rPr>
        <w:t>Осуществляется только лицами, обладающими необходимыми полномочиями и подтвердившими их в порядке, предусмотренном Договором.</w:t>
      </w:r>
    </w:p>
    <w:p w14:paraId="7832E651" w14:textId="77777777" w:rsidR="00342BE9" w:rsidRPr="009C4679" w:rsidRDefault="00342BE9" w:rsidP="00342BE9">
      <w:pPr>
        <w:pStyle w:val="ac"/>
        <w:numPr>
          <w:ilvl w:val="2"/>
          <w:numId w:val="8"/>
        </w:numPr>
        <w:tabs>
          <w:tab w:val="left" w:pos="851"/>
        </w:tabs>
        <w:ind w:left="851" w:right="2" w:hanging="308"/>
        <w:jc w:val="both"/>
        <w:rPr>
          <w:rFonts w:ascii="Times New Roman" w:hAnsi="Times New Roman" w:cs="Times New Roman"/>
          <w:sz w:val="24"/>
          <w:szCs w:val="24"/>
        </w:rPr>
      </w:pPr>
      <w:r w:rsidRPr="009C4679">
        <w:rPr>
          <w:rFonts w:ascii="Times New Roman" w:hAnsi="Times New Roman" w:cs="Times New Roman"/>
          <w:sz w:val="24"/>
          <w:szCs w:val="24"/>
        </w:rPr>
        <w:t>Сообщения могут направляться только по адресам (реквизитам), предусмотренным Договором, или согласованным обеими Сторонами путем подписания дополнительного соглашения к Договору.</w:t>
      </w:r>
    </w:p>
    <w:p w14:paraId="53BAAC03" w14:textId="77777777" w:rsidR="00342BE9" w:rsidRPr="009C4679" w:rsidRDefault="00342BE9" w:rsidP="00342BE9">
      <w:pPr>
        <w:pStyle w:val="ac"/>
        <w:numPr>
          <w:ilvl w:val="2"/>
          <w:numId w:val="8"/>
        </w:numPr>
        <w:tabs>
          <w:tab w:val="left" w:pos="851"/>
        </w:tabs>
        <w:ind w:left="851" w:right="2" w:hanging="308"/>
        <w:jc w:val="both"/>
        <w:rPr>
          <w:rFonts w:ascii="Times New Roman" w:hAnsi="Times New Roman" w:cs="Times New Roman"/>
          <w:sz w:val="24"/>
          <w:szCs w:val="24"/>
        </w:rPr>
      </w:pPr>
      <w:r w:rsidRPr="009C4679">
        <w:rPr>
          <w:rFonts w:ascii="Times New Roman" w:hAnsi="Times New Roman" w:cs="Times New Roman"/>
          <w:sz w:val="24"/>
          <w:szCs w:val="24"/>
        </w:rPr>
        <w:t>Сообщения Клиента должны отвечать требованиям оформления, достаточным для однозначной идентификации Клиента и надлежащего исполнения Поручений. В противном случае Банк вправе не принимать Сообщения к исполнению, если Клиент не подтвердил факт передачи Сообщения и его содержание дополнительно.</w:t>
      </w:r>
    </w:p>
    <w:p w14:paraId="3B65BFF0" w14:textId="54C6BF4F" w:rsidR="00342BE9" w:rsidRPr="009C4679" w:rsidRDefault="00342BE9" w:rsidP="00342BE9">
      <w:pPr>
        <w:pStyle w:val="ac"/>
        <w:numPr>
          <w:ilvl w:val="2"/>
          <w:numId w:val="8"/>
        </w:numPr>
        <w:tabs>
          <w:tab w:val="left" w:pos="851"/>
        </w:tabs>
        <w:ind w:left="851" w:right="2" w:hanging="308"/>
        <w:jc w:val="both"/>
        <w:rPr>
          <w:rFonts w:ascii="Times New Roman" w:hAnsi="Times New Roman" w:cs="Times New Roman"/>
          <w:sz w:val="24"/>
          <w:szCs w:val="24"/>
        </w:rPr>
      </w:pPr>
      <w:r w:rsidRPr="009C4679">
        <w:rPr>
          <w:rFonts w:ascii="Times New Roman" w:hAnsi="Times New Roman" w:cs="Times New Roman"/>
          <w:sz w:val="24"/>
          <w:szCs w:val="24"/>
        </w:rPr>
        <w:t xml:space="preserve">Сообщения Клиента должны быть оформлены по установленным Банком для таких Сообщений формам, являющимся Приложениями к Регламенту. В случае предоставления Сообщения в бумажной форме в формате, отличном от утвержденного Банком, </w:t>
      </w:r>
      <w:r w:rsidR="00DE0CA5">
        <w:rPr>
          <w:rFonts w:ascii="Times New Roman" w:hAnsi="Times New Roman" w:cs="Times New Roman"/>
          <w:sz w:val="24"/>
          <w:szCs w:val="24"/>
        </w:rPr>
        <w:t>Банк</w:t>
      </w:r>
      <w:r w:rsidRPr="009C4679">
        <w:rPr>
          <w:rFonts w:ascii="Times New Roman" w:hAnsi="Times New Roman" w:cs="Times New Roman"/>
          <w:sz w:val="24"/>
          <w:szCs w:val="24"/>
        </w:rPr>
        <w:t xml:space="preserve"> вправе отказать в приеме такого Сообщения.</w:t>
      </w:r>
    </w:p>
    <w:p w14:paraId="498133A7" w14:textId="77777777" w:rsidR="00342BE9" w:rsidRPr="009C4679" w:rsidRDefault="00342BE9" w:rsidP="00342BE9">
      <w:pPr>
        <w:tabs>
          <w:tab w:val="left" w:pos="969"/>
        </w:tabs>
        <w:ind w:right="2"/>
        <w:jc w:val="both"/>
        <w:rPr>
          <w:rFonts w:ascii="Times New Roman" w:hAnsi="Times New Roman" w:cs="Times New Roman"/>
          <w:sz w:val="24"/>
          <w:szCs w:val="24"/>
        </w:rPr>
      </w:pPr>
    </w:p>
    <w:p w14:paraId="7CA762DC" w14:textId="77777777" w:rsidR="00342BE9" w:rsidRPr="009C4679" w:rsidRDefault="00342BE9" w:rsidP="00342BE9">
      <w:pPr>
        <w:pStyle w:val="ac"/>
        <w:numPr>
          <w:ilvl w:val="1"/>
          <w:numId w:val="8"/>
        </w:numPr>
        <w:tabs>
          <w:tab w:val="left" w:pos="567"/>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Обмен Сообщениями между Банком и Клиентом может осуществляться любым из указанных способов:</w:t>
      </w:r>
    </w:p>
    <w:p w14:paraId="3C887FEB" w14:textId="77777777" w:rsidR="00342BE9" w:rsidRPr="009C4679" w:rsidRDefault="00342BE9" w:rsidP="00342BE9">
      <w:pPr>
        <w:pStyle w:val="ac"/>
        <w:numPr>
          <w:ilvl w:val="2"/>
          <w:numId w:val="8"/>
        </w:numPr>
        <w:tabs>
          <w:tab w:val="left" w:pos="1121"/>
          <w:tab w:val="left" w:pos="1122"/>
        </w:tabs>
        <w:ind w:left="543" w:right="2" w:firstLine="0"/>
        <w:jc w:val="both"/>
        <w:rPr>
          <w:rFonts w:ascii="Times New Roman" w:hAnsi="Times New Roman" w:cs="Times New Roman"/>
          <w:sz w:val="24"/>
          <w:szCs w:val="24"/>
        </w:rPr>
      </w:pPr>
      <w:r w:rsidRPr="009C4679">
        <w:rPr>
          <w:rFonts w:ascii="Times New Roman" w:hAnsi="Times New Roman" w:cs="Times New Roman"/>
          <w:sz w:val="24"/>
          <w:szCs w:val="24"/>
        </w:rPr>
        <w:t>Посредством предоставления в бумажной форме;</w:t>
      </w:r>
    </w:p>
    <w:p w14:paraId="5BA026B9" w14:textId="77777777" w:rsidR="00342BE9" w:rsidRPr="009C4679" w:rsidRDefault="00342BE9" w:rsidP="00342BE9">
      <w:pPr>
        <w:pStyle w:val="ac"/>
        <w:numPr>
          <w:ilvl w:val="2"/>
          <w:numId w:val="8"/>
        </w:numPr>
        <w:tabs>
          <w:tab w:val="left" w:pos="1121"/>
          <w:tab w:val="left" w:pos="1122"/>
        </w:tabs>
        <w:ind w:left="543" w:right="2" w:firstLine="0"/>
        <w:jc w:val="both"/>
        <w:rPr>
          <w:rFonts w:ascii="Times New Roman" w:hAnsi="Times New Roman" w:cs="Times New Roman"/>
          <w:sz w:val="24"/>
          <w:szCs w:val="24"/>
        </w:rPr>
      </w:pPr>
      <w:r w:rsidRPr="009C4679">
        <w:rPr>
          <w:rFonts w:ascii="Times New Roman" w:hAnsi="Times New Roman" w:cs="Times New Roman"/>
          <w:sz w:val="24"/>
          <w:szCs w:val="24"/>
        </w:rPr>
        <w:t>Посредством электронной почты;</w:t>
      </w:r>
    </w:p>
    <w:p w14:paraId="29FA6492" w14:textId="77777777" w:rsidR="00342BE9" w:rsidRPr="009C4679" w:rsidRDefault="00342BE9" w:rsidP="00342BE9">
      <w:pPr>
        <w:pStyle w:val="ac"/>
        <w:numPr>
          <w:ilvl w:val="2"/>
          <w:numId w:val="8"/>
        </w:numPr>
        <w:tabs>
          <w:tab w:val="left" w:pos="1121"/>
          <w:tab w:val="left" w:pos="1122"/>
        </w:tabs>
        <w:ind w:left="543" w:right="2" w:firstLine="0"/>
        <w:jc w:val="both"/>
        <w:rPr>
          <w:rFonts w:ascii="Times New Roman" w:hAnsi="Times New Roman" w:cs="Times New Roman"/>
          <w:sz w:val="24"/>
          <w:szCs w:val="24"/>
        </w:rPr>
      </w:pPr>
      <w:r w:rsidRPr="009C4679">
        <w:rPr>
          <w:rFonts w:ascii="Times New Roman" w:hAnsi="Times New Roman" w:cs="Times New Roman"/>
          <w:sz w:val="24"/>
          <w:szCs w:val="24"/>
        </w:rPr>
        <w:t>Посредством телефонной связи;</w:t>
      </w:r>
    </w:p>
    <w:p w14:paraId="5935E9A2" w14:textId="0E7DD336" w:rsidR="00E22FF5" w:rsidRDefault="00342BE9" w:rsidP="00342BE9">
      <w:pPr>
        <w:pStyle w:val="ac"/>
        <w:numPr>
          <w:ilvl w:val="2"/>
          <w:numId w:val="8"/>
        </w:numPr>
        <w:tabs>
          <w:tab w:val="left" w:pos="1121"/>
          <w:tab w:val="left" w:pos="1122"/>
        </w:tabs>
        <w:ind w:left="543" w:right="2" w:firstLine="0"/>
        <w:jc w:val="both"/>
        <w:rPr>
          <w:rFonts w:ascii="Times New Roman" w:hAnsi="Times New Roman" w:cs="Times New Roman"/>
          <w:sz w:val="24"/>
          <w:szCs w:val="24"/>
        </w:rPr>
      </w:pPr>
      <w:r w:rsidRPr="009C4679">
        <w:rPr>
          <w:rFonts w:ascii="Times New Roman" w:hAnsi="Times New Roman" w:cs="Times New Roman"/>
          <w:sz w:val="24"/>
          <w:szCs w:val="24"/>
        </w:rPr>
        <w:t>Посредством Информационно-торговой системы QUIK (далее – ИТС QUIK)</w:t>
      </w:r>
      <w:r w:rsidR="00A0797B">
        <w:rPr>
          <w:rFonts w:ascii="Times New Roman" w:hAnsi="Times New Roman" w:cs="Times New Roman"/>
          <w:sz w:val="24"/>
          <w:szCs w:val="24"/>
        </w:rPr>
        <w:t>;</w:t>
      </w:r>
    </w:p>
    <w:p w14:paraId="05F0F4F5" w14:textId="5B436092" w:rsidR="00342BE9" w:rsidRPr="009C4679" w:rsidRDefault="00E22FF5" w:rsidP="00342BE9">
      <w:pPr>
        <w:pStyle w:val="ac"/>
        <w:numPr>
          <w:ilvl w:val="2"/>
          <w:numId w:val="8"/>
        </w:numPr>
        <w:tabs>
          <w:tab w:val="left" w:pos="1121"/>
          <w:tab w:val="left" w:pos="1122"/>
        </w:tabs>
        <w:ind w:left="543" w:right="2" w:firstLine="0"/>
        <w:jc w:val="both"/>
        <w:rPr>
          <w:rFonts w:ascii="Times New Roman" w:hAnsi="Times New Roman" w:cs="Times New Roman"/>
          <w:sz w:val="24"/>
          <w:szCs w:val="24"/>
        </w:rPr>
      </w:pPr>
      <w:r>
        <w:rPr>
          <w:rFonts w:ascii="Times New Roman" w:hAnsi="Times New Roman" w:cs="Times New Roman"/>
          <w:sz w:val="24"/>
          <w:szCs w:val="24"/>
        </w:rPr>
        <w:t>Посредством Системы дистанционного банковского обслуживания (ДБО)</w:t>
      </w:r>
      <w:r w:rsidR="00342BE9" w:rsidRPr="009C4679">
        <w:rPr>
          <w:rFonts w:ascii="Times New Roman" w:hAnsi="Times New Roman" w:cs="Times New Roman"/>
          <w:sz w:val="24"/>
          <w:szCs w:val="24"/>
        </w:rPr>
        <w:t>.</w:t>
      </w:r>
    </w:p>
    <w:p w14:paraId="07F20C29" w14:textId="77777777" w:rsidR="00342BE9" w:rsidRPr="009C4679" w:rsidRDefault="00342BE9" w:rsidP="00342BE9">
      <w:pPr>
        <w:pStyle w:val="aa"/>
        <w:ind w:left="543" w:right="2"/>
        <w:jc w:val="both"/>
        <w:rPr>
          <w:rFonts w:ascii="Times New Roman" w:hAnsi="Times New Roman" w:cs="Times New Roman"/>
          <w:sz w:val="24"/>
          <w:szCs w:val="24"/>
        </w:rPr>
      </w:pPr>
    </w:p>
    <w:p w14:paraId="6BC93A5D" w14:textId="77777777" w:rsidR="00342BE9" w:rsidRPr="009C4679" w:rsidRDefault="00342BE9" w:rsidP="00342BE9">
      <w:pPr>
        <w:pStyle w:val="ac"/>
        <w:numPr>
          <w:ilvl w:val="1"/>
          <w:numId w:val="8"/>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вправе в одностороннем порядке вводить любые ограничения на способы подачи Сообщений для Клиента.</w:t>
      </w:r>
    </w:p>
    <w:p w14:paraId="21D0E7D7" w14:textId="77777777"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14:paraId="665AE5DD" w14:textId="77777777" w:rsidR="00342BE9" w:rsidRPr="009C4679" w:rsidRDefault="00342BE9" w:rsidP="00342BE9">
      <w:pPr>
        <w:pStyle w:val="ac"/>
        <w:numPr>
          <w:ilvl w:val="1"/>
          <w:numId w:val="8"/>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Если Сообщение Клиента дублирует ранее направленное тем же способом Сообщение или повторяет Сообщение, направленное иным способом, Клиент обязан во всех случаях указывать в тексте очередного Сообщения, что оно является дубликатом. В случае отсутствия указания Клиента, что какое-либо Сообщение является дублирующим, Банк вправе рассмотреть и исполнить его как новое Сообщение, независимое от ранее полученных Сообщений.</w:t>
      </w:r>
    </w:p>
    <w:p w14:paraId="4831496B" w14:textId="77777777"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14:paraId="25DA6A8F" w14:textId="2392F8AC" w:rsidR="00342BE9" w:rsidRDefault="00342BE9" w:rsidP="00342BE9">
      <w:pPr>
        <w:pStyle w:val="ac"/>
        <w:numPr>
          <w:ilvl w:val="1"/>
          <w:numId w:val="8"/>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Если иное не предусмотрено Договором, Клиент и Банк используют любые способы обмена Сообщениями, указанные в </w:t>
      </w:r>
      <w:r w:rsidR="00B545ED">
        <w:rPr>
          <w:rFonts w:ascii="Times New Roman" w:hAnsi="Times New Roman" w:cs="Times New Roman"/>
          <w:sz w:val="24"/>
          <w:szCs w:val="24"/>
        </w:rPr>
        <w:t>с</w:t>
      </w:r>
      <w:r w:rsidRPr="009C4679">
        <w:rPr>
          <w:rFonts w:ascii="Times New Roman" w:hAnsi="Times New Roman" w:cs="Times New Roman"/>
          <w:sz w:val="24"/>
          <w:szCs w:val="24"/>
        </w:rPr>
        <w:t>татье 6 Регламента. При этом Клиент соглашается со всеми условиями их использования с учетом ограничений, которые могут быть установлены отдельными положениями Регламента.</w:t>
      </w:r>
    </w:p>
    <w:p w14:paraId="6C36D0D4" w14:textId="77777777" w:rsidR="00397EEC" w:rsidRPr="00A03FF7" w:rsidRDefault="00397EEC" w:rsidP="00A03FF7">
      <w:pPr>
        <w:pStyle w:val="ac"/>
        <w:rPr>
          <w:rFonts w:ascii="Times New Roman" w:hAnsi="Times New Roman" w:cs="Times New Roman"/>
          <w:sz w:val="24"/>
          <w:szCs w:val="24"/>
        </w:rPr>
      </w:pPr>
    </w:p>
    <w:p w14:paraId="64E97B94" w14:textId="4CF87D26" w:rsidR="00397EEC" w:rsidRPr="009C4679" w:rsidRDefault="00397EEC" w:rsidP="00A03FF7">
      <w:pPr>
        <w:pStyle w:val="ac"/>
        <w:numPr>
          <w:ilvl w:val="1"/>
          <w:numId w:val="8"/>
        </w:numPr>
        <w:ind w:left="0" w:right="2" w:firstLine="118"/>
        <w:jc w:val="both"/>
        <w:rPr>
          <w:rFonts w:ascii="Times New Roman" w:hAnsi="Times New Roman" w:cs="Times New Roman"/>
          <w:sz w:val="24"/>
          <w:szCs w:val="24"/>
        </w:rPr>
      </w:pPr>
      <w:r w:rsidRPr="00397EEC">
        <w:rPr>
          <w:rFonts w:ascii="Times New Roman" w:hAnsi="Times New Roman" w:cs="Times New Roman"/>
          <w:sz w:val="24"/>
          <w:szCs w:val="24"/>
        </w:rPr>
        <w:t>Клиент соглашается с передачей</w:t>
      </w:r>
      <w:r w:rsidR="00DF351B">
        <w:rPr>
          <w:rFonts w:ascii="Times New Roman" w:hAnsi="Times New Roman" w:cs="Times New Roman"/>
          <w:sz w:val="24"/>
          <w:szCs w:val="24"/>
        </w:rPr>
        <w:t xml:space="preserve"> файлов</w:t>
      </w:r>
      <w:r w:rsidRPr="00397EEC">
        <w:rPr>
          <w:rFonts w:ascii="Times New Roman" w:hAnsi="Times New Roman" w:cs="Times New Roman"/>
          <w:sz w:val="24"/>
          <w:szCs w:val="24"/>
        </w:rPr>
        <w:t xml:space="preserve"> документов и информации по незащищенным каналам связи, в том числе</w:t>
      </w:r>
      <w:r w:rsidR="00DF351B">
        <w:rPr>
          <w:rFonts w:ascii="Times New Roman" w:hAnsi="Times New Roman" w:cs="Times New Roman"/>
          <w:sz w:val="24"/>
          <w:szCs w:val="24"/>
        </w:rPr>
        <w:t xml:space="preserve"> посредством</w:t>
      </w:r>
      <w:r w:rsidRPr="00397EEC">
        <w:rPr>
          <w:rFonts w:ascii="Times New Roman" w:hAnsi="Times New Roman" w:cs="Times New Roman"/>
          <w:sz w:val="24"/>
          <w:szCs w:val="24"/>
        </w:rPr>
        <w:t xml:space="preserve"> электронной почты, с использованием предоставленного Банку Клиентом адреса электронного почтового ящика; уведомлен и согласен с тем, что</w:t>
      </w:r>
      <w:r w:rsidR="00DF351B">
        <w:rPr>
          <w:rFonts w:ascii="Times New Roman" w:hAnsi="Times New Roman" w:cs="Times New Roman"/>
          <w:sz w:val="24"/>
          <w:szCs w:val="24"/>
        </w:rPr>
        <w:t xml:space="preserve"> сообщения, передаваемые посредством</w:t>
      </w:r>
      <w:r w:rsidRPr="00397EEC">
        <w:rPr>
          <w:rFonts w:ascii="Times New Roman" w:hAnsi="Times New Roman" w:cs="Times New Roman"/>
          <w:sz w:val="24"/>
          <w:szCs w:val="24"/>
        </w:rPr>
        <w:t xml:space="preserve"> электронн</w:t>
      </w:r>
      <w:r w:rsidR="00DF351B">
        <w:rPr>
          <w:rFonts w:ascii="Times New Roman" w:hAnsi="Times New Roman" w:cs="Times New Roman"/>
          <w:sz w:val="24"/>
          <w:szCs w:val="24"/>
        </w:rPr>
        <w:t>ой</w:t>
      </w:r>
      <w:r w:rsidRPr="00397EEC">
        <w:rPr>
          <w:rFonts w:ascii="Times New Roman" w:hAnsi="Times New Roman" w:cs="Times New Roman"/>
          <w:sz w:val="24"/>
          <w:szCs w:val="24"/>
        </w:rPr>
        <w:t xml:space="preserve"> почт</w:t>
      </w:r>
      <w:r w:rsidR="00DF351B">
        <w:rPr>
          <w:rFonts w:ascii="Times New Roman" w:hAnsi="Times New Roman" w:cs="Times New Roman"/>
          <w:sz w:val="24"/>
          <w:szCs w:val="24"/>
        </w:rPr>
        <w:t>ы</w:t>
      </w:r>
      <w:r w:rsidR="00DB651B">
        <w:rPr>
          <w:rFonts w:ascii="Times New Roman" w:hAnsi="Times New Roman" w:cs="Times New Roman"/>
          <w:sz w:val="24"/>
          <w:szCs w:val="24"/>
        </w:rPr>
        <w:t>,</w:t>
      </w:r>
      <w:r w:rsidRPr="00397EEC">
        <w:rPr>
          <w:rFonts w:ascii="Times New Roman" w:hAnsi="Times New Roman" w:cs="Times New Roman"/>
          <w:sz w:val="24"/>
          <w:szCs w:val="24"/>
        </w:rPr>
        <w:t xml:space="preserve"> мо</w:t>
      </w:r>
      <w:r w:rsidR="00DF351B">
        <w:rPr>
          <w:rFonts w:ascii="Times New Roman" w:hAnsi="Times New Roman" w:cs="Times New Roman"/>
          <w:sz w:val="24"/>
          <w:szCs w:val="24"/>
        </w:rPr>
        <w:t>гу</w:t>
      </w:r>
      <w:r w:rsidRPr="00397EEC">
        <w:rPr>
          <w:rFonts w:ascii="Times New Roman" w:hAnsi="Times New Roman" w:cs="Times New Roman"/>
          <w:sz w:val="24"/>
          <w:szCs w:val="24"/>
        </w:rPr>
        <w:t xml:space="preserve">т </w:t>
      </w:r>
      <w:r w:rsidR="00DF351B">
        <w:rPr>
          <w:rFonts w:ascii="Times New Roman" w:hAnsi="Times New Roman" w:cs="Times New Roman"/>
          <w:sz w:val="24"/>
          <w:szCs w:val="24"/>
        </w:rPr>
        <w:t>несанкционировано</w:t>
      </w:r>
      <w:r w:rsidRPr="00397EEC">
        <w:rPr>
          <w:rFonts w:ascii="Times New Roman" w:hAnsi="Times New Roman" w:cs="Times New Roman"/>
          <w:sz w:val="24"/>
          <w:szCs w:val="24"/>
        </w:rPr>
        <w:t xml:space="preserve"> </w:t>
      </w:r>
      <w:r w:rsidR="00DF351B">
        <w:rPr>
          <w:rFonts w:ascii="Times New Roman" w:hAnsi="Times New Roman" w:cs="Times New Roman"/>
          <w:sz w:val="24"/>
          <w:szCs w:val="24"/>
        </w:rPr>
        <w:t>стать доступны</w:t>
      </w:r>
      <w:r w:rsidRPr="00397EEC">
        <w:rPr>
          <w:rFonts w:ascii="Times New Roman" w:hAnsi="Times New Roman" w:cs="Times New Roman"/>
          <w:sz w:val="24"/>
          <w:szCs w:val="24"/>
        </w:rPr>
        <w:t xml:space="preserve"> третьим лицам</w:t>
      </w:r>
      <w:r w:rsidR="00DF351B">
        <w:rPr>
          <w:rFonts w:ascii="Times New Roman" w:hAnsi="Times New Roman" w:cs="Times New Roman"/>
          <w:sz w:val="24"/>
          <w:szCs w:val="24"/>
        </w:rPr>
        <w:t>, что приведёт</w:t>
      </w:r>
      <w:r w:rsidRPr="00397EEC">
        <w:rPr>
          <w:rFonts w:ascii="Times New Roman" w:hAnsi="Times New Roman" w:cs="Times New Roman"/>
          <w:sz w:val="24"/>
          <w:szCs w:val="24"/>
        </w:rPr>
        <w:t xml:space="preserve"> </w:t>
      </w:r>
      <w:r w:rsidR="00DF351B">
        <w:rPr>
          <w:rFonts w:ascii="Times New Roman" w:hAnsi="Times New Roman" w:cs="Times New Roman"/>
          <w:sz w:val="24"/>
          <w:szCs w:val="24"/>
        </w:rPr>
        <w:t>к</w:t>
      </w:r>
      <w:r w:rsidRPr="00397EEC">
        <w:rPr>
          <w:rFonts w:ascii="Times New Roman" w:hAnsi="Times New Roman" w:cs="Times New Roman"/>
          <w:sz w:val="24"/>
          <w:szCs w:val="24"/>
        </w:rPr>
        <w:t xml:space="preserve"> нарушени</w:t>
      </w:r>
      <w:r w:rsidR="00DF351B">
        <w:rPr>
          <w:rFonts w:ascii="Times New Roman" w:hAnsi="Times New Roman" w:cs="Times New Roman"/>
          <w:sz w:val="24"/>
          <w:szCs w:val="24"/>
        </w:rPr>
        <w:t>ю режима</w:t>
      </w:r>
      <w:r w:rsidRPr="00397EEC">
        <w:rPr>
          <w:rFonts w:ascii="Times New Roman" w:hAnsi="Times New Roman" w:cs="Times New Roman"/>
          <w:sz w:val="24"/>
          <w:szCs w:val="24"/>
        </w:rPr>
        <w:t xml:space="preserve"> конфиденциальности информации</w:t>
      </w:r>
      <w:r w:rsidR="00DF351B">
        <w:rPr>
          <w:rFonts w:ascii="Times New Roman" w:hAnsi="Times New Roman" w:cs="Times New Roman"/>
          <w:sz w:val="24"/>
          <w:szCs w:val="24"/>
        </w:rPr>
        <w:t>.</w:t>
      </w:r>
      <w:r w:rsidRPr="00397EEC">
        <w:rPr>
          <w:rFonts w:ascii="Times New Roman" w:hAnsi="Times New Roman" w:cs="Times New Roman"/>
          <w:sz w:val="24"/>
          <w:szCs w:val="24"/>
        </w:rPr>
        <w:t xml:space="preserve"> </w:t>
      </w:r>
      <w:r w:rsidR="00DF351B">
        <w:rPr>
          <w:rFonts w:ascii="Times New Roman" w:hAnsi="Times New Roman" w:cs="Times New Roman"/>
          <w:sz w:val="24"/>
          <w:szCs w:val="24"/>
        </w:rPr>
        <w:t>Э</w:t>
      </w:r>
      <w:r w:rsidRPr="00397EEC">
        <w:rPr>
          <w:rFonts w:ascii="Times New Roman" w:hAnsi="Times New Roman" w:cs="Times New Roman"/>
          <w:sz w:val="24"/>
          <w:szCs w:val="24"/>
        </w:rPr>
        <w:t>лектронная почта не обеспечивает гарантии доставки отправления, не гарантирует ее неизменности и авторство отправителя.</w:t>
      </w:r>
    </w:p>
    <w:p w14:paraId="4736BDE0" w14:textId="77777777" w:rsidR="00342BE9" w:rsidRPr="009C4679" w:rsidRDefault="00342BE9" w:rsidP="00342BE9">
      <w:pPr>
        <w:pStyle w:val="aa"/>
        <w:ind w:right="2"/>
        <w:jc w:val="both"/>
        <w:rPr>
          <w:rFonts w:ascii="Times New Roman" w:hAnsi="Times New Roman" w:cs="Times New Roman"/>
          <w:sz w:val="24"/>
          <w:szCs w:val="24"/>
        </w:rPr>
      </w:pPr>
    </w:p>
    <w:p w14:paraId="1A1F109F" w14:textId="73E5E967" w:rsidR="00342BE9" w:rsidRPr="00F6531D" w:rsidRDefault="00342BE9" w:rsidP="00342BE9">
      <w:pPr>
        <w:pStyle w:val="210"/>
        <w:numPr>
          <w:ilvl w:val="0"/>
          <w:numId w:val="8"/>
        </w:numPr>
        <w:tabs>
          <w:tab w:val="left" w:pos="567"/>
          <w:tab w:val="left" w:pos="9923"/>
        </w:tabs>
        <w:ind w:left="0" w:right="2" w:firstLine="0"/>
        <w:jc w:val="both"/>
        <w:rPr>
          <w:rFonts w:ascii="Times New Roman" w:hAnsi="Times New Roman" w:cs="Times New Roman"/>
          <w:b/>
          <w:sz w:val="24"/>
          <w:szCs w:val="24"/>
        </w:rPr>
      </w:pPr>
      <w:bookmarkStart w:id="35" w:name="_Toc230963599"/>
      <w:r w:rsidRPr="00F6531D">
        <w:rPr>
          <w:rFonts w:ascii="Times New Roman" w:hAnsi="Times New Roman" w:cs="Times New Roman"/>
          <w:b/>
          <w:sz w:val="24"/>
          <w:szCs w:val="24"/>
        </w:rPr>
        <w:t>Правила подачи Сообщений посредством предоставления (вручения) в бумажной форме</w:t>
      </w:r>
      <w:bookmarkEnd w:id="35"/>
    </w:p>
    <w:p w14:paraId="34CD59DC"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44FD2C4E" w14:textId="77777777"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Под Сообщениями, предоставленными в бумажной форме, понимаются документы на бумажных носителях, собственноручно подписанные Клиентом/его Уполномоченным лицом или Банком и скрепленные печатью Клиента (в случае, если Клиент является юридическим лицом) или Банка.</w:t>
      </w:r>
    </w:p>
    <w:p w14:paraId="3F998EF1"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010D8EE4" w14:textId="77777777"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Сообщения передаются уполномоченным сотрудникам Банка. Сообщения могут доставляться Клиентом/Банком лично, через уполномоченных лиц, почтой и/или курьером. При этом Клиент должен удостовериться, что Сообщение было получено Банком. Банк не несет ответственности за неисполнение Сообщения, если Клиент не получил от Банка подтверждения о приеме Сообщения.</w:t>
      </w:r>
    </w:p>
    <w:p w14:paraId="002F846B" w14:textId="77777777" w:rsidR="00342BE9" w:rsidRPr="009C4679" w:rsidRDefault="00342BE9" w:rsidP="00342BE9">
      <w:pPr>
        <w:tabs>
          <w:tab w:val="left" w:pos="567"/>
          <w:tab w:val="left" w:pos="969"/>
          <w:tab w:val="left" w:pos="9923"/>
        </w:tabs>
        <w:ind w:right="2"/>
        <w:jc w:val="both"/>
        <w:rPr>
          <w:rFonts w:ascii="Times New Roman" w:hAnsi="Times New Roman" w:cs="Times New Roman"/>
          <w:sz w:val="24"/>
          <w:szCs w:val="24"/>
        </w:rPr>
      </w:pPr>
    </w:p>
    <w:p w14:paraId="39F7AA34" w14:textId="77777777"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передаче Сообщений Клиентом/его Уполномоченным лицом посредством предоставления (вручения) в бумажной форме лично, Клиент/его Уполномоченное лицо обязан предоставить на обозрение сотруднику Банка, принимающему Сообщение, оригинал Документа, удостоверяющего личность.</w:t>
      </w:r>
    </w:p>
    <w:p w14:paraId="6D496E1B"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3511F4C0" w14:textId="77777777"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направляет Сообщение Клиенту по адресу, указанному в Заявлении на обслуживание Клиента.</w:t>
      </w:r>
    </w:p>
    <w:p w14:paraId="0CE735CE"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1D07E153" w14:textId="77777777" w:rsidR="00342BE9" w:rsidRPr="00F6531D" w:rsidRDefault="00342BE9" w:rsidP="00342BE9">
      <w:pPr>
        <w:pStyle w:val="210"/>
        <w:numPr>
          <w:ilvl w:val="0"/>
          <w:numId w:val="8"/>
        </w:numPr>
        <w:tabs>
          <w:tab w:val="left" w:pos="567"/>
          <w:tab w:val="left" w:pos="9923"/>
        </w:tabs>
        <w:ind w:left="0" w:right="2" w:firstLine="0"/>
        <w:jc w:val="both"/>
        <w:rPr>
          <w:rFonts w:ascii="Times New Roman" w:hAnsi="Times New Roman" w:cs="Times New Roman"/>
          <w:b/>
          <w:sz w:val="24"/>
          <w:szCs w:val="24"/>
        </w:rPr>
      </w:pPr>
      <w:bookmarkStart w:id="36" w:name="_Toc230963600"/>
      <w:r w:rsidRPr="00F6531D">
        <w:rPr>
          <w:rFonts w:ascii="Times New Roman" w:hAnsi="Times New Roman" w:cs="Times New Roman"/>
          <w:b/>
          <w:sz w:val="24"/>
          <w:szCs w:val="24"/>
        </w:rPr>
        <w:t>Правила подачи Сообщений посредством телефонной связи</w:t>
      </w:r>
      <w:bookmarkEnd w:id="36"/>
    </w:p>
    <w:p w14:paraId="525BFD8D"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2E1AE03E" w14:textId="77777777"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При подаче Сообщений посредством телефонной связи (далее – по телефону) Банк осуществляет идентификацию Клиента на основании Полного наименования/Ф.И.О. Клиента и номера телефона, с которого/на который произведен вызов. Номер телефона должен соответствовать номеру, указанному в Заявлении на обслуживание. </w:t>
      </w:r>
    </w:p>
    <w:p w14:paraId="58197214" w14:textId="77777777" w:rsidR="00342BE9" w:rsidRPr="009C4679" w:rsidRDefault="00342BE9" w:rsidP="00342BE9">
      <w:pPr>
        <w:pStyle w:val="ac"/>
        <w:tabs>
          <w:tab w:val="left" w:pos="567"/>
          <w:tab w:val="left" w:pos="969"/>
          <w:tab w:val="left" w:pos="9923"/>
        </w:tabs>
        <w:ind w:left="0" w:right="2" w:firstLine="0"/>
        <w:jc w:val="both"/>
        <w:rPr>
          <w:rFonts w:ascii="Times New Roman" w:hAnsi="Times New Roman" w:cs="Times New Roman"/>
          <w:sz w:val="24"/>
          <w:szCs w:val="24"/>
        </w:rPr>
      </w:pPr>
    </w:p>
    <w:p w14:paraId="633A5503" w14:textId="77777777"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приеме Сообщения по телефону Банк оставляет за собой право провести дополнительную идентификацию Клиента, как это предусмотрено пунктом 3.6. настоящей статьи Регламента.</w:t>
      </w:r>
    </w:p>
    <w:p w14:paraId="4FDC3592"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4E0007F1" w14:textId="77777777"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оставляет за собой право отказать Клиенту в приеме Сообщения, подаваемого по телефону, независимо от результатов идентификации, без указания причин.</w:t>
      </w:r>
    </w:p>
    <w:p w14:paraId="723D8396"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3CEE05EE" w14:textId="77777777"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и Клиент рассматривают процедуру идентификации Клиента как выражение согласия (акцепт) Клиента на следующие условия подачи Сообщений по телефону:</w:t>
      </w:r>
    </w:p>
    <w:p w14:paraId="12665FCB" w14:textId="77777777" w:rsidR="00342BE9" w:rsidRPr="009C4679" w:rsidRDefault="00342BE9" w:rsidP="00342BE9">
      <w:pPr>
        <w:pStyle w:val="ac"/>
        <w:numPr>
          <w:ilvl w:val="2"/>
          <w:numId w:val="8"/>
        </w:numPr>
        <w:tabs>
          <w:tab w:val="left" w:pos="567"/>
          <w:tab w:val="left" w:pos="1121"/>
          <w:tab w:val="left" w:pos="1122"/>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Клиент признает все Сообщения, направленные указанным способом, в том числе и направленные им Банку, имеющими юридическую силу Сообщений, составленных в письменной форме.</w:t>
      </w:r>
    </w:p>
    <w:p w14:paraId="7C75AA89" w14:textId="77777777" w:rsidR="00342BE9" w:rsidRPr="009C4679" w:rsidRDefault="00342BE9" w:rsidP="00342BE9">
      <w:pPr>
        <w:pStyle w:val="ac"/>
        <w:numPr>
          <w:ilvl w:val="2"/>
          <w:numId w:val="8"/>
        </w:numPr>
        <w:tabs>
          <w:tab w:val="left" w:pos="567"/>
          <w:tab w:val="left" w:pos="1121"/>
          <w:tab w:val="left" w:pos="1122"/>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Клиент признает в качестве допустимого и достаточного доказательства запись телефонного разговора между сотрудником Банка и Клиентом, осуществленную Банком при помощи собственных специальных технических и программных средств на магнитных или иных носителях.</w:t>
      </w:r>
    </w:p>
    <w:p w14:paraId="491C4806"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5D03EA91" w14:textId="77777777"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Поручение на сделку Клиента, поданное посредством телефонной связи, должно быть продублировано Клиентом путем предоставления в бумажной форме не позднее 28 (двадцати восьми) календарных дней с даты принятия Банком такого Поручения. В случае неполучения от Клиента хотя бы одного оригинала Поручения в течение указанного периода, Банк вправе прекратить прием Поручений от Клиента.</w:t>
      </w:r>
    </w:p>
    <w:p w14:paraId="7A4A9517"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1A467A16" w14:textId="77777777"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 случае сомнений сотрудника Банка, принимающего Сообщение, в правомочности лица, подающего Сообщение, сотрудник Банка вправе провести дополнительную идентификацию лица, подающего Сообщение. Дополнительная идентификация осуществляется путем устного запроса у лица, подающего Сообщение, следующей информации всей целиком или каких-либо отдельных вопросов на усмотрение сотрудника Банка:</w:t>
      </w:r>
    </w:p>
    <w:p w14:paraId="1CC652AB" w14:textId="01FEBBCF" w:rsidR="00342BE9" w:rsidRPr="009C4679" w:rsidRDefault="00342BE9" w:rsidP="00342BE9">
      <w:pPr>
        <w:pStyle w:val="ac"/>
        <w:numPr>
          <w:ilvl w:val="2"/>
          <w:numId w:val="8"/>
        </w:numPr>
        <w:tabs>
          <w:tab w:val="left" w:pos="567"/>
          <w:tab w:val="left" w:pos="1121"/>
          <w:tab w:val="left" w:pos="1122"/>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 xml:space="preserve">номер и дата заключения Договора, </w:t>
      </w:r>
      <w:r w:rsidR="0089107F">
        <w:rPr>
          <w:rFonts w:ascii="Times New Roman" w:hAnsi="Times New Roman" w:cs="Times New Roman"/>
          <w:sz w:val="24"/>
          <w:szCs w:val="24"/>
        </w:rPr>
        <w:t xml:space="preserve">Код </w:t>
      </w:r>
      <w:r w:rsidRPr="009C4679">
        <w:rPr>
          <w:rFonts w:ascii="Times New Roman" w:hAnsi="Times New Roman" w:cs="Times New Roman"/>
          <w:sz w:val="24"/>
          <w:szCs w:val="24"/>
        </w:rPr>
        <w:t>Клиента;</w:t>
      </w:r>
    </w:p>
    <w:p w14:paraId="7F5E3831" w14:textId="77777777" w:rsidR="00342BE9" w:rsidRPr="009C4679" w:rsidRDefault="00342BE9" w:rsidP="00342BE9">
      <w:pPr>
        <w:pStyle w:val="ac"/>
        <w:numPr>
          <w:ilvl w:val="2"/>
          <w:numId w:val="8"/>
        </w:numPr>
        <w:tabs>
          <w:tab w:val="left" w:pos="567"/>
          <w:tab w:val="left" w:pos="1121"/>
          <w:tab w:val="left" w:pos="1122"/>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любая другая информация, позволяющая однозначно считать лицо, подающее Сообщение, Клиентом Банка или Уполномоченным лицом Клиента, на имя которого открыт соответствующий Брокерский счет.</w:t>
      </w:r>
    </w:p>
    <w:p w14:paraId="5C9EBA57"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505F9643" w14:textId="585A9ED9"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Процедура дополнительной идентификации считается пройденной, если лицо, подающее Сообщение, на все заданные вопросы сотрудника Банка предоставит информацию, содержащуюся в предоставленных ранее Клиентом при личной явке в офис Банка данных, а также соответствующую информации, содержащейся в ежедневном и/или ежемесячном отчете Банка, предоставленном Клиенту согласно Регламенту.</w:t>
      </w:r>
    </w:p>
    <w:p w14:paraId="7E146F70"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7104197D" w14:textId="77777777" w:rsidR="00342BE9" w:rsidRPr="009C4679" w:rsidRDefault="00342BE9" w:rsidP="00342BE9">
      <w:pPr>
        <w:pStyle w:val="ac"/>
        <w:numPr>
          <w:ilvl w:val="1"/>
          <w:numId w:val="8"/>
        </w:numPr>
        <w:tabs>
          <w:tab w:val="left" w:pos="567"/>
          <w:tab w:val="left" w:pos="1110"/>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подаче Сообщений распорядительного характера Клиент обязан произнести все обязательные для выполнения такого сообщения реквизиты, указанные в соответствующей типовой форме, с учетом требований, установленных Регламентом и Договором.</w:t>
      </w:r>
    </w:p>
    <w:p w14:paraId="4552CFB7"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14F76A56" w14:textId="278CC5CC" w:rsidR="00342BE9" w:rsidRPr="009C4679" w:rsidRDefault="00342BE9" w:rsidP="00342BE9">
      <w:pPr>
        <w:pStyle w:val="ac"/>
        <w:numPr>
          <w:ilvl w:val="1"/>
          <w:numId w:val="8"/>
        </w:numPr>
        <w:tabs>
          <w:tab w:val="left" w:pos="567"/>
          <w:tab w:val="left" w:pos="1110"/>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подаче Клиентом Сообщения, типовая форма которого не установлена Регламентом, Клиент произносит сформулированное Сообщение таким образом, чтобы оно могло быть точно и недвусмысленно истолковано сотрудником Банка. При этом значимыми параметрами Сообщения являются те, которые с точки зрения Клиента позволят Банку точно исполнить Сообщение.</w:t>
      </w:r>
    </w:p>
    <w:p w14:paraId="72B72A53" w14:textId="77777777" w:rsidR="00342BE9" w:rsidRPr="009C4679" w:rsidRDefault="00342BE9" w:rsidP="00342BE9">
      <w:pPr>
        <w:pStyle w:val="ac"/>
        <w:tabs>
          <w:tab w:val="left" w:pos="567"/>
          <w:tab w:val="left" w:pos="1110"/>
          <w:tab w:val="left" w:pos="9923"/>
        </w:tabs>
        <w:ind w:left="0" w:right="2" w:firstLine="0"/>
        <w:jc w:val="both"/>
        <w:rPr>
          <w:rFonts w:ascii="Times New Roman" w:hAnsi="Times New Roman" w:cs="Times New Roman"/>
          <w:sz w:val="24"/>
          <w:szCs w:val="24"/>
        </w:rPr>
      </w:pPr>
    </w:p>
    <w:p w14:paraId="77DF9E1F" w14:textId="67A617F5" w:rsidR="00342BE9" w:rsidRPr="009C4679" w:rsidRDefault="00342BE9" w:rsidP="00342BE9">
      <w:pPr>
        <w:pStyle w:val="ac"/>
        <w:numPr>
          <w:ilvl w:val="1"/>
          <w:numId w:val="8"/>
        </w:numPr>
        <w:tabs>
          <w:tab w:val="left" w:pos="567"/>
          <w:tab w:val="left" w:pos="1110"/>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Сотрудник Банка, проверив возможность подачи Сообщения, либо устно сообщает о невозможности </w:t>
      </w:r>
      <w:r w:rsidR="00A73B5D">
        <w:rPr>
          <w:rFonts w:ascii="Times New Roman" w:hAnsi="Times New Roman" w:cs="Times New Roman"/>
          <w:sz w:val="24"/>
          <w:szCs w:val="24"/>
        </w:rPr>
        <w:t>приема</w:t>
      </w:r>
      <w:r w:rsidR="00A73B5D" w:rsidRPr="009C4679">
        <w:rPr>
          <w:rFonts w:ascii="Times New Roman" w:hAnsi="Times New Roman" w:cs="Times New Roman"/>
          <w:sz w:val="24"/>
          <w:szCs w:val="24"/>
        </w:rPr>
        <w:t xml:space="preserve"> </w:t>
      </w:r>
      <w:r w:rsidRPr="009C4679">
        <w:rPr>
          <w:rFonts w:ascii="Times New Roman" w:hAnsi="Times New Roman" w:cs="Times New Roman"/>
          <w:sz w:val="24"/>
          <w:szCs w:val="24"/>
        </w:rPr>
        <w:t>Сообщения, либо повторяет параметры подаваемого Клиентом Сообщения.</w:t>
      </w:r>
    </w:p>
    <w:p w14:paraId="58C201B9"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4E00D3DB" w14:textId="1EE4AF54" w:rsidR="00342BE9" w:rsidRPr="006C67D2" w:rsidRDefault="00342BE9" w:rsidP="009E6512">
      <w:pPr>
        <w:pStyle w:val="ac"/>
        <w:numPr>
          <w:ilvl w:val="1"/>
          <w:numId w:val="8"/>
        </w:numPr>
        <w:tabs>
          <w:tab w:val="left" w:pos="567"/>
          <w:tab w:val="left" w:pos="1110"/>
          <w:tab w:val="left" w:pos="9923"/>
        </w:tabs>
        <w:ind w:left="0" w:right="2" w:firstLine="0"/>
        <w:jc w:val="both"/>
        <w:rPr>
          <w:rFonts w:ascii="Times New Roman" w:hAnsi="Times New Roman" w:cs="Times New Roman"/>
          <w:sz w:val="24"/>
          <w:szCs w:val="24"/>
        </w:rPr>
      </w:pPr>
      <w:r w:rsidRPr="006C67D2">
        <w:rPr>
          <w:rFonts w:ascii="Times New Roman" w:hAnsi="Times New Roman" w:cs="Times New Roman"/>
          <w:sz w:val="24"/>
          <w:szCs w:val="24"/>
        </w:rPr>
        <w:t>Поданным будет считаться Сообщение с теми параметрами, которые произнес сотрудник Банка при повторении Сообщения Клиента.</w:t>
      </w:r>
      <w:r w:rsidR="006D2ACA">
        <w:rPr>
          <w:rFonts w:ascii="Times New Roman" w:hAnsi="Times New Roman" w:cs="Times New Roman"/>
          <w:sz w:val="24"/>
          <w:szCs w:val="24"/>
        </w:rPr>
        <w:t xml:space="preserve"> </w:t>
      </w:r>
      <w:r w:rsidRPr="006C67D2">
        <w:rPr>
          <w:rFonts w:ascii="Times New Roman" w:hAnsi="Times New Roman" w:cs="Times New Roman"/>
          <w:sz w:val="24"/>
          <w:szCs w:val="24"/>
        </w:rPr>
        <w:t>Если параметры Сообщения произнесены правильно, Клиент подтверждает Сообщение путем произнесения любого из следующих слов: «Подтверждаю», «Согласен», «Сделка» или иного слова прямо и недвусмысленно подтверждающего согласие.</w:t>
      </w:r>
      <w:r w:rsidR="006C67D2">
        <w:rPr>
          <w:rFonts w:ascii="Times New Roman" w:hAnsi="Times New Roman" w:cs="Times New Roman"/>
          <w:sz w:val="24"/>
          <w:szCs w:val="24"/>
        </w:rPr>
        <w:t xml:space="preserve"> </w:t>
      </w:r>
      <w:r w:rsidRPr="006C67D2">
        <w:rPr>
          <w:rFonts w:ascii="Times New Roman" w:hAnsi="Times New Roman" w:cs="Times New Roman"/>
          <w:sz w:val="24"/>
          <w:szCs w:val="24"/>
        </w:rPr>
        <w:t>Если параметры Сообщения неправильно повторены сотрудником Банка, то Клиент должен повторить правильное Сообщение заново.</w:t>
      </w:r>
    </w:p>
    <w:p w14:paraId="10CC4570"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07909B1B" w14:textId="77777777" w:rsidR="00342BE9" w:rsidRPr="00F6531D" w:rsidRDefault="00342BE9" w:rsidP="00342BE9">
      <w:pPr>
        <w:pStyle w:val="210"/>
        <w:numPr>
          <w:ilvl w:val="0"/>
          <w:numId w:val="8"/>
        </w:numPr>
        <w:tabs>
          <w:tab w:val="left" w:pos="567"/>
          <w:tab w:val="left" w:pos="9923"/>
        </w:tabs>
        <w:ind w:left="0" w:right="2" w:firstLine="0"/>
        <w:jc w:val="both"/>
        <w:rPr>
          <w:rFonts w:ascii="Times New Roman" w:hAnsi="Times New Roman" w:cs="Times New Roman"/>
          <w:b/>
          <w:sz w:val="24"/>
          <w:szCs w:val="24"/>
        </w:rPr>
      </w:pPr>
      <w:bookmarkStart w:id="37" w:name="_Toc230963601"/>
      <w:r w:rsidRPr="00F6531D">
        <w:rPr>
          <w:rFonts w:ascii="Times New Roman" w:hAnsi="Times New Roman" w:cs="Times New Roman"/>
          <w:b/>
          <w:sz w:val="24"/>
          <w:szCs w:val="24"/>
        </w:rPr>
        <w:t>Правила и особенности подачи Сообщений посредством электронной почты</w:t>
      </w:r>
      <w:bookmarkEnd w:id="37"/>
    </w:p>
    <w:p w14:paraId="519AFDE0" w14:textId="77777777"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14:paraId="420A5484" w14:textId="77777777"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подаче Сообщений посредством электронной почты передается непосредственно текст Сообщения, за исключением Сообщений распорядительного характера, по которым подается сканированный образ Сообщения, содержащего собственноручную подпись Клиента/его Уполномоченного лица/оттиска печати (для юридических лиц) или уполномоченного сотрудника Банка. Если иное не предусмотрено дополнительным соглашением, то неотъемлемыми условиями использования электронной почты при подаче Сообщений являются следующие:</w:t>
      </w:r>
    </w:p>
    <w:p w14:paraId="21591323" w14:textId="77777777" w:rsidR="00342BE9" w:rsidRPr="009C4679" w:rsidRDefault="00342BE9" w:rsidP="00342BE9">
      <w:pPr>
        <w:pStyle w:val="ac"/>
        <w:numPr>
          <w:ilvl w:val="2"/>
          <w:numId w:val="8"/>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Стороны признают, что копии Сообщений, поданные посредством электронной почты, имеют юридическую силу документов, составленных на бумажных носителях, если иное не установлено Регламентом в отношении какого-либо вида Сообщений;</w:t>
      </w:r>
    </w:p>
    <w:p w14:paraId="713FEE9E" w14:textId="5E8CEA37" w:rsidR="00342BE9" w:rsidRPr="009C4679" w:rsidRDefault="00342BE9" w:rsidP="00342BE9">
      <w:pPr>
        <w:pStyle w:val="ac"/>
        <w:numPr>
          <w:ilvl w:val="2"/>
          <w:numId w:val="8"/>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 xml:space="preserve">Стороны признают, что воспроизведение подписей Уполномоченных лиц и оттиска печати Клиента (для Клиентов - юридических лиц) и Банка на Сообщении, совершенное посредством электронной почты, является воспроизведением аналогов их собственноручных подписей и означает соблюдение письменной формы сделки в смысле статьи 160 Гражданского кодекса </w:t>
      </w:r>
      <w:r w:rsidR="00B545ED" w:rsidRPr="009C4679">
        <w:rPr>
          <w:rFonts w:ascii="Times New Roman" w:hAnsi="Times New Roman" w:cs="Times New Roman"/>
          <w:sz w:val="24"/>
          <w:szCs w:val="24"/>
        </w:rPr>
        <w:t>Российской Федерации</w:t>
      </w:r>
    </w:p>
    <w:p w14:paraId="3CB2197C" w14:textId="5F022847" w:rsidR="00342BE9" w:rsidRPr="009C4679" w:rsidRDefault="00342BE9" w:rsidP="00342BE9">
      <w:pPr>
        <w:pStyle w:val="ac"/>
        <w:numPr>
          <w:ilvl w:val="2"/>
          <w:numId w:val="8"/>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Копия Сообщения, переданная посредством электронной почты, принимается к исполнению Банком только при условии, что простое визуальное сличение сотрудником Банка образцов подписи Клиента или Уполномоченного лица Клиента и оттиска его печати (для Клиентов-юридических лиц), имеющихся в Банке, с подписью и печатью на копии позволяет установить их схожесть по внешним признакам, а все обязательные реквизиты Сообщения на копии четко различимы;</w:t>
      </w:r>
    </w:p>
    <w:p w14:paraId="17888E14" w14:textId="77777777" w:rsidR="00342BE9" w:rsidRPr="009C4679" w:rsidRDefault="00342BE9" w:rsidP="00342BE9">
      <w:pPr>
        <w:pStyle w:val="ac"/>
        <w:numPr>
          <w:ilvl w:val="2"/>
          <w:numId w:val="8"/>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Клиент признает в качестве допустимого и достаточного доказательства копии собственных Сообщений, переданных посредством электронной почты, представленные Банком, при условии, что представленные копии позволяют определить содержание Сообщения;</w:t>
      </w:r>
    </w:p>
    <w:p w14:paraId="6CBF5B8C" w14:textId="77777777" w:rsidR="00342BE9" w:rsidRPr="009C4679" w:rsidRDefault="00342BE9" w:rsidP="00342BE9">
      <w:pPr>
        <w:pStyle w:val="ac"/>
        <w:numPr>
          <w:ilvl w:val="2"/>
          <w:numId w:val="8"/>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Банк не несет ответственности за возможные убытки Клиента, вызванные, в том числе, недополучением Клиентом прибыли в связи с исполнением Банком фальсифицированной копии Сообщения, переданной посредством электронной почты.</w:t>
      </w:r>
    </w:p>
    <w:p w14:paraId="0427F23D" w14:textId="77777777" w:rsidR="00342BE9" w:rsidRPr="009C4679" w:rsidRDefault="00342BE9" w:rsidP="00342BE9">
      <w:pPr>
        <w:pStyle w:val="aa"/>
        <w:ind w:right="2"/>
        <w:jc w:val="both"/>
        <w:rPr>
          <w:rFonts w:ascii="Times New Roman" w:hAnsi="Times New Roman" w:cs="Times New Roman"/>
          <w:sz w:val="24"/>
          <w:szCs w:val="24"/>
        </w:rPr>
      </w:pPr>
    </w:p>
    <w:p w14:paraId="0B84C2B0" w14:textId="1DF26351" w:rsidR="00342BE9" w:rsidRPr="009C4679" w:rsidRDefault="00342BE9" w:rsidP="00342BE9">
      <w:pPr>
        <w:pStyle w:val="aa"/>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4.2 Поручение на сделку или </w:t>
      </w:r>
      <w:r w:rsidR="00D774EF">
        <w:rPr>
          <w:rFonts w:ascii="Times New Roman" w:hAnsi="Times New Roman" w:cs="Times New Roman"/>
          <w:sz w:val="24"/>
          <w:szCs w:val="24"/>
        </w:rPr>
        <w:t>Требование</w:t>
      </w:r>
      <w:r w:rsidRPr="009C4679">
        <w:rPr>
          <w:rFonts w:ascii="Times New Roman" w:hAnsi="Times New Roman" w:cs="Times New Roman"/>
          <w:sz w:val="24"/>
          <w:szCs w:val="24"/>
        </w:rPr>
        <w:t xml:space="preserve"> на перевод денежных средств Клиента, поданное посредством электронной почты, должно быть продублировано Клиентом путем предоставления в бумажной форме не позднее 28 (Двадцати восьми) календарных дней с даты принятия Банком такого Поручения. В случае неполучения от Клиента хотя бы одного оригинала Поручения в течение указанного периода, Банк вправе прекратить прием Поручений от Клиента.</w:t>
      </w:r>
    </w:p>
    <w:p w14:paraId="7F2D9A13" w14:textId="77777777" w:rsidR="00342BE9" w:rsidRPr="009C4679" w:rsidRDefault="00342BE9" w:rsidP="00342BE9">
      <w:pPr>
        <w:pStyle w:val="aa"/>
        <w:ind w:right="2"/>
        <w:jc w:val="both"/>
        <w:rPr>
          <w:rFonts w:ascii="Times New Roman" w:hAnsi="Times New Roman" w:cs="Times New Roman"/>
          <w:sz w:val="24"/>
          <w:szCs w:val="24"/>
        </w:rPr>
      </w:pPr>
    </w:p>
    <w:p w14:paraId="137CB754" w14:textId="77777777" w:rsidR="00342BE9" w:rsidRPr="00F6531D" w:rsidRDefault="00342BE9" w:rsidP="009946B7">
      <w:pPr>
        <w:pStyle w:val="210"/>
        <w:numPr>
          <w:ilvl w:val="0"/>
          <w:numId w:val="8"/>
        </w:numPr>
        <w:tabs>
          <w:tab w:val="left" w:pos="567"/>
          <w:tab w:val="left" w:pos="9923"/>
        </w:tabs>
        <w:ind w:left="0" w:right="2" w:firstLine="0"/>
        <w:jc w:val="both"/>
        <w:rPr>
          <w:rFonts w:ascii="Times New Roman" w:hAnsi="Times New Roman" w:cs="Times New Roman"/>
          <w:b/>
          <w:sz w:val="24"/>
          <w:szCs w:val="24"/>
        </w:rPr>
      </w:pPr>
      <w:bookmarkStart w:id="38" w:name="_Toc230963602"/>
      <w:r w:rsidRPr="00F6531D">
        <w:rPr>
          <w:rFonts w:ascii="Times New Roman" w:hAnsi="Times New Roman" w:cs="Times New Roman"/>
          <w:b/>
          <w:sz w:val="24"/>
          <w:szCs w:val="24"/>
        </w:rPr>
        <w:t>Правила и особенности подачи Сообщений посредством ИТС QUIK</w:t>
      </w:r>
      <w:bookmarkEnd w:id="38"/>
    </w:p>
    <w:p w14:paraId="3291BEB3" w14:textId="77777777" w:rsidR="00342BE9" w:rsidRPr="005A3E50" w:rsidRDefault="00342BE9" w:rsidP="009946B7">
      <w:pPr>
        <w:pStyle w:val="aa"/>
        <w:ind w:right="2"/>
        <w:jc w:val="both"/>
        <w:rPr>
          <w:rFonts w:ascii="Times New Roman" w:hAnsi="Times New Roman" w:cs="Times New Roman"/>
          <w:sz w:val="24"/>
          <w:szCs w:val="24"/>
        </w:rPr>
      </w:pPr>
    </w:p>
    <w:p w14:paraId="718C93D2" w14:textId="749B3E2A" w:rsidR="00342BE9" w:rsidRPr="001A11FB" w:rsidRDefault="005A3E50" w:rsidP="009946B7">
      <w:pPr>
        <w:pStyle w:val="aa"/>
        <w:spacing w:before="69"/>
        <w:ind w:right="291"/>
        <w:jc w:val="both"/>
        <w:rPr>
          <w:rStyle w:val="FontStyle20"/>
          <w:rFonts w:ascii="Times New Roman" w:hAnsi="Times New Roman" w:cs="Times New Roman"/>
          <w:sz w:val="24"/>
          <w:szCs w:val="24"/>
        </w:rPr>
      </w:pPr>
      <w:r w:rsidRPr="005A3E50">
        <w:rPr>
          <w:rFonts w:ascii="Times New Roman" w:hAnsi="Times New Roman" w:cs="Times New Roman"/>
          <w:sz w:val="24"/>
          <w:szCs w:val="24"/>
        </w:rPr>
        <w:t xml:space="preserve">Правила и особенности подачи Сообщений посредством ИТС </w:t>
      </w:r>
      <w:r w:rsidRPr="005A3E50">
        <w:rPr>
          <w:rFonts w:ascii="Times New Roman" w:hAnsi="Times New Roman" w:cs="Times New Roman"/>
          <w:sz w:val="24"/>
          <w:szCs w:val="24"/>
          <w:lang w:val="en-US"/>
        </w:rPr>
        <w:t>QUIK</w:t>
      </w:r>
      <w:r w:rsidRPr="005A3E50">
        <w:rPr>
          <w:rFonts w:ascii="Times New Roman" w:hAnsi="Times New Roman" w:cs="Times New Roman"/>
          <w:sz w:val="24"/>
          <w:szCs w:val="24"/>
        </w:rPr>
        <w:t xml:space="preserve"> содержатся в Приложении № </w:t>
      </w:r>
      <w:r w:rsidR="00270A1B">
        <w:rPr>
          <w:rFonts w:ascii="Times New Roman" w:hAnsi="Times New Roman" w:cs="Times New Roman"/>
          <w:sz w:val="24"/>
          <w:szCs w:val="24"/>
        </w:rPr>
        <w:t>7</w:t>
      </w:r>
      <w:r w:rsidR="00270A1B" w:rsidRPr="005A3E50">
        <w:rPr>
          <w:rFonts w:ascii="Times New Roman" w:hAnsi="Times New Roman" w:cs="Times New Roman"/>
          <w:sz w:val="24"/>
          <w:szCs w:val="24"/>
        </w:rPr>
        <w:t xml:space="preserve"> </w:t>
      </w:r>
      <w:r w:rsidRPr="005A3E50">
        <w:rPr>
          <w:rFonts w:ascii="Times New Roman" w:hAnsi="Times New Roman" w:cs="Times New Roman"/>
          <w:sz w:val="24"/>
          <w:szCs w:val="24"/>
        </w:rPr>
        <w:t>к Регламенту обслуживания клиентов на фина</w:t>
      </w:r>
      <w:r w:rsidR="00DB6D4E">
        <w:rPr>
          <w:rFonts w:ascii="Times New Roman" w:hAnsi="Times New Roman" w:cs="Times New Roman"/>
          <w:sz w:val="24"/>
          <w:szCs w:val="24"/>
        </w:rPr>
        <w:t>нсовых рынках АКБ «Держава» ПАО</w:t>
      </w:r>
      <w:r w:rsidR="000757EA">
        <w:rPr>
          <w:rFonts w:ascii="Times New Roman" w:hAnsi="Times New Roman" w:cs="Times New Roman"/>
          <w:sz w:val="24"/>
          <w:szCs w:val="24"/>
        </w:rPr>
        <w:t>.</w:t>
      </w:r>
    </w:p>
    <w:p w14:paraId="2E62D486" w14:textId="77777777" w:rsidR="00342BE9" w:rsidRDefault="00342BE9" w:rsidP="009946B7">
      <w:pPr>
        <w:pStyle w:val="aa"/>
        <w:ind w:right="2"/>
        <w:jc w:val="both"/>
        <w:rPr>
          <w:rFonts w:ascii="Times New Roman" w:hAnsi="Times New Roman" w:cs="Times New Roman"/>
          <w:sz w:val="24"/>
          <w:szCs w:val="24"/>
        </w:rPr>
      </w:pPr>
    </w:p>
    <w:p w14:paraId="40EFDAF2" w14:textId="42055A22" w:rsidR="00E22FF5" w:rsidRPr="00DE0CA5" w:rsidRDefault="00E22FF5" w:rsidP="00DE0CA5">
      <w:pPr>
        <w:pStyle w:val="210"/>
        <w:numPr>
          <w:ilvl w:val="0"/>
          <w:numId w:val="8"/>
        </w:numPr>
        <w:tabs>
          <w:tab w:val="left" w:pos="567"/>
          <w:tab w:val="left" w:pos="9923"/>
        </w:tabs>
        <w:ind w:left="0" w:right="2" w:firstLine="0"/>
        <w:jc w:val="both"/>
        <w:rPr>
          <w:rFonts w:ascii="Times New Roman" w:hAnsi="Times New Roman" w:cs="Times New Roman"/>
          <w:b/>
          <w:sz w:val="24"/>
          <w:szCs w:val="24"/>
        </w:rPr>
      </w:pPr>
      <w:bookmarkStart w:id="39" w:name="_Toc230963603"/>
      <w:r w:rsidRPr="00DE0CA5">
        <w:rPr>
          <w:rFonts w:ascii="Times New Roman" w:hAnsi="Times New Roman" w:cs="Times New Roman"/>
          <w:b/>
          <w:sz w:val="24"/>
          <w:szCs w:val="24"/>
        </w:rPr>
        <w:t xml:space="preserve">Правила и особенности </w:t>
      </w:r>
      <w:r w:rsidR="00A0467A" w:rsidRPr="00DE0CA5">
        <w:rPr>
          <w:rFonts w:ascii="Times New Roman" w:hAnsi="Times New Roman" w:cs="Times New Roman"/>
          <w:b/>
          <w:sz w:val="24"/>
          <w:szCs w:val="24"/>
        </w:rPr>
        <w:t>обмена</w:t>
      </w:r>
      <w:r w:rsidRPr="00DE0CA5">
        <w:rPr>
          <w:rFonts w:ascii="Times New Roman" w:hAnsi="Times New Roman" w:cs="Times New Roman"/>
          <w:b/>
          <w:sz w:val="24"/>
          <w:szCs w:val="24"/>
        </w:rPr>
        <w:t xml:space="preserve"> Сообщени</w:t>
      </w:r>
      <w:r w:rsidR="00A0467A" w:rsidRPr="00DE0CA5">
        <w:rPr>
          <w:rFonts w:ascii="Times New Roman" w:hAnsi="Times New Roman" w:cs="Times New Roman"/>
          <w:b/>
          <w:sz w:val="24"/>
          <w:szCs w:val="24"/>
        </w:rPr>
        <w:t>ями</w:t>
      </w:r>
      <w:r w:rsidRPr="00DE0CA5">
        <w:rPr>
          <w:rFonts w:ascii="Times New Roman" w:hAnsi="Times New Roman" w:cs="Times New Roman"/>
          <w:b/>
          <w:sz w:val="24"/>
          <w:szCs w:val="24"/>
        </w:rPr>
        <w:t xml:space="preserve"> по Системе ДБО</w:t>
      </w:r>
      <w:bookmarkEnd w:id="39"/>
    </w:p>
    <w:p w14:paraId="55F98442" w14:textId="7103E942" w:rsidR="00E22FF5" w:rsidRDefault="00A0467A" w:rsidP="00DE0CA5">
      <w:pPr>
        <w:pStyle w:val="aa"/>
        <w:numPr>
          <w:ilvl w:val="1"/>
          <w:numId w:val="55"/>
        </w:numPr>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Данный способ обмена сообщениями доступен для клиентов – юридических лиц, </w:t>
      </w:r>
      <w:r w:rsidR="00387AF3">
        <w:rPr>
          <w:rFonts w:ascii="Times New Roman" w:hAnsi="Times New Roman" w:cs="Times New Roman"/>
          <w:sz w:val="24"/>
          <w:szCs w:val="24"/>
        </w:rPr>
        <w:t xml:space="preserve">имеющих действующий договор банковского счета и </w:t>
      </w:r>
      <w:r>
        <w:rPr>
          <w:rFonts w:ascii="Times New Roman" w:hAnsi="Times New Roman" w:cs="Times New Roman"/>
          <w:sz w:val="24"/>
          <w:szCs w:val="24"/>
        </w:rPr>
        <w:t xml:space="preserve">получивших доступ к </w:t>
      </w:r>
      <w:r w:rsidR="00387AF3">
        <w:rPr>
          <w:rFonts w:ascii="Times New Roman" w:hAnsi="Times New Roman" w:cs="Times New Roman"/>
          <w:sz w:val="24"/>
          <w:szCs w:val="24"/>
        </w:rPr>
        <w:t>С</w:t>
      </w:r>
      <w:r>
        <w:rPr>
          <w:rFonts w:ascii="Times New Roman" w:hAnsi="Times New Roman" w:cs="Times New Roman"/>
          <w:sz w:val="24"/>
          <w:szCs w:val="24"/>
        </w:rPr>
        <w:t>истеме ДБО с зарегистрированным сертификатом электронной подписи. С материалами по спецификации, инструкциями по подключению и использованию системы ДБО</w:t>
      </w:r>
      <w:r w:rsidR="00387AF3">
        <w:rPr>
          <w:rFonts w:ascii="Times New Roman" w:hAnsi="Times New Roman" w:cs="Times New Roman"/>
          <w:sz w:val="24"/>
          <w:szCs w:val="24"/>
        </w:rPr>
        <w:t xml:space="preserve">, а также с тарифами по использованию Системы ДБО, </w:t>
      </w:r>
      <w:r w:rsidR="00A73B5D">
        <w:rPr>
          <w:rFonts w:ascii="Times New Roman" w:hAnsi="Times New Roman" w:cs="Times New Roman"/>
          <w:sz w:val="24"/>
          <w:szCs w:val="24"/>
        </w:rPr>
        <w:t>Клиент ознакомляется самостоятельно</w:t>
      </w:r>
      <w:r>
        <w:rPr>
          <w:rFonts w:ascii="Times New Roman" w:hAnsi="Times New Roman" w:cs="Times New Roman"/>
          <w:sz w:val="24"/>
          <w:szCs w:val="24"/>
        </w:rPr>
        <w:t xml:space="preserve"> на официальном сайте </w:t>
      </w:r>
      <w:r w:rsidR="006D2ACA" w:rsidRPr="00AF394F">
        <w:rPr>
          <w:rFonts w:ascii="Times New Roman" w:hAnsi="Times New Roman" w:cs="Times New Roman"/>
          <w:sz w:val="24"/>
          <w:szCs w:val="24"/>
        </w:rPr>
        <w:t>в информационно телекоммуникационной сети «Интернет» по адресу: https://www.derzhava.ru</w:t>
      </w:r>
      <w:r w:rsidR="006D2ACA" w:rsidDel="006D2ACA">
        <w:rPr>
          <w:rFonts w:ascii="Times New Roman" w:hAnsi="Times New Roman" w:cs="Times New Roman"/>
          <w:sz w:val="24"/>
          <w:szCs w:val="24"/>
        </w:rPr>
        <w:t xml:space="preserve"> </w:t>
      </w:r>
      <w:r w:rsidR="00387AF3">
        <w:rPr>
          <w:rFonts w:ascii="Times New Roman" w:hAnsi="Times New Roman" w:cs="Times New Roman"/>
          <w:sz w:val="24"/>
          <w:szCs w:val="24"/>
        </w:rPr>
        <w:t>в разделе Интернет-банк</w:t>
      </w:r>
      <w:r>
        <w:rPr>
          <w:rFonts w:ascii="Times New Roman" w:hAnsi="Times New Roman" w:cs="Times New Roman"/>
          <w:sz w:val="24"/>
          <w:szCs w:val="24"/>
        </w:rPr>
        <w:t>.</w:t>
      </w:r>
    </w:p>
    <w:p w14:paraId="5A033CC3" w14:textId="4A2369CB" w:rsidR="009946B7" w:rsidRDefault="009946B7" w:rsidP="00DE0CA5">
      <w:pPr>
        <w:pStyle w:val="aa"/>
        <w:numPr>
          <w:ilvl w:val="1"/>
          <w:numId w:val="55"/>
        </w:numPr>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Для подачи Банку </w:t>
      </w:r>
      <w:r w:rsidR="00F50931">
        <w:rPr>
          <w:rFonts w:ascii="Times New Roman" w:hAnsi="Times New Roman" w:cs="Times New Roman"/>
          <w:sz w:val="24"/>
          <w:szCs w:val="24"/>
        </w:rPr>
        <w:t xml:space="preserve">требования </w:t>
      </w:r>
      <w:r>
        <w:rPr>
          <w:rFonts w:ascii="Times New Roman" w:hAnsi="Times New Roman" w:cs="Times New Roman"/>
          <w:sz w:val="24"/>
          <w:szCs w:val="24"/>
        </w:rPr>
        <w:t xml:space="preserve">на вывод денежных средств Клиент формирует документ по форме, установленной Регламентом, </w:t>
      </w:r>
      <w:r w:rsidR="005F6E14">
        <w:rPr>
          <w:rFonts w:ascii="Times New Roman" w:hAnsi="Times New Roman" w:cs="Times New Roman"/>
          <w:sz w:val="24"/>
          <w:szCs w:val="24"/>
        </w:rPr>
        <w:t xml:space="preserve">и </w:t>
      </w:r>
      <w:r>
        <w:rPr>
          <w:rFonts w:ascii="Times New Roman" w:hAnsi="Times New Roman" w:cs="Times New Roman"/>
          <w:sz w:val="24"/>
          <w:szCs w:val="24"/>
        </w:rPr>
        <w:t xml:space="preserve">направляет </w:t>
      </w:r>
      <w:r w:rsidR="005F6E14">
        <w:rPr>
          <w:rFonts w:ascii="Times New Roman" w:hAnsi="Times New Roman" w:cs="Times New Roman"/>
          <w:sz w:val="24"/>
          <w:szCs w:val="24"/>
        </w:rPr>
        <w:t xml:space="preserve">его </w:t>
      </w:r>
      <w:r>
        <w:rPr>
          <w:rFonts w:ascii="Times New Roman" w:hAnsi="Times New Roman" w:cs="Times New Roman"/>
          <w:sz w:val="24"/>
          <w:szCs w:val="24"/>
        </w:rPr>
        <w:t>через Систему ДБО, подписав электронно-цифровой подписью.</w:t>
      </w:r>
    </w:p>
    <w:p w14:paraId="16111DA7" w14:textId="77777777" w:rsidR="00A0467A" w:rsidRDefault="00A0467A" w:rsidP="00387AF3">
      <w:pPr>
        <w:pStyle w:val="aa"/>
        <w:ind w:left="402" w:right="2"/>
        <w:jc w:val="both"/>
        <w:rPr>
          <w:rFonts w:ascii="Times New Roman" w:hAnsi="Times New Roman" w:cs="Times New Roman"/>
          <w:sz w:val="24"/>
          <w:szCs w:val="24"/>
        </w:rPr>
      </w:pPr>
    </w:p>
    <w:p w14:paraId="6053B5DC" w14:textId="77777777" w:rsidR="00E22FF5" w:rsidRPr="009C4679" w:rsidRDefault="00E22FF5" w:rsidP="00387AF3">
      <w:pPr>
        <w:pStyle w:val="aa"/>
        <w:ind w:left="402" w:right="2"/>
        <w:jc w:val="both"/>
        <w:rPr>
          <w:rFonts w:ascii="Times New Roman" w:hAnsi="Times New Roman" w:cs="Times New Roman"/>
          <w:sz w:val="24"/>
          <w:szCs w:val="24"/>
        </w:rPr>
      </w:pPr>
    </w:p>
    <w:p w14:paraId="207FF60B" w14:textId="77777777" w:rsidR="00342BE9" w:rsidRPr="00FC781E" w:rsidRDefault="00342BE9" w:rsidP="00342BE9">
      <w:pPr>
        <w:pStyle w:val="111"/>
        <w:ind w:right="2"/>
        <w:jc w:val="both"/>
        <w:rPr>
          <w:rFonts w:ascii="Times New Roman" w:hAnsi="Times New Roman" w:cs="Times New Roman"/>
          <w:b/>
          <w:sz w:val="24"/>
          <w:szCs w:val="24"/>
        </w:rPr>
      </w:pPr>
      <w:bookmarkStart w:id="40" w:name="_Toc230963604"/>
      <w:r w:rsidRPr="00FC781E">
        <w:rPr>
          <w:rFonts w:ascii="Times New Roman" w:hAnsi="Times New Roman" w:cs="Times New Roman"/>
          <w:b/>
          <w:sz w:val="24"/>
          <w:szCs w:val="24"/>
        </w:rPr>
        <w:t>СТАТЬЯ 7. ОТЧЕТНОСТЬ ПЕРЕД КЛИЕНТАМИ</w:t>
      </w:r>
      <w:bookmarkEnd w:id="40"/>
    </w:p>
    <w:p w14:paraId="680EC3E8" w14:textId="77777777" w:rsidR="00342BE9" w:rsidRPr="009C4679" w:rsidRDefault="00342BE9" w:rsidP="00342BE9">
      <w:pPr>
        <w:pStyle w:val="aa"/>
        <w:ind w:right="2"/>
        <w:jc w:val="both"/>
        <w:rPr>
          <w:rFonts w:ascii="Times New Roman" w:hAnsi="Times New Roman" w:cs="Times New Roman"/>
          <w:sz w:val="24"/>
          <w:szCs w:val="24"/>
        </w:rPr>
      </w:pPr>
    </w:p>
    <w:p w14:paraId="197E992A" w14:textId="720243FC" w:rsidR="00342BE9" w:rsidRPr="009C4679" w:rsidRDefault="00342BE9" w:rsidP="00342BE9">
      <w:pPr>
        <w:pStyle w:val="ac"/>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Банк в соответствии с законодательством </w:t>
      </w:r>
      <w:r w:rsidR="00B545ED" w:rsidRPr="009C4679">
        <w:rPr>
          <w:rFonts w:ascii="Times New Roman" w:hAnsi="Times New Roman" w:cs="Times New Roman"/>
          <w:sz w:val="24"/>
          <w:szCs w:val="24"/>
        </w:rPr>
        <w:t>Российской Федерации</w:t>
      </w:r>
      <w:r w:rsidRPr="009C4679">
        <w:rPr>
          <w:rFonts w:ascii="Times New Roman" w:hAnsi="Times New Roman" w:cs="Times New Roman"/>
          <w:sz w:val="24"/>
          <w:szCs w:val="24"/>
        </w:rPr>
        <w:t xml:space="preserve"> предоставляет Клиенту следующие виды отчетов:</w:t>
      </w:r>
    </w:p>
    <w:p w14:paraId="28C699BB"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66045A9F" w14:textId="77777777" w:rsidR="00342BE9" w:rsidRPr="009C4679" w:rsidRDefault="00342BE9" w:rsidP="00342BE9">
      <w:pPr>
        <w:pStyle w:val="ac"/>
        <w:numPr>
          <w:ilvl w:val="1"/>
          <w:numId w:val="7"/>
        </w:numPr>
        <w:tabs>
          <w:tab w:val="left" w:pos="426"/>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Ежедневный отчет – отчет Банка, содержащий информацию о заключенных сделках, операциях с денежными средствами и финансовыми инструментами, совершенных в течение отчетного дня, информацию о состоянии Обязательств, Открытых позициях, Имуществе Клиента (в том числе иностранных финансовых инструментах) и иную информацию, в том числе предоставляемую на возмездной основе.</w:t>
      </w:r>
    </w:p>
    <w:p w14:paraId="50156EBC"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61460E7E" w14:textId="5BF6FF2D" w:rsidR="00342BE9" w:rsidRPr="009C4679" w:rsidRDefault="00342BE9" w:rsidP="00342BE9">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Ежедневный отчет предоставляется по умолчанию только по итогам торгового дня, в котором произошло изменение состава Имущества и/или Обязательств клиента. По запросу Клиента Банк может предоставить Клиенту Ежедневный отчет за любую дату, указанную Клиентом, предшествующую дате направления Клиентом запроса не более чем на 5 (</w:t>
      </w:r>
      <w:r w:rsidR="00B545ED">
        <w:rPr>
          <w:rFonts w:ascii="Times New Roman" w:hAnsi="Times New Roman" w:cs="Times New Roman"/>
          <w:sz w:val="24"/>
          <w:szCs w:val="24"/>
        </w:rPr>
        <w:t>П</w:t>
      </w:r>
      <w:r w:rsidRPr="009C4679">
        <w:rPr>
          <w:rFonts w:ascii="Times New Roman" w:hAnsi="Times New Roman" w:cs="Times New Roman"/>
          <w:sz w:val="24"/>
          <w:szCs w:val="24"/>
        </w:rPr>
        <w:t>ять) календарных лет.</w:t>
      </w:r>
    </w:p>
    <w:p w14:paraId="57A6DCB3"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376DB291" w14:textId="77777777" w:rsidR="00342BE9" w:rsidRPr="009C4679" w:rsidRDefault="00342BE9" w:rsidP="00342BE9">
      <w:pPr>
        <w:pStyle w:val="ac"/>
        <w:numPr>
          <w:ilvl w:val="1"/>
          <w:numId w:val="7"/>
        </w:numPr>
        <w:tabs>
          <w:tab w:val="left" w:pos="426"/>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Ежемесячный отчет – отчет Банка, содержащий информацию о заключенных сделках, операциях с денежными средствами и финансовыми инструментами, совершенных в течение отчетного месяца, информацию о состоянии Обязательств, Открытых позициях, Имуществе Клиента (в том числе иностранных финансовых инструментах) на конец отчетного месяца и иную информацию, в том числе предоставляемую на возмездной основе.</w:t>
      </w:r>
    </w:p>
    <w:p w14:paraId="066841F7"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68B759AC" w14:textId="77777777" w:rsidR="00342BE9" w:rsidRPr="009C4679" w:rsidRDefault="00342BE9" w:rsidP="00342BE9">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Ежемесячный отчет предоставляется по запросу Клиента.</w:t>
      </w:r>
    </w:p>
    <w:p w14:paraId="5CF81D7C"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358FFD82" w14:textId="77777777" w:rsidR="00342BE9" w:rsidRPr="009C4679" w:rsidRDefault="00342BE9" w:rsidP="00342BE9">
      <w:pPr>
        <w:pStyle w:val="ac"/>
        <w:numPr>
          <w:ilvl w:val="1"/>
          <w:numId w:val="7"/>
        </w:numPr>
        <w:tabs>
          <w:tab w:val="left" w:pos="426"/>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Отчет за период – отчет Банка, содержащий информацию о заключенных сделках, операциях с денежными средствами и финансовыми инструментами, совершенных в течение выбранного Клиентом периода времени, не превышающего один год с даты начала периода, информацию о состоянии Обязательств, Открытых позициях, Имуществе Клиента (в том числе иностранных финансовых инструментах) на конец выбранного периода времени и иную информацию, в том числе предоставляемую на возмездной основе.</w:t>
      </w:r>
    </w:p>
    <w:p w14:paraId="6FFD276F" w14:textId="77777777" w:rsidR="00342BE9" w:rsidRPr="009C4679" w:rsidRDefault="00342BE9" w:rsidP="00342BE9">
      <w:pPr>
        <w:pStyle w:val="ac"/>
        <w:tabs>
          <w:tab w:val="left" w:pos="426"/>
          <w:tab w:val="left" w:pos="969"/>
        </w:tabs>
        <w:ind w:left="0" w:right="2" w:firstLine="0"/>
        <w:jc w:val="both"/>
        <w:rPr>
          <w:rFonts w:ascii="Times New Roman" w:hAnsi="Times New Roman" w:cs="Times New Roman"/>
          <w:sz w:val="24"/>
          <w:szCs w:val="24"/>
        </w:rPr>
      </w:pPr>
    </w:p>
    <w:p w14:paraId="5DDECAE7" w14:textId="77777777" w:rsidR="00342BE9" w:rsidRPr="009C4679" w:rsidRDefault="00342BE9" w:rsidP="00342BE9">
      <w:pPr>
        <w:pStyle w:val="ac"/>
        <w:tabs>
          <w:tab w:val="left" w:pos="426"/>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Отчет за период предоставляется по запросу Клиента.</w:t>
      </w:r>
    </w:p>
    <w:p w14:paraId="471AEA3E"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6E991CB2" w14:textId="77777777" w:rsidR="00342BE9" w:rsidRPr="009C4679" w:rsidRDefault="00342BE9" w:rsidP="00342BE9">
      <w:pPr>
        <w:pStyle w:val="ac"/>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предоставляет отчеты Клиентам в электронной форме, посредством направления на адрес электронной почты:</w:t>
      </w:r>
    </w:p>
    <w:p w14:paraId="02EEC025" w14:textId="2DA83917" w:rsidR="00342BE9" w:rsidRPr="009C4679" w:rsidRDefault="00342BE9" w:rsidP="00342BE9">
      <w:pPr>
        <w:pStyle w:val="ac"/>
        <w:numPr>
          <w:ilvl w:val="0"/>
          <w:numId w:val="6"/>
        </w:numPr>
        <w:tabs>
          <w:tab w:val="left" w:pos="426"/>
          <w:tab w:val="left" w:pos="1121"/>
          <w:tab w:val="left" w:pos="1122"/>
          <w:tab w:val="left" w:pos="9498"/>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Ежедневный отчет – не позднее 14:00</w:t>
      </w:r>
      <w:r w:rsidR="00624497">
        <w:rPr>
          <w:rFonts w:ascii="Times New Roman" w:hAnsi="Times New Roman" w:cs="Times New Roman"/>
          <w:sz w:val="24"/>
          <w:szCs w:val="24"/>
        </w:rPr>
        <w:t xml:space="preserve"> по московскому времени</w:t>
      </w:r>
      <w:r w:rsidRPr="009C4679">
        <w:rPr>
          <w:rFonts w:ascii="Times New Roman" w:hAnsi="Times New Roman" w:cs="Times New Roman"/>
          <w:sz w:val="24"/>
          <w:szCs w:val="24"/>
        </w:rPr>
        <w:t xml:space="preserve"> </w:t>
      </w:r>
      <w:r w:rsidR="007D05EF">
        <w:rPr>
          <w:rFonts w:ascii="Times New Roman" w:hAnsi="Times New Roman" w:cs="Times New Roman"/>
          <w:sz w:val="24"/>
          <w:szCs w:val="24"/>
        </w:rPr>
        <w:t>Р</w:t>
      </w:r>
      <w:r w:rsidRPr="009C4679">
        <w:rPr>
          <w:rFonts w:ascii="Times New Roman" w:hAnsi="Times New Roman" w:cs="Times New Roman"/>
          <w:sz w:val="24"/>
          <w:szCs w:val="24"/>
        </w:rPr>
        <w:t>абочего дня, следующего за днем проведения основного клиринга по операциям, заключенным в течение предыдущего Торгового дня;</w:t>
      </w:r>
    </w:p>
    <w:p w14:paraId="1C4DF913" w14:textId="29A2F5BB" w:rsidR="00342BE9" w:rsidRPr="009C4679" w:rsidRDefault="00342BE9" w:rsidP="00342BE9">
      <w:pPr>
        <w:pStyle w:val="ac"/>
        <w:numPr>
          <w:ilvl w:val="0"/>
          <w:numId w:val="6"/>
        </w:numPr>
        <w:tabs>
          <w:tab w:val="left" w:pos="426"/>
          <w:tab w:val="left" w:pos="1121"/>
          <w:tab w:val="left" w:pos="1122"/>
          <w:tab w:val="left" w:pos="9498"/>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Ежемесячный отчет и/или отчет за период (при наличии запроса от Клиента) – не позднее 10 (</w:t>
      </w:r>
      <w:r w:rsidR="00624497">
        <w:rPr>
          <w:rFonts w:ascii="Times New Roman" w:hAnsi="Times New Roman" w:cs="Times New Roman"/>
          <w:sz w:val="24"/>
          <w:szCs w:val="24"/>
        </w:rPr>
        <w:t>Д</w:t>
      </w:r>
      <w:r w:rsidRPr="009C4679">
        <w:rPr>
          <w:rFonts w:ascii="Times New Roman" w:hAnsi="Times New Roman" w:cs="Times New Roman"/>
          <w:sz w:val="24"/>
          <w:szCs w:val="24"/>
        </w:rPr>
        <w:t>есяти) рабочих дней с даты получения запроса от Клиента.</w:t>
      </w:r>
    </w:p>
    <w:p w14:paraId="76591921" w14:textId="77777777" w:rsidR="00342BE9" w:rsidRPr="009C4679" w:rsidRDefault="00342BE9" w:rsidP="00342BE9">
      <w:pPr>
        <w:pStyle w:val="ac"/>
        <w:tabs>
          <w:tab w:val="left" w:pos="426"/>
          <w:tab w:val="left" w:pos="1121"/>
          <w:tab w:val="left" w:pos="1122"/>
          <w:tab w:val="left" w:pos="9498"/>
        </w:tabs>
        <w:ind w:left="0" w:right="2" w:firstLine="0"/>
        <w:jc w:val="both"/>
        <w:rPr>
          <w:rFonts w:ascii="Times New Roman" w:hAnsi="Times New Roman" w:cs="Times New Roman"/>
          <w:sz w:val="24"/>
          <w:szCs w:val="24"/>
        </w:rPr>
      </w:pPr>
    </w:p>
    <w:p w14:paraId="532605EA" w14:textId="77777777" w:rsidR="00342BE9" w:rsidRPr="009C4679" w:rsidRDefault="00342BE9" w:rsidP="00342BE9">
      <w:pPr>
        <w:pStyle w:val="ac"/>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 запросу Клиента Банк предоставляет Клиенту отчеты и иные документы на бумажном носителе в офисе Банка или посредством направления на почтовый адрес Клиента.</w:t>
      </w:r>
    </w:p>
    <w:p w14:paraId="74BDD6D1" w14:textId="77777777" w:rsidR="00342BE9" w:rsidRPr="009C4679" w:rsidRDefault="00342BE9" w:rsidP="00342BE9">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Банк вправе прекратить предоставление отчетов на бумажном носителе в одностороннем порядке в случае, если документы оказываются не востребованными.</w:t>
      </w:r>
    </w:p>
    <w:p w14:paraId="31E716F3"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0968280C" w14:textId="6BB9E09F" w:rsidR="00342BE9" w:rsidRPr="009C4679" w:rsidRDefault="00342BE9" w:rsidP="00342BE9">
      <w:pPr>
        <w:pStyle w:val="aa"/>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предоставляет Клиентам, действующим на основании лицензии профессионального участника рынка ценных бумаг или являющимся квалифицированными инвесторами в силу п. 2 ст. 51.2 Федерального закона от 22.04.1996 г. № 39-ФЗ «О рынке ценных бумаг» (далее в настоящем пункте – «Квалифицированные инвесторы в силу закона»), Ежемесячные отчеты на бумажном носителе, а также необходимую первичную документацию для составления отчетности по стандартам российского бухгалтерского учета, не позднее 10 (</w:t>
      </w:r>
      <w:r w:rsidR="00624497">
        <w:rPr>
          <w:rFonts w:ascii="Times New Roman" w:hAnsi="Times New Roman" w:cs="Times New Roman"/>
          <w:sz w:val="24"/>
          <w:szCs w:val="24"/>
        </w:rPr>
        <w:t>Д</w:t>
      </w:r>
      <w:r w:rsidRPr="009C4679">
        <w:rPr>
          <w:rFonts w:ascii="Times New Roman" w:hAnsi="Times New Roman" w:cs="Times New Roman"/>
          <w:sz w:val="24"/>
          <w:szCs w:val="24"/>
        </w:rPr>
        <w:t>есяти) рабочих дней месяца, следующего за отчетным, в следующем порядке:</w:t>
      </w:r>
    </w:p>
    <w:p w14:paraId="7BD4F793"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342AAA7B" w14:textId="77777777" w:rsidR="00342BE9" w:rsidRPr="009C4679" w:rsidRDefault="00342BE9" w:rsidP="00342BE9">
      <w:pPr>
        <w:pStyle w:val="ac"/>
        <w:numPr>
          <w:ilvl w:val="2"/>
          <w:numId w:val="4"/>
        </w:numPr>
        <w:tabs>
          <w:tab w:val="left" w:pos="426"/>
          <w:tab w:val="left" w:pos="1121"/>
          <w:tab w:val="left" w:pos="1122"/>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Клиенты, действующие на основании лицензии профессионального участника рынка ценных бумаг, или Квалифицированные инвесторы в силу закона, у которых в Заявлении на обслуживание в качестве почтового адреса указан город Москва, получают документы самостоятельно в вышеуказанный срок в офисе Банка;</w:t>
      </w:r>
    </w:p>
    <w:p w14:paraId="63DAEFB2" w14:textId="77777777" w:rsidR="00342BE9" w:rsidRPr="009C4679" w:rsidRDefault="00342BE9" w:rsidP="00342BE9">
      <w:pPr>
        <w:pStyle w:val="ac"/>
        <w:numPr>
          <w:ilvl w:val="2"/>
          <w:numId w:val="4"/>
        </w:numPr>
        <w:tabs>
          <w:tab w:val="left" w:pos="426"/>
          <w:tab w:val="left" w:pos="1121"/>
          <w:tab w:val="left" w:pos="1122"/>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Клиенты, действующие на основании лицензии профессионального участника рынка ценных бумаг, или Квалифицированные инвесторы в силу закона, у которых в Заявлении на обслуживание в качестве почтового адреса указан город (иной населенный пункт) отличный от вышеуказанного, получают Ежемесячные отчеты посредством их направления Банком на почтовый адрес Клиента, указанный в Заявлении на обслуживание.</w:t>
      </w:r>
    </w:p>
    <w:p w14:paraId="612A76A6"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3516A93A" w14:textId="77777777" w:rsidR="00342BE9" w:rsidRPr="009C4679" w:rsidRDefault="00342BE9" w:rsidP="00342BE9">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Клиент, действующий на основании лицензии профессионального участника рынка ценных бумаг, или Квалифицированный инвестор в силу закона, имеет право отказаться от получения Ежемесячных отчетов на бумажном носителе. </w:t>
      </w:r>
    </w:p>
    <w:p w14:paraId="4166F7A1"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2636A1FF" w14:textId="77777777" w:rsidR="00342BE9" w:rsidRPr="009C4679" w:rsidRDefault="00342BE9" w:rsidP="00342BE9">
      <w:pPr>
        <w:pStyle w:val="aa"/>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Отчеты, составленные на бумажном носителе, подписываются сотрудником Банка, ответственным за ведение внутреннего учета. В отчетах, составленных в электронной форме, в качестве подписи сотрудника, ответственного за ведение внутреннего учета, указывается Фамилия, Имя, Отчество (при наличии) и должность такого сотрудника.</w:t>
      </w:r>
    </w:p>
    <w:p w14:paraId="18F18A8E"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055D380A" w14:textId="77777777" w:rsidR="00342BE9" w:rsidRPr="009C4679" w:rsidRDefault="00342BE9" w:rsidP="00342BE9">
      <w:pPr>
        <w:pStyle w:val="aa"/>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Отчеты, составленные на бумажном носителе, могут быть подписаны уполномоченным сотрудником Банка, ответственным за ведение внутреннего учета, с использованием факсимильного воспроизведения подписи. Стороны признают равную юридическую силу собственноручной подписи сотрудника Банка, ответственного за ведение внутреннего учета, и его факсимильной подписи, воспроизведенной механическим способом с использованием клише. Клиент вправе потребовать от Банка предоставления отчетов, составленных на бумажном носителе, с собственноручными подписями уполномоченных сотрудников Банка, ответственных за ведение внутреннего учета.</w:t>
      </w:r>
    </w:p>
    <w:p w14:paraId="643B91ED" w14:textId="77777777"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14:paraId="5C5A1713" w14:textId="77777777" w:rsidR="00342BE9" w:rsidRPr="009C4679" w:rsidRDefault="00342BE9" w:rsidP="00342BE9">
      <w:pPr>
        <w:pStyle w:val="aa"/>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Клиент обязан ознакомиться с отчетами Банка не позднее дня их подготовки и предоставления, и в случае своего несогласия со сделками и/или какими-либо операциями, незамедлительно сообщить об этом Банку.</w:t>
      </w:r>
    </w:p>
    <w:p w14:paraId="073415EA"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74395599" w14:textId="54EB1DDC" w:rsidR="00342BE9" w:rsidRPr="009C4679" w:rsidRDefault="00342BE9" w:rsidP="00342BE9">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Если в течение 2 (Двух) </w:t>
      </w:r>
      <w:r w:rsidR="00624497">
        <w:rPr>
          <w:rFonts w:ascii="Times New Roman" w:hAnsi="Times New Roman" w:cs="Times New Roman"/>
          <w:sz w:val="24"/>
          <w:szCs w:val="24"/>
        </w:rPr>
        <w:t>р</w:t>
      </w:r>
      <w:r w:rsidRPr="009C4679">
        <w:rPr>
          <w:rFonts w:ascii="Times New Roman" w:hAnsi="Times New Roman" w:cs="Times New Roman"/>
          <w:sz w:val="24"/>
          <w:szCs w:val="24"/>
        </w:rPr>
        <w:t>абочих дней с момента предоставления Банком отчета Клиент не предоставил мотивированные возражения по отраженным в нем сделкам и/или операциям, такой отчет считается принятым Клиентом и означает отсутствие претензий Клиента. Последующие претензии Банком не принимаются.</w:t>
      </w:r>
    </w:p>
    <w:p w14:paraId="5695B322"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48061690" w14:textId="5AE5628D" w:rsidR="00342BE9" w:rsidRPr="009C4679" w:rsidRDefault="00342BE9" w:rsidP="00342BE9">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Если Клиент предоставил Банку мотивированные возражения по сделкам и/или операциям, отраженным в отчете, последний рассматривает их и, в случае ошибки, в течение 5 (пяти) </w:t>
      </w:r>
      <w:r w:rsidR="007D05EF">
        <w:rPr>
          <w:rFonts w:ascii="Times New Roman" w:hAnsi="Times New Roman" w:cs="Times New Roman"/>
          <w:sz w:val="24"/>
          <w:szCs w:val="24"/>
        </w:rPr>
        <w:t>р</w:t>
      </w:r>
      <w:r w:rsidRPr="009C4679">
        <w:rPr>
          <w:rFonts w:ascii="Times New Roman" w:hAnsi="Times New Roman" w:cs="Times New Roman"/>
          <w:sz w:val="24"/>
          <w:szCs w:val="24"/>
        </w:rPr>
        <w:t>абочих дней предоставляет Клиенту исправленный отчет в порядке, предусмотренном Регламентом.</w:t>
      </w:r>
    </w:p>
    <w:p w14:paraId="2C9C6BC7"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07DF867D" w14:textId="77777777" w:rsidR="00342BE9" w:rsidRPr="009C4679" w:rsidRDefault="00342BE9" w:rsidP="00342BE9">
      <w:pPr>
        <w:pStyle w:val="aa"/>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Клиент вправе по письменному запросу получить дубликаты выданных ранее отчетов.</w:t>
      </w:r>
    </w:p>
    <w:p w14:paraId="2537310B" w14:textId="77777777" w:rsidR="00342BE9" w:rsidRPr="009C4679" w:rsidRDefault="00342BE9" w:rsidP="00342BE9">
      <w:pPr>
        <w:pStyle w:val="aa"/>
        <w:ind w:left="402" w:right="2"/>
        <w:jc w:val="both"/>
        <w:rPr>
          <w:rFonts w:ascii="Times New Roman" w:hAnsi="Times New Roman" w:cs="Times New Roman"/>
          <w:sz w:val="24"/>
          <w:szCs w:val="24"/>
        </w:rPr>
      </w:pPr>
    </w:p>
    <w:p w14:paraId="51613F59" w14:textId="77777777" w:rsidR="00342BE9" w:rsidRPr="00FC781E" w:rsidRDefault="00342BE9" w:rsidP="00342BE9">
      <w:pPr>
        <w:pStyle w:val="111"/>
        <w:ind w:right="2"/>
        <w:jc w:val="both"/>
        <w:rPr>
          <w:rFonts w:ascii="Times New Roman" w:hAnsi="Times New Roman" w:cs="Times New Roman"/>
          <w:b/>
          <w:sz w:val="24"/>
          <w:szCs w:val="24"/>
        </w:rPr>
      </w:pPr>
      <w:bookmarkStart w:id="41" w:name="_Toc230963605"/>
      <w:r w:rsidRPr="00FC781E">
        <w:rPr>
          <w:rFonts w:ascii="Times New Roman" w:hAnsi="Times New Roman" w:cs="Times New Roman"/>
          <w:b/>
          <w:sz w:val="24"/>
          <w:szCs w:val="24"/>
        </w:rPr>
        <w:t>СТАТЬЯ 8. ВОЗНАГРАЖДЕНИЕ БАНКА И ВОЗМЕЩЕНИЕ РАСХОДОВ</w:t>
      </w:r>
      <w:bookmarkEnd w:id="41"/>
    </w:p>
    <w:p w14:paraId="1AC816B2" w14:textId="77777777" w:rsidR="00342BE9" w:rsidRPr="009C4679" w:rsidRDefault="00342BE9" w:rsidP="00342BE9">
      <w:pPr>
        <w:pStyle w:val="aa"/>
        <w:ind w:right="2"/>
        <w:jc w:val="both"/>
        <w:rPr>
          <w:rFonts w:ascii="Times New Roman" w:hAnsi="Times New Roman" w:cs="Times New Roman"/>
          <w:sz w:val="24"/>
          <w:szCs w:val="24"/>
        </w:rPr>
      </w:pPr>
    </w:p>
    <w:p w14:paraId="091B6A95" w14:textId="77777777" w:rsidR="00342BE9" w:rsidRPr="009C0204" w:rsidRDefault="00342BE9" w:rsidP="00342BE9">
      <w:pPr>
        <w:pStyle w:val="ac"/>
        <w:numPr>
          <w:ilvl w:val="0"/>
          <w:numId w:val="3"/>
        </w:numPr>
        <w:tabs>
          <w:tab w:val="left" w:pos="686"/>
          <w:tab w:val="left" w:pos="9923"/>
        </w:tabs>
        <w:ind w:left="0" w:right="2" w:firstLine="0"/>
        <w:jc w:val="both"/>
        <w:rPr>
          <w:rFonts w:ascii="Times New Roman" w:hAnsi="Times New Roman" w:cs="Times New Roman"/>
          <w:sz w:val="24"/>
          <w:szCs w:val="24"/>
        </w:rPr>
      </w:pPr>
      <w:r w:rsidRPr="009C0204">
        <w:rPr>
          <w:rFonts w:ascii="Times New Roman" w:hAnsi="Times New Roman" w:cs="Times New Roman"/>
          <w:sz w:val="24"/>
          <w:szCs w:val="24"/>
        </w:rPr>
        <w:t>Банк взимает с Клиента вознаграждение за оказанные услуги, предусмотренные Договором и приложениями к нему в соответствии с Тарифами Банка, действующими на момент фактического предоставления услуг.</w:t>
      </w:r>
    </w:p>
    <w:p w14:paraId="7BD48747" w14:textId="77777777" w:rsidR="00342BE9" w:rsidRPr="009C0204" w:rsidRDefault="00342BE9" w:rsidP="00342BE9">
      <w:pPr>
        <w:pStyle w:val="aa"/>
        <w:tabs>
          <w:tab w:val="left" w:pos="9923"/>
        </w:tabs>
        <w:ind w:right="2"/>
        <w:jc w:val="both"/>
        <w:rPr>
          <w:rFonts w:ascii="Times New Roman" w:hAnsi="Times New Roman" w:cs="Times New Roman"/>
          <w:sz w:val="24"/>
          <w:szCs w:val="24"/>
        </w:rPr>
      </w:pPr>
    </w:p>
    <w:p w14:paraId="506A3409" w14:textId="62D8C129" w:rsidR="00342BE9" w:rsidRDefault="008778E8" w:rsidP="001F385B">
      <w:pPr>
        <w:pStyle w:val="ac"/>
        <w:numPr>
          <w:ilvl w:val="0"/>
          <w:numId w:val="3"/>
        </w:numPr>
        <w:tabs>
          <w:tab w:val="left" w:pos="686"/>
          <w:tab w:val="left" w:pos="9923"/>
        </w:tabs>
        <w:ind w:left="0" w:right="2" w:firstLine="0"/>
        <w:jc w:val="both"/>
        <w:rPr>
          <w:rFonts w:ascii="Times New Roman" w:hAnsi="Times New Roman" w:cs="Times New Roman"/>
          <w:sz w:val="24"/>
          <w:szCs w:val="24"/>
        </w:rPr>
      </w:pPr>
      <w:r w:rsidRPr="00ED2E70">
        <w:rPr>
          <w:rFonts w:ascii="Times New Roman" w:hAnsi="Times New Roman" w:cs="Times New Roman"/>
          <w:sz w:val="24"/>
          <w:szCs w:val="24"/>
        </w:rPr>
        <w:t>По соглашению между Банком и Клиентом для Клиента могут быть установлены тарифы</w:t>
      </w:r>
      <w:r w:rsidR="00270A1B" w:rsidRPr="00ED2E70">
        <w:rPr>
          <w:rFonts w:ascii="Times New Roman" w:hAnsi="Times New Roman" w:cs="Times New Roman"/>
          <w:sz w:val="24"/>
          <w:szCs w:val="24"/>
        </w:rPr>
        <w:t>, отличные от утвержденных Банком Тарифов</w:t>
      </w:r>
      <w:r w:rsidRPr="00ED2E70">
        <w:rPr>
          <w:rFonts w:ascii="Times New Roman" w:hAnsi="Times New Roman" w:cs="Times New Roman"/>
          <w:sz w:val="24"/>
          <w:szCs w:val="24"/>
        </w:rPr>
        <w:t xml:space="preserve">. </w:t>
      </w:r>
    </w:p>
    <w:p w14:paraId="30773789" w14:textId="77777777" w:rsidR="001F385B" w:rsidRPr="00ED2E70" w:rsidRDefault="001F385B" w:rsidP="001F385B">
      <w:pPr>
        <w:pStyle w:val="ac"/>
        <w:tabs>
          <w:tab w:val="left" w:pos="686"/>
          <w:tab w:val="left" w:pos="9923"/>
        </w:tabs>
        <w:ind w:left="0" w:right="2" w:firstLine="0"/>
        <w:jc w:val="both"/>
        <w:rPr>
          <w:rFonts w:ascii="Times New Roman" w:hAnsi="Times New Roman" w:cs="Times New Roman"/>
          <w:sz w:val="24"/>
          <w:szCs w:val="24"/>
        </w:rPr>
      </w:pPr>
    </w:p>
    <w:p w14:paraId="155B2D37" w14:textId="77777777" w:rsidR="00342BE9" w:rsidRPr="009C0204" w:rsidRDefault="00342BE9" w:rsidP="00342BE9">
      <w:pPr>
        <w:pStyle w:val="ac"/>
        <w:numPr>
          <w:ilvl w:val="0"/>
          <w:numId w:val="3"/>
        </w:numPr>
        <w:tabs>
          <w:tab w:val="left" w:pos="686"/>
          <w:tab w:val="left" w:pos="9923"/>
        </w:tabs>
        <w:ind w:left="0" w:right="2" w:firstLine="0"/>
        <w:jc w:val="both"/>
        <w:rPr>
          <w:rFonts w:ascii="Times New Roman" w:hAnsi="Times New Roman" w:cs="Times New Roman"/>
          <w:sz w:val="24"/>
          <w:szCs w:val="24"/>
        </w:rPr>
      </w:pPr>
      <w:r w:rsidRPr="009C0204">
        <w:rPr>
          <w:rFonts w:ascii="Times New Roman" w:hAnsi="Times New Roman" w:cs="Times New Roman"/>
          <w:sz w:val="24"/>
          <w:szCs w:val="24"/>
        </w:rPr>
        <w:t>Объем операций для расчета вознаграждения Банка составляют сделки, дата заключения которых относится к периоду, за который рассчитывается вознаграждение.</w:t>
      </w:r>
    </w:p>
    <w:p w14:paraId="65E258B1" w14:textId="77777777" w:rsidR="00342BE9" w:rsidRPr="009C0204" w:rsidRDefault="00342BE9" w:rsidP="00342BE9">
      <w:pPr>
        <w:pStyle w:val="aa"/>
        <w:tabs>
          <w:tab w:val="left" w:pos="9923"/>
        </w:tabs>
        <w:ind w:right="2"/>
        <w:jc w:val="both"/>
        <w:rPr>
          <w:rFonts w:ascii="Times New Roman" w:hAnsi="Times New Roman" w:cs="Times New Roman"/>
          <w:sz w:val="24"/>
          <w:szCs w:val="24"/>
        </w:rPr>
      </w:pPr>
    </w:p>
    <w:p w14:paraId="3771639B" w14:textId="77777777" w:rsidR="00342BE9" w:rsidRPr="009C0204" w:rsidRDefault="00342BE9" w:rsidP="00342BE9">
      <w:pPr>
        <w:pStyle w:val="ac"/>
        <w:numPr>
          <w:ilvl w:val="0"/>
          <w:numId w:val="3"/>
        </w:numPr>
        <w:tabs>
          <w:tab w:val="left" w:pos="686"/>
          <w:tab w:val="left" w:pos="9923"/>
        </w:tabs>
        <w:ind w:left="0" w:right="2" w:firstLine="0"/>
        <w:jc w:val="both"/>
        <w:rPr>
          <w:rFonts w:ascii="Times New Roman" w:hAnsi="Times New Roman" w:cs="Times New Roman"/>
          <w:sz w:val="24"/>
          <w:szCs w:val="24"/>
        </w:rPr>
      </w:pPr>
      <w:r w:rsidRPr="009C0204">
        <w:rPr>
          <w:rFonts w:ascii="Times New Roman" w:hAnsi="Times New Roman" w:cs="Times New Roman"/>
          <w:sz w:val="24"/>
          <w:szCs w:val="24"/>
        </w:rPr>
        <w:t>При расчете суммы вознаграждения по процентной ставке, указанной в процентах годовых, в расчет принимается фактическое количество календарных дней. Расчет вознаграждения осуществляется в валюте совершенной операции, а в случаях, предусмотренных Тарифами – в валюте, установленной в них.</w:t>
      </w:r>
    </w:p>
    <w:p w14:paraId="1406FAF7" w14:textId="77777777" w:rsidR="00342BE9" w:rsidRPr="009C0204" w:rsidRDefault="00342BE9" w:rsidP="00342BE9">
      <w:pPr>
        <w:pStyle w:val="aa"/>
        <w:tabs>
          <w:tab w:val="left" w:pos="9923"/>
        </w:tabs>
        <w:ind w:right="2"/>
        <w:jc w:val="both"/>
        <w:rPr>
          <w:rFonts w:ascii="Times New Roman" w:hAnsi="Times New Roman" w:cs="Times New Roman"/>
          <w:sz w:val="24"/>
          <w:szCs w:val="24"/>
        </w:rPr>
      </w:pPr>
    </w:p>
    <w:p w14:paraId="6AD69E69" w14:textId="77777777" w:rsidR="00342BE9" w:rsidRPr="009C4679" w:rsidRDefault="00342BE9" w:rsidP="00342BE9">
      <w:pPr>
        <w:pStyle w:val="ac"/>
        <w:numPr>
          <w:ilvl w:val="0"/>
          <w:numId w:val="3"/>
        </w:numPr>
        <w:tabs>
          <w:tab w:val="left" w:pos="686"/>
          <w:tab w:val="left" w:pos="9923"/>
        </w:tabs>
        <w:ind w:left="0" w:right="2" w:firstLine="0"/>
        <w:jc w:val="both"/>
        <w:rPr>
          <w:rFonts w:ascii="Times New Roman" w:hAnsi="Times New Roman" w:cs="Times New Roman"/>
          <w:sz w:val="24"/>
          <w:szCs w:val="24"/>
        </w:rPr>
      </w:pPr>
      <w:r w:rsidRPr="009C0204">
        <w:rPr>
          <w:rFonts w:ascii="Times New Roman" w:hAnsi="Times New Roman" w:cs="Times New Roman"/>
          <w:sz w:val="24"/>
          <w:szCs w:val="24"/>
        </w:rPr>
        <w:t>При заключении торговых и иных операций Банк увеличивает Обязательства Клиента на размер вознаграждения Банка, на сумму расходов, подлежащих возмещению в связи с проведением данных операций</w:t>
      </w:r>
      <w:r w:rsidRPr="009C4679">
        <w:rPr>
          <w:rFonts w:ascii="Times New Roman" w:hAnsi="Times New Roman" w:cs="Times New Roman"/>
          <w:sz w:val="24"/>
          <w:szCs w:val="24"/>
        </w:rPr>
        <w:t xml:space="preserve"> (в том числе будущих) и на предполагаемую сумму расходов по оплате услуг Технических центров. При этом в случае, когда условия применения тарифного плана Клиента предусматривают различные ставки расчета, то увеличивающее Обязательства Клиента вознаграждение Банка рассчитывается в момент удержания по максимально предусмотренной Тарифным планом ставке.</w:t>
      </w:r>
    </w:p>
    <w:p w14:paraId="46880354"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6AF4779E" w14:textId="77777777" w:rsidR="00342BE9" w:rsidRPr="009C4679" w:rsidRDefault="00342BE9" w:rsidP="00342BE9">
      <w:pPr>
        <w:pStyle w:val="ac"/>
        <w:numPr>
          <w:ilvl w:val="0"/>
          <w:numId w:val="3"/>
        </w:numPr>
        <w:tabs>
          <w:tab w:val="left" w:pos="68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Клиент возмещает Банку в размере фактических затрат расходы, понесенные Банком в связи с исполнением Договора и приложений к нему, включая, но не ограничиваясь:</w:t>
      </w:r>
    </w:p>
    <w:p w14:paraId="3F9DDAE4" w14:textId="77777777"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по неторговым операциям (в том числе расходы на конвертацию денежных средств в/из иностранной валюты);</w:t>
      </w:r>
    </w:p>
    <w:p w14:paraId="25E32549" w14:textId="77777777"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по открытию счетов и дополнительные расходы по операциям, комиссионные сборы за обмен валюты и дополнительные взносы, включая гербовый сбор по счетам в сторонних организациях;</w:t>
      </w:r>
    </w:p>
    <w:p w14:paraId="161A2DCD" w14:textId="77777777"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связанные с регистрацией перехода права собственности на ценные бумаги по внебиржевым сделкам, заключенным Банком по поручению Клиента;</w:t>
      </w:r>
    </w:p>
    <w:p w14:paraId="055BC181" w14:textId="77777777"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за информационные и иные услуги, оказанные сторонними организациями;</w:t>
      </w:r>
    </w:p>
    <w:p w14:paraId="2C1B35E6" w14:textId="77777777"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по возврату полученных дивидендов контрагенту в соответствии с Договором и/или Правилами торгов;</w:t>
      </w:r>
    </w:p>
    <w:p w14:paraId="2AEF8FB3" w14:textId="77777777"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понесенные Банком в связи с исполнением законодательства, общепринятых норм, правил, обычаев иностранной торговой площадки и/или правил органа, регулирующего порядок заключения сделок на той торговой площадке, на которой была заключена сделка по поручению Клиента;</w:t>
      </w:r>
    </w:p>
    <w:p w14:paraId="43688305" w14:textId="77777777"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по оплате услуг Технических центров;</w:t>
      </w:r>
    </w:p>
    <w:p w14:paraId="1B772B1D" w14:textId="77777777"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по обслуживанию отдельных расчетных кодов, расчетных фирм и отдельных клиринговых счетов в случае их открытия, в соответствии с Правилами клиринга Клиринговой организации в связи с ведением обособленного учета денежных средств Клиента.</w:t>
      </w:r>
    </w:p>
    <w:p w14:paraId="45BDB846" w14:textId="77777777" w:rsidR="00342BE9" w:rsidRPr="009C4679" w:rsidRDefault="00342BE9" w:rsidP="00342BE9">
      <w:pPr>
        <w:pStyle w:val="aa"/>
        <w:tabs>
          <w:tab w:val="left" w:pos="9923"/>
        </w:tabs>
        <w:ind w:right="2"/>
        <w:jc w:val="both"/>
        <w:rPr>
          <w:rFonts w:ascii="Times New Roman" w:hAnsi="Times New Roman" w:cs="Times New Roman"/>
          <w:sz w:val="24"/>
          <w:szCs w:val="24"/>
        </w:rPr>
      </w:pPr>
    </w:p>
    <w:p w14:paraId="1A532CE0" w14:textId="28584FDD" w:rsidR="00342BE9" w:rsidRPr="009C4679" w:rsidRDefault="00342BE9" w:rsidP="00FA74AD">
      <w:pPr>
        <w:pStyle w:val="aa"/>
        <w:numPr>
          <w:ilvl w:val="0"/>
          <w:numId w:val="3"/>
        </w:numPr>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Суммы возмещения расходов взимаются Банком на основании представленных Банку третьими лицами счетов и (или) счетов-фактур. Банк не предоставляет Клиенту документы, подтверждающие расходы, произведенные Банком во исполнение Договора и приложений к нему.</w:t>
      </w:r>
    </w:p>
    <w:p w14:paraId="6C3306E0" w14:textId="77777777" w:rsidR="00342BE9" w:rsidRPr="009C4679" w:rsidRDefault="00342BE9" w:rsidP="00FA74AD">
      <w:pPr>
        <w:pStyle w:val="aa"/>
        <w:tabs>
          <w:tab w:val="left" w:pos="709"/>
        </w:tabs>
        <w:ind w:left="402" w:right="2" w:hanging="284"/>
        <w:jc w:val="both"/>
        <w:rPr>
          <w:rFonts w:ascii="Times New Roman" w:hAnsi="Times New Roman" w:cs="Times New Roman"/>
          <w:sz w:val="24"/>
          <w:szCs w:val="24"/>
        </w:rPr>
      </w:pPr>
    </w:p>
    <w:p w14:paraId="1A552DBD" w14:textId="55B5F76E" w:rsidR="0076557A" w:rsidRPr="0076557A" w:rsidRDefault="00342BE9" w:rsidP="00FA74AD">
      <w:pPr>
        <w:pStyle w:val="aa"/>
        <w:numPr>
          <w:ilvl w:val="0"/>
          <w:numId w:val="3"/>
        </w:numPr>
        <w:tabs>
          <w:tab w:val="left" w:pos="709"/>
        </w:tabs>
        <w:ind w:right="2"/>
        <w:jc w:val="both"/>
        <w:rPr>
          <w:rFonts w:ascii="Times New Roman" w:hAnsi="Times New Roman" w:cs="Times New Roman"/>
          <w:sz w:val="24"/>
          <w:szCs w:val="24"/>
        </w:rPr>
      </w:pPr>
      <w:r w:rsidRPr="0076557A">
        <w:rPr>
          <w:rFonts w:ascii="Times New Roman" w:hAnsi="Times New Roman" w:cs="Times New Roman"/>
          <w:sz w:val="24"/>
          <w:szCs w:val="24"/>
        </w:rPr>
        <w:t xml:space="preserve">Начисление и удержание вознаграждения осуществляется Банком в </w:t>
      </w:r>
      <w:r w:rsidR="0076557A" w:rsidRPr="0076557A">
        <w:rPr>
          <w:rFonts w:ascii="Times New Roman" w:hAnsi="Times New Roman" w:cs="Times New Roman"/>
          <w:sz w:val="24"/>
          <w:szCs w:val="24"/>
        </w:rPr>
        <w:t>сроки и порядке, определенными Тарифами Банка</w:t>
      </w:r>
      <w:r w:rsidR="0076557A">
        <w:rPr>
          <w:rFonts w:ascii="Times New Roman" w:hAnsi="Times New Roman" w:cs="Times New Roman"/>
          <w:sz w:val="24"/>
          <w:szCs w:val="24"/>
        </w:rPr>
        <w:t>.</w:t>
      </w:r>
    </w:p>
    <w:p w14:paraId="7BE3BB99" w14:textId="4AFD0078" w:rsidR="00342BE9" w:rsidRPr="0076557A" w:rsidRDefault="00342BE9" w:rsidP="00FA74AD">
      <w:pPr>
        <w:pStyle w:val="aa"/>
        <w:tabs>
          <w:tab w:val="left" w:pos="709"/>
        </w:tabs>
        <w:ind w:right="2"/>
        <w:jc w:val="both"/>
        <w:rPr>
          <w:rFonts w:ascii="Times New Roman" w:hAnsi="Times New Roman" w:cs="Times New Roman"/>
          <w:sz w:val="24"/>
          <w:szCs w:val="24"/>
        </w:rPr>
      </w:pPr>
    </w:p>
    <w:p w14:paraId="7F89DEA1" w14:textId="77777777" w:rsidR="00342BE9" w:rsidRPr="009C4679" w:rsidRDefault="00342BE9" w:rsidP="00342BE9">
      <w:pPr>
        <w:pStyle w:val="aa"/>
        <w:tabs>
          <w:tab w:val="left" w:pos="709"/>
        </w:tabs>
        <w:ind w:right="2"/>
        <w:jc w:val="both"/>
        <w:rPr>
          <w:rFonts w:ascii="Times New Roman" w:hAnsi="Times New Roman" w:cs="Times New Roman"/>
          <w:sz w:val="24"/>
          <w:szCs w:val="24"/>
        </w:rPr>
      </w:pPr>
    </w:p>
    <w:p w14:paraId="58454939" w14:textId="2F085259" w:rsidR="00E86FE4" w:rsidRPr="00FC781E" w:rsidRDefault="00E86FE4" w:rsidP="00E86FE4">
      <w:pPr>
        <w:pStyle w:val="111"/>
        <w:ind w:right="2"/>
        <w:jc w:val="both"/>
        <w:rPr>
          <w:rFonts w:ascii="Times New Roman" w:hAnsi="Times New Roman" w:cs="Times New Roman"/>
          <w:b/>
          <w:sz w:val="24"/>
          <w:szCs w:val="24"/>
        </w:rPr>
      </w:pPr>
      <w:bookmarkStart w:id="42" w:name="_Toc230963606"/>
      <w:r w:rsidRPr="00FC781E">
        <w:rPr>
          <w:rFonts w:ascii="Times New Roman" w:hAnsi="Times New Roman" w:cs="Times New Roman"/>
          <w:b/>
          <w:sz w:val="24"/>
          <w:szCs w:val="24"/>
        </w:rPr>
        <w:t xml:space="preserve">СТАТЬЯ </w:t>
      </w:r>
      <w:r>
        <w:rPr>
          <w:rFonts w:ascii="Times New Roman" w:hAnsi="Times New Roman" w:cs="Times New Roman"/>
          <w:b/>
          <w:sz w:val="24"/>
          <w:szCs w:val="24"/>
        </w:rPr>
        <w:t>9</w:t>
      </w:r>
      <w:r w:rsidRPr="00FC781E">
        <w:rPr>
          <w:rFonts w:ascii="Times New Roman" w:hAnsi="Times New Roman" w:cs="Times New Roman"/>
          <w:b/>
          <w:sz w:val="24"/>
          <w:szCs w:val="24"/>
        </w:rPr>
        <w:t xml:space="preserve">. </w:t>
      </w:r>
      <w:r>
        <w:rPr>
          <w:rFonts w:ascii="Times New Roman" w:hAnsi="Times New Roman" w:cs="Times New Roman"/>
          <w:b/>
          <w:sz w:val="24"/>
          <w:szCs w:val="24"/>
        </w:rPr>
        <w:t>ПОГАШЕНИЕ ОБЯЗАТЕЛЬСТВ КЛИЕНТА</w:t>
      </w:r>
      <w:bookmarkEnd w:id="42"/>
    </w:p>
    <w:p w14:paraId="7516E5CC" w14:textId="77777777" w:rsidR="00E86FE4" w:rsidRDefault="00E86FE4" w:rsidP="00342BE9">
      <w:pPr>
        <w:pStyle w:val="aa"/>
        <w:tabs>
          <w:tab w:val="left" w:pos="709"/>
        </w:tabs>
        <w:ind w:right="2"/>
        <w:jc w:val="both"/>
        <w:rPr>
          <w:rFonts w:ascii="Times New Roman" w:hAnsi="Times New Roman" w:cs="Times New Roman"/>
          <w:sz w:val="24"/>
          <w:szCs w:val="24"/>
        </w:rPr>
      </w:pPr>
    </w:p>
    <w:p w14:paraId="40B56B25" w14:textId="5BBFF2BA" w:rsidR="0082234A" w:rsidRDefault="0082234A" w:rsidP="00FA74AD">
      <w:pPr>
        <w:pStyle w:val="aa"/>
        <w:numPr>
          <w:ilvl w:val="0"/>
          <w:numId w:val="50"/>
        </w:numPr>
        <w:tabs>
          <w:tab w:val="left" w:pos="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Обязательства Клиента </w:t>
      </w:r>
      <w:r>
        <w:rPr>
          <w:rFonts w:ascii="Times New Roman" w:hAnsi="Times New Roman" w:cs="Times New Roman"/>
          <w:sz w:val="24"/>
          <w:szCs w:val="24"/>
        </w:rPr>
        <w:t xml:space="preserve">по расчетам по операциям, оплате вознаграждения и возмещению расходов Банка (далее в текущем разделе – Обязательства) </w:t>
      </w:r>
      <w:r w:rsidRPr="009C4679">
        <w:rPr>
          <w:rFonts w:ascii="Times New Roman" w:hAnsi="Times New Roman" w:cs="Times New Roman"/>
          <w:sz w:val="24"/>
          <w:szCs w:val="24"/>
        </w:rPr>
        <w:t>погашаются путем удержания (списания) Банком соответствующих сумм из средств, зачисленных или подлежащих зачислению на Брокерский счет Клиента в соответствии с Договором. Банк осуществляет такое удержание (списание) самостоятельно, без предварительного акцепта со стороны Клиента.</w:t>
      </w:r>
    </w:p>
    <w:p w14:paraId="3FF2074B" w14:textId="77777777" w:rsidR="0082234A" w:rsidRDefault="0082234A" w:rsidP="00FA74AD">
      <w:pPr>
        <w:pStyle w:val="aa"/>
        <w:tabs>
          <w:tab w:val="left" w:pos="0"/>
        </w:tabs>
        <w:ind w:right="2"/>
        <w:jc w:val="both"/>
        <w:rPr>
          <w:rFonts w:ascii="Times New Roman" w:hAnsi="Times New Roman" w:cs="Times New Roman"/>
          <w:sz w:val="24"/>
          <w:szCs w:val="24"/>
        </w:rPr>
      </w:pPr>
    </w:p>
    <w:p w14:paraId="66B4E5EB" w14:textId="5BED7935" w:rsidR="0082234A" w:rsidRDefault="0082234A" w:rsidP="00FA74AD">
      <w:pPr>
        <w:pStyle w:val="aa"/>
        <w:numPr>
          <w:ilvl w:val="0"/>
          <w:numId w:val="50"/>
        </w:numPr>
        <w:tabs>
          <w:tab w:val="left" w:pos="0"/>
        </w:tabs>
        <w:ind w:left="0" w:right="2" w:firstLine="0"/>
        <w:jc w:val="both"/>
        <w:rPr>
          <w:rFonts w:ascii="Times New Roman" w:hAnsi="Times New Roman" w:cs="Times New Roman"/>
          <w:sz w:val="24"/>
          <w:szCs w:val="24"/>
        </w:rPr>
      </w:pPr>
      <w:r w:rsidRPr="0082234A">
        <w:rPr>
          <w:rFonts w:ascii="Times New Roman" w:hAnsi="Times New Roman" w:cs="Times New Roman"/>
          <w:sz w:val="24"/>
          <w:szCs w:val="24"/>
        </w:rPr>
        <w:t>Банк вправе списывать денежные суммы в счет погашения Обязательств с любого Лицевого счета Клиента, на котором достаточно Имущества, на усмотрение Банка. Данное условие не распространяется на Клиентов – Управляющие компании</w:t>
      </w:r>
      <w:r w:rsidR="00495879">
        <w:rPr>
          <w:rFonts w:ascii="Times New Roman" w:hAnsi="Times New Roman" w:cs="Times New Roman"/>
          <w:sz w:val="24"/>
          <w:szCs w:val="24"/>
        </w:rPr>
        <w:t>, действующих по договорам доверительного управления имуществом</w:t>
      </w:r>
      <w:r w:rsidRPr="0082234A">
        <w:rPr>
          <w:rFonts w:ascii="Times New Roman" w:hAnsi="Times New Roman" w:cs="Times New Roman"/>
          <w:sz w:val="24"/>
          <w:szCs w:val="24"/>
        </w:rPr>
        <w:t>.</w:t>
      </w:r>
    </w:p>
    <w:p w14:paraId="2F5FA748" w14:textId="77777777" w:rsidR="0082234A" w:rsidRDefault="0082234A" w:rsidP="00FA74AD">
      <w:pPr>
        <w:pStyle w:val="ac"/>
        <w:tabs>
          <w:tab w:val="left" w:pos="0"/>
        </w:tabs>
        <w:ind w:left="0" w:firstLine="0"/>
        <w:rPr>
          <w:rFonts w:ascii="Times New Roman" w:hAnsi="Times New Roman" w:cs="Times New Roman"/>
          <w:sz w:val="24"/>
          <w:szCs w:val="24"/>
        </w:rPr>
      </w:pPr>
    </w:p>
    <w:p w14:paraId="672ECA36" w14:textId="534F32B6" w:rsidR="00342BE9" w:rsidRPr="007A7E3E" w:rsidRDefault="00342BE9" w:rsidP="00FA74AD">
      <w:pPr>
        <w:pStyle w:val="aa"/>
        <w:numPr>
          <w:ilvl w:val="0"/>
          <w:numId w:val="50"/>
        </w:numPr>
        <w:tabs>
          <w:tab w:val="left" w:pos="0"/>
        </w:tabs>
        <w:ind w:left="0" w:right="2" w:firstLine="0"/>
        <w:jc w:val="both"/>
        <w:rPr>
          <w:rFonts w:ascii="Times New Roman" w:hAnsi="Times New Roman" w:cs="Times New Roman"/>
          <w:sz w:val="24"/>
          <w:szCs w:val="24"/>
        </w:rPr>
      </w:pPr>
      <w:r w:rsidRPr="0082234A">
        <w:rPr>
          <w:rFonts w:ascii="Times New Roman" w:hAnsi="Times New Roman" w:cs="Times New Roman"/>
          <w:sz w:val="24"/>
          <w:szCs w:val="24"/>
        </w:rPr>
        <w:t>При расторжении Договора Банк удерживает суммы, необходимые для погашения Обязательств</w:t>
      </w:r>
      <w:r w:rsidR="0082234A">
        <w:rPr>
          <w:rFonts w:ascii="Times New Roman" w:hAnsi="Times New Roman" w:cs="Times New Roman"/>
          <w:sz w:val="24"/>
          <w:szCs w:val="24"/>
        </w:rPr>
        <w:t xml:space="preserve"> </w:t>
      </w:r>
      <w:r w:rsidRPr="0082234A">
        <w:rPr>
          <w:rFonts w:ascii="Times New Roman" w:hAnsi="Times New Roman" w:cs="Times New Roman"/>
          <w:sz w:val="24"/>
          <w:szCs w:val="24"/>
        </w:rPr>
        <w:t xml:space="preserve">Клиента, в течение 3 (Трех) </w:t>
      </w:r>
      <w:r w:rsidR="00B545ED" w:rsidRPr="0082234A">
        <w:rPr>
          <w:rFonts w:ascii="Times New Roman" w:hAnsi="Times New Roman" w:cs="Times New Roman"/>
          <w:sz w:val="24"/>
          <w:szCs w:val="24"/>
        </w:rPr>
        <w:t xml:space="preserve">рабочих </w:t>
      </w:r>
      <w:r w:rsidRPr="0082234A">
        <w:rPr>
          <w:rFonts w:ascii="Times New Roman" w:hAnsi="Times New Roman" w:cs="Times New Roman"/>
          <w:sz w:val="24"/>
          <w:szCs w:val="24"/>
        </w:rPr>
        <w:t>дней после получения от Клиента/направления Клиенту Уведомления о расторжении договора или в дату вступления в силу соглашения о расторжении Договора.</w:t>
      </w:r>
    </w:p>
    <w:p w14:paraId="0910600C" w14:textId="77777777" w:rsidR="00342BE9" w:rsidRPr="009C4679" w:rsidRDefault="00342BE9" w:rsidP="00FA74AD">
      <w:pPr>
        <w:pStyle w:val="aa"/>
        <w:tabs>
          <w:tab w:val="left" w:pos="0"/>
        </w:tabs>
        <w:ind w:right="2"/>
        <w:jc w:val="both"/>
        <w:rPr>
          <w:rFonts w:ascii="Times New Roman" w:hAnsi="Times New Roman" w:cs="Times New Roman"/>
          <w:sz w:val="24"/>
          <w:szCs w:val="24"/>
        </w:rPr>
      </w:pPr>
    </w:p>
    <w:p w14:paraId="54416B73" w14:textId="2D0D5E54" w:rsidR="00342BE9" w:rsidRPr="009C4679" w:rsidRDefault="00495879" w:rsidP="00FA74AD">
      <w:pPr>
        <w:pStyle w:val="aa"/>
        <w:numPr>
          <w:ilvl w:val="0"/>
          <w:numId w:val="50"/>
        </w:numPr>
        <w:tabs>
          <w:tab w:val="left" w:pos="0"/>
        </w:tabs>
        <w:ind w:left="0" w:right="2" w:firstLine="0"/>
        <w:jc w:val="both"/>
        <w:rPr>
          <w:rFonts w:ascii="Times New Roman" w:hAnsi="Times New Roman" w:cs="Times New Roman"/>
          <w:sz w:val="24"/>
          <w:szCs w:val="24"/>
        </w:rPr>
      </w:pPr>
      <w:r>
        <w:rPr>
          <w:rFonts w:ascii="Times New Roman" w:hAnsi="Times New Roman" w:cs="Times New Roman"/>
          <w:sz w:val="24"/>
          <w:szCs w:val="24"/>
        </w:rPr>
        <w:t>Информация о</w:t>
      </w:r>
      <w:r w:rsidRPr="009C4679">
        <w:rPr>
          <w:rFonts w:ascii="Times New Roman" w:hAnsi="Times New Roman" w:cs="Times New Roman"/>
          <w:sz w:val="24"/>
          <w:szCs w:val="24"/>
        </w:rPr>
        <w:t xml:space="preserve"> </w:t>
      </w:r>
      <w:r>
        <w:rPr>
          <w:rFonts w:ascii="Times New Roman" w:hAnsi="Times New Roman" w:cs="Times New Roman"/>
          <w:sz w:val="24"/>
          <w:szCs w:val="24"/>
        </w:rPr>
        <w:t xml:space="preserve">непокрытых </w:t>
      </w:r>
      <w:r w:rsidR="00342BE9" w:rsidRPr="009C4679">
        <w:rPr>
          <w:rFonts w:ascii="Times New Roman" w:hAnsi="Times New Roman" w:cs="Times New Roman"/>
          <w:sz w:val="24"/>
          <w:szCs w:val="24"/>
        </w:rPr>
        <w:t>Обязательств</w:t>
      </w:r>
      <w:r>
        <w:rPr>
          <w:rFonts w:ascii="Times New Roman" w:hAnsi="Times New Roman" w:cs="Times New Roman"/>
          <w:sz w:val="24"/>
          <w:szCs w:val="24"/>
        </w:rPr>
        <w:t>ах</w:t>
      </w:r>
      <w:r w:rsidR="00342BE9" w:rsidRPr="009C4679">
        <w:rPr>
          <w:rFonts w:ascii="Times New Roman" w:hAnsi="Times New Roman" w:cs="Times New Roman"/>
          <w:sz w:val="24"/>
          <w:szCs w:val="24"/>
        </w:rPr>
        <w:t xml:space="preserve"> или задолженности </w:t>
      </w:r>
      <w:r>
        <w:rPr>
          <w:rFonts w:ascii="Times New Roman" w:hAnsi="Times New Roman" w:cs="Times New Roman"/>
          <w:sz w:val="24"/>
          <w:szCs w:val="24"/>
        </w:rPr>
        <w:t xml:space="preserve">Клиента </w:t>
      </w:r>
      <w:r w:rsidRPr="009C4679">
        <w:rPr>
          <w:rFonts w:ascii="Times New Roman" w:hAnsi="Times New Roman" w:cs="Times New Roman"/>
          <w:sz w:val="24"/>
          <w:szCs w:val="24"/>
        </w:rPr>
        <w:t xml:space="preserve">перед Банком </w:t>
      </w:r>
      <w:r w:rsidR="00342BE9" w:rsidRPr="009C4679">
        <w:rPr>
          <w:rFonts w:ascii="Times New Roman" w:hAnsi="Times New Roman" w:cs="Times New Roman"/>
          <w:sz w:val="24"/>
          <w:szCs w:val="24"/>
        </w:rPr>
        <w:t>(просрочка исполнения Обязательств)</w:t>
      </w:r>
      <w:r>
        <w:rPr>
          <w:rFonts w:ascii="Times New Roman" w:hAnsi="Times New Roman" w:cs="Times New Roman"/>
          <w:sz w:val="24"/>
          <w:szCs w:val="24"/>
        </w:rPr>
        <w:t>, в том числе по оплате вознаграждения и/или возмещению расходов Банка</w:t>
      </w:r>
      <w:r w:rsidR="00342BE9" w:rsidRPr="009C4679">
        <w:rPr>
          <w:rFonts w:ascii="Times New Roman" w:hAnsi="Times New Roman" w:cs="Times New Roman"/>
          <w:sz w:val="24"/>
          <w:szCs w:val="24"/>
        </w:rPr>
        <w:t xml:space="preserve">, </w:t>
      </w:r>
      <w:r>
        <w:rPr>
          <w:rFonts w:ascii="Times New Roman" w:hAnsi="Times New Roman" w:cs="Times New Roman"/>
          <w:sz w:val="24"/>
          <w:szCs w:val="24"/>
        </w:rPr>
        <w:t xml:space="preserve">включается в ежедневный отчет </w:t>
      </w:r>
      <w:r w:rsidR="00342BE9" w:rsidRPr="009C4679">
        <w:rPr>
          <w:rFonts w:ascii="Times New Roman" w:hAnsi="Times New Roman" w:cs="Times New Roman"/>
          <w:sz w:val="24"/>
          <w:szCs w:val="24"/>
        </w:rPr>
        <w:t>Банк</w:t>
      </w:r>
      <w:r>
        <w:rPr>
          <w:rFonts w:ascii="Times New Roman" w:hAnsi="Times New Roman" w:cs="Times New Roman"/>
          <w:sz w:val="24"/>
          <w:szCs w:val="24"/>
        </w:rPr>
        <w:t>а</w:t>
      </w:r>
      <w:r w:rsidR="00342BE9" w:rsidRPr="009C4679">
        <w:rPr>
          <w:rFonts w:ascii="Times New Roman" w:hAnsi="Times New Roman" w:cs="Times New Roman"/>
          <w:sz w:val="24"/>
          <w:szCs w:val="24"/>
        </w:rPr>
        <w:t xml:space="preserve"> </w:t>
      </w:r>
      <w:r>
        <w:rPr>
          <w:rFonts w:ascii="Times New Roman" w:hAnsi="Times New Roman" w:cs="Times New Roman"/>
          <w:sz w:val="24"/>
          <w:szCs w:val="24"/>
        </w:rPr>
        <w:t>и направляется Клиенту</w:t>
      </w:r>
      <w:r w:rsidR="00342BE9" w:rsidRPr="009C4679">
        <w:rPr>
          <w:rFonts w:ascii="Times New Roman" w:hAnsi="Times New Roman" w:cs="Times New Roman"/>
          <w:sz w:val="24"/>
          <w:szCs w:val="24"/>
        </w:rPr>
        <w:t>. Клиент обязан погасить указанную задолженность не позднее конца Рабочего дня, в котором ему направлен соответствующий отчет Банка.</w:t>
      </w:r>
    </w:p>
    <w:p w14:paraId="6CC3F25E" w14:textId="77777777" w:rsidR="00342BE9" w:rsidRPr="009C4679" w:rsidRDefault="00342BE9" w:rsidP="00FA74AD">
      <w:pPr>
        <w:pStyle w:val="aa"/>
        <w:tabs>
          <w:tab w:val="left" w:pos="0"/>
        </w:tabs>
        <w:ind w:right="2"/>
        <w:jc w:val="both"/>
        <w:rPr>
          <w:rFonts w:ascii="Times New Roman" w:hAnsi="Times New Roman" w:cs="Times New Roman"/>
          <w:sz w:val="24"/>
          <w:szCs w:val="24"/>
        </w:rPr>
      </w:pPr>
    </w:p>
    <w:p w14:paraId="3435E6F3" w14:textId="77777777" w:rsidR="00342BE9" w:rsidRPr="009C4679" w:rsidRDefault="00342BE9" w:rsidP="00FA74AD">
      <w:pPr>
        <w:pStyle w:val="aa"/>
        <w:tabs>
          <w:tab w:val="left" w:pos="0"/>
        </w:tabs>
        <w:ind w:right="2" w:firstLine="372"/>
        <w:jc w:val="both"/>
        <w:rPr>
          <w:rFonts w:ascii="Times New Roman" w:hAnsi="Times New Roman" w:cs="Times New Roman"/>
          <w:sz w:val="24"/>
          <w:szCs w:val="24"/>
        </w:rPr>
      </w:pPr>
      <w:r w:rsidRPr="009C4679">
        <w:rPr>
          <w:rFonts w:ascii="Times New Roman" w:hAnsi="Times New Roman" w:cs="Times New Roman"/>
          <w:sz w:val="24"/>
          <w:szCs w:val="24"/>
        </w:rPr>
        <w:t>Банк имеет право в любой момент времени направить Клиенту любым из способов, предусмотренных в Порядке обмена Сообщениями, требование погасить свои Обязательства (задолженность). Клиент обязан исполнить требование и погасить Обязательства (задолженность) путем зачисления денежных средств на Брокерский счет и/или реализацией Имущества не позднее дня и времени, указанных в требовании Банка.</w:t>
      </w:r>
    </w:p>
    <w:p w14:paraId="12E9DA36" w14:textId="77777777" w:rsidR="00342BE9" w:rsidRPr="009C4679" w:rsidRDefault="00342BE9" w:rsidP="00FA74AD">
      <w:pPr>
        <w:pStyle w:val="aa"/>
        <w:tabs>
          <w:tab w:val="left" w:pos="0"/>
        </w:tabs>
        <w:ind w:right="2" w:firstLine="372"/>
        <w:jc w:val="both"/>
        <w:rPr>
          <w:rFonts w:ascii="Times New Roman" w:hAnsi="Times New Roman" w:cs="Times New Roman"/>
          <w:sz w:val="24"/>
          <w:szCs w:val="24"/>
        </w:rPr>
      </w:pPr>
    </w:p>
    <w:p w14:paraId="30650C9B" w14:textId="1C3210C8" w:rsidR="00342BE9" w:rsidRPr="009C4679" w:rsidRDefault="00342BE9" w:rsidP="00FA74AD">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5. В случае отсутствия денежных средств в сумме, достаточной для погашения Обязательств Клиента, Банк вправе осуществить зачет встречных однородных требований (срок исполнения которых наступил) по погашению Обязательств Клиента с обязательствами по возврату денежных средств, переданных Банку в рамках иных договоров, заключенных с Банком.</w:t>
      </w:r>
    </w:p>
    <w:p w14:paraId="2FA1589F" w14:textId="77777777" w:rsidR="00342BE9" w:rsidRPr="009C4679" w:rsidRDefault="00342BE9" w:rsidP="00FA74AD">
      <w:pPr>
        <w:pStyle w:val="aa"/>
        <w:tabs>
          <w:tab w:val="left" w:pos="426"/>
        </w:tabs>
        <w:ind w:right="2"/>
        <w:jc w:val="both"/>
        <w:rPr>
          <w:rFonts w:ascii="Times New Roman" w:hAnsi="Times New Roman" w:cs="Times New Roman"/>
          <w:sz w:val="24"/>
          <w:szCs w:val="24"/>
        </w:rPr>
      </w:pPr>
    </w:p>
    <w:p w14:paraId="5BD19C15" w14:textId="1549EE80" w:rsidR="00342BE9" w:rsidRPr="009C4679" w:rsidRDefault="00342BE9" w:rsidP="00FA74AD">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Банк уведомляет Клиента о произведенном зачете встречных однородных требований по погашению Обязательств Клиента путем указания на это в отчете Клиенту. Такое уведомление рассматривается сторонами как надлежащим образом оформленное заявление Банка на проведение зачета встречных однородных требований по смыслу статьи 410 Гражданского кодекса </w:t>
      </w:r>
      <w:r w:rsidR="00B545ED" w:rsidRPr="009C4679">
        <w:rPr>
          <w:rFonts w:ascii="Times New Roman" w:hAnsi="Times New Roman" w:cs="Times New Roman"/>
          <w:sz w:val="24"/>
          <w:szCs w:val="24"/>
        </w:rPr>
        <w:t>Российской Федерации</w:t>
      </w:r>
      <w:r w:rsidRPr="009C4679">
        <w:rPr>
          <w:rFonts w:ascii="Times New Roman" w:hAnsi="Times New Roman" w:cs="Times New Roman"/>
          <w:sz w:val="24"/>
          <w:szCs w:val="24"/>
        </w:rPr>
        <w:t>.</w:t>
      </w:r>
    </w:p>
    <w:p w14:paraId="135DC70B" w14:textId="77777777" w:rsidR="00342BE9" w:rsidRPr="009C4679" w:rsidRDefault="00342BE9" w:rsidP="00FA74AD">
      <w:pPr>
        <w:pStyle w:val="aa"/>
        <w:tabs>
          <w:tab w:val="left" w:pos="426"/>
        </w:tabs>
        <w:ind w:right="2"/>
        <w:jc w:val="both"/>
        <w:rPr>
          <w:rFonts w:ascii="Times New Roman" w:hAnsi="Times New Roman" w:cs="Times New Roman"/>
          <w:sz w:val="24"/>
          <w:szCs w:val="24"/>
        </w:rPr>
      </w:pPr>
    </w:p>
    <w:p w14:paraId="0FA9BCAD" w14:textId="47BA91DC" w:rsidR="00342BE9" w:rsidRPr="009C4679" w:rsidRDefault="00342BE9" w:rsidP="00FA74AD">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6. В случае если денежных средств, учитываемых на Брокерском счете Клиента, недостаточно для погашения всех возникших Обязательств Клиента, Банк производит списание денежных средств для погашения Обязательств Клиента в следующей очередности:</w:t>
      </w:r>
    </w:p>
    <w:p w14:paraId="7DB7FDDA" w14:textId="77777777" w:rsidR="00342BE9" w:rsidRPr="009C4679" w:rsidRDefault="00342BE9" w:rsidP="00966BFF">
      <w:pPr>
        <w:pStyle w:val="ac"/>
        <w:numPr>
          <w:ilvl w:val="0"/>
          <w:numId w:val="2"/>
        </w:numPr>
        <w:tabs>
          <w:tab w:val="left" w:pos="0"/>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 первую очередь погашаются налоговые обязательства перед бюджетом;</w:t>
      </w:r>
    </w:p>
    <w:p w14:paraId="16929F91" w14:textId="77777777" w:rsidR="00342BE9" w:rsidRPr="009C4679" w:rsidRDefault="00342BE9" w:rsidP="00966BFF">
      <w:pPr>
        <w:pStyle w:val="ac"/>
        <w:numPr>
          <w:ilvl w:val="0"/>
          <w:numId w:val="2"/>
        </w:numPr>
        <w:tabs>
          <w:tab w:val="left" w:pos="0"/>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во вторую очередь погашаются обязательства по сделкам, заключенным Банком по поручениям Клиента;</w:t>
      </w:r>
    </w:p>
    <w:p w14:paraId="12002B76" w14:textId="540097FA" w:rsidR="00342BE9" w:rsidRPr="009C4679" w:rsidRDefault="00342BE9" w:rsidP="00966BFF">
      <w:pPr>
        <w:pStyle w:val="ac"/>
        <w:numPr>
          <w:ilvl w:val="0"/>
          <w:numId w:val="2"/>
        </w:numPr>
        <w:tabs>
          <w:tab w:val="left" w:pos="0"/>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 третью очередь погашаются обязательства по возмещению расходов Банка /Депозитария</w:t>
      </w:r>
      <w:r w:rsidR="0082234A">
        <w:rPr>
          <w:rFonts w:ascii="Times New Roman" w:hAnsi="Times New Roman" w:cs="Times New Roman"/>
          <w:sz w:val="24"/>
          <w:szCs w:val="24"/>
        </w:rPr>
        <w:t xml:space="preserve"> Банка</w:t>
      </w:r>
      <w:r w:rsidRPr="009C4679">
        <w:rPr>
          <w:rFonts w:ascii="Times New Roman" w:hAnsi="Times New Roman" w:cs="Times New Roman"/>
          <w:sz w:val="24"/>
          <w:szCs w:val="24"/>
        </w:rPr>
        <w:t>;</w:t>
      </w:r>
    </w:p>
    <w:p w14:paraId="2B9000AC" w14:textId="35D338EC" w:rsidR="00342BE9" w:rsidRPr="009C4679" w:rsidRDefault="00342BE9" w:rsidP="00966BFF">
      <w:pPr>
        <w:pStyle w:val="ac"/>
        <w:numPr>
          <w:ilvl w:val="0"/>
          <w:numId w:val="2"/>
        </w:numPr>
        <w:tabs>
          <w:tab w:val="left" w:pos="0"/>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 четвертую очередь погашаются обязательства по оплате вознаграждения Банка /Депозитария</w:t>
      </w:r>
      <w:r w:rsidR="0082234A">
        <w:rPr>
          <w:rFonts w:ascii="Times New Roman" w:hAnsi="Times New Roman" w:cs="Times New Roman"/>
          <w:sz w:val="24"/>
          <w:szCs w:val="24"/>
        </w:rPr>
        <w:t xml:space="preserve"> Банка</w:t>
      </w:r>
      <w:r w:rsidRPr="009C4679">
        <w:rPr>
          <w:rFonts w:ascii="Times New Roman" w:hAnsi="Times New Roman" w:cs="Times New Roman"/>
          <w:sz w:val="24"/>
          <w:szCs w:val="24"/>
        </w:rPr>
        <w:t>;</w:t>
      </w:r>
    </w:p>
    <w:p w14:paraId="4E767FCE" w14:textId="77777777" w:rsidR="00342BE9" w:rsidRPr="009C4679" w:rsidRDefault="00342BE9" w:rsidP="00966BFF">
      <w:pPr>
        <w:pStyle w:val="ac"/>
        <w:numPr>
          <w:ilvl w:val="0"/>
          <w:numId w:val="2"/>
        </w:numPr>
        <w:tabs>
          <w:tab w:val="left" w:pos="0"/>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 пятую очередь погашаются иные обязательства.</w:t>
      </w:r>
    </w:p>
    <w:p w14:paraId="3311D9F4" w14:textId="77777777" w:rsidR="00342BE9" w:rsidRPr="009C4679" w:rsidRDefault="00342BE9" w:rsidP="00FA74AD">
      <w:pPr>
        <w:pStyle w:val="aa"/>
        <w:tabs>
          <w:tab w:val="left" w:pos="0"/>
        </w:tabs>
        <w:ind w:right="2" w:firstLine="372"/>
        <w:jc w:val="both"/>
        <w:rPr>
          <w:rFonts w:ascii="Times New Roman" w:hAnsi="Times New Roman" w:cs="Times New Roman"/>
          <w:sz w:val="24"/>
          <w:szCs w:val="24"/>
        </w:rPr>
      </w:pPr>
    </w:p>
    <w:p w14:paraId="4EE3307E" w14:textId="5B7A9084" w:rsidR="00342BE9" w:rsidRPr="009C4679" w:rsidRDefault="00342BE9" w:rsidP="00FA74AD">
      <w:pPr>
        <w:pStyle w:val="aa"/>
        <w:tabs>
          <w:tab w:val="left" w:pos="142"/>
        </w:tabs>
        <w:ind w:right="2"/>
        <w:jc w:val="both"/>
        <w:rPr>
          <w:rFonts w:ascii="Times New Roman" w:hAnsi="Times New Roman" w:cs="Times New Roman"/>
          <w:sz w:val="24"/>
          <w:szCs w:val="24"/>
        </w:rPr>
      </w:pPr>
      <w:r w:rsidRPr="009C4679">
        <w:rPr>
          <w:rFonts w:ascii="Times New Roman" w:hAnsi="Times New Roman" w:cs="Times New Roman"/>
          <w:sz w:val="24"/>
          <w:szCs w:val="24"/>
        </w:rPr>
        <w:t>7. Заключение между Банком и Клиентом Договора предполагает использование условных поручений Клиента, в соответствии с которыми:</w:t>
      </w:r>
    </w:p>
    <w:p w14:paraId="7CC83D38" w14:textId="0F6D5DCE" w:rsidR="00342BE9" w:rsidRPr="009C4679" w:rsidRDefault="00342BE9" w:rsidP="00FA74AD">
      <w:pPr>
        <w:pStyle w:val="aa"/>
        <w:tabs>
          <w:tab w:val="left" w:pos="0"/>
        </w:tabs>
        <w:ind w:right="2" w:firstLine="372"/>
        <w:jc w:val="both"/>
        <w:rPr>
          <w:rFonts w:ascii="Times New Roman" w:hAnsi="Times New Roman" w:cs="Times New Roman"/>
          <w:sz w:val="24"/>
          <w:szCs w:val="24"/>
        </w:rPr>
      </w:pPr>
      <w:r w:rsidRPr="009C4679">
        <w:rPr>
          <w:rFonts w:ascii="Times New Roman" w:hAnsi="Times New Roman" w:cs="Times New Roman"/>
          <w:sz w:val="24"/>
          <w:szCs w:val="24"/>
        </w:rPr>
        <w:t xml:space="preserve">- в случае нехватки денежных средств на Лицевом счете Клиента для погашения Обязательств, Банк без дополнительного поручения Клиента осуществляет перевод свободных денежных средств, учитываемых на других Лицевых счетах Клиента, со следующими параметрами: </w:t>
      </w:r>
    </w:p>
    <w:p w14:paraId="28E17951" w14:textId="77777777" w:rsidR="00342BE9" w:rsidRPr="009C4679" w:rsidRDefault="00342BE9" w:rsidP="00FA74AD">
      <w:pPr>
        <w:pStyle w:val="ac"/>
        <w:widowControl/>
        <w:numPr>
          <w:ilvl w:val="0"/>
          <w:numId w:val="2"/>
        </w:numPr>
        <w:tabs>
          <w:tab w:val="left" w:pos="0"/>
        </w:tabs>
        <w:ind w:left="851" w:right="2" w:firstLine="372"/>
        <w:jc w:val="both"/>
        <w:rPr>
          <w:rFonts w:ascii="Times New Roman" w:hAnsi="Times New Roman" w:cs="Times New Roman"/>
          <w:sz w:val="24"/>
          <w:szCs w:val="24"/>
        </w:rPr>
      </w:pPr>
      <w:r w:rsidRPr="009C4679">
        <w:rPr>
          <w:rFonts w:ascii="Times New Roman" w:hAnsi="Times New Roman" w:cs="Times New Roman"/>
          <w:sz w:val="24"/>
          <w:szCs w:val="24"/>
        </w:rPr>
        <w:t>вид операции – перевод денежных средств;</w:t>
      </w:r>
    </w:p>
    <w:p w14:paraId="6CF7E886" w14:textId="77777777" w:rsidR="00342BE9" w:rsidRPr="009C4679" w:rsidRDefault="00342BE9" w:rsidP="00FA74AD">
      <w:pPr>
        <w:pStyle w:val="ac"/>
        <w:widowControl/>
        <w:numPr>
          <w:ilvl w:val="0"/>
          <w:numId w:val="2"/>
        </w:numPr>
        <w:tabs>
          <w:tab w:val="left" w:pos="0"/>
        </w:tabs>
        <w:ind w:left="851" w:right="2" w:firstLine="372"/>
        <w:jc w:val="both"/>
        <w:rPr>
          <w:rFonts w:ascii="Times New Roman" w:hAnsi="Times New Roman" w:cs="Times New Roman"/>
          <w:sz w:val="24"/>
          <w:szCs w:val="24"/>
        </w:rPr>
      </w:pPr>
      <w:r w:rsidRPr="009C4679">
        <w:rPr>
          <w:rFonts w:ascii="Times New Roman" w:hAnsi="Times New Roman" w:cs="Times New Roman"/>
          <w:sz w:val="24"/>
          <w:szCs w:val="24"/>
        </w:rPr>
        <w:t>сумма – сумма, необходимая для погашения Обязательств Клиента;</w:t>
      </w:r>
    </w:p>
    <w:p w14:paraId="7DA03D2F" w14:textId="77777777" w:rsidR="00342BE9" w:rsidRPr="009C4679" w:rsidRDefault="00342BE9" w:rsidP="00FA74AD">
      <w:pPr>
        <w:pStyle w:val="ac"/>
        <w:widowControl/>
        <w:numPr>
          <w:ilvl w:val="0"/>
          <w:numId w:val="2"/>
        </w:numPr>
        <w:tabs>
          <w:tab w:val="left" w:pos="0"/>
        </w:tabs>
        <w:ind w:left="851" w:right="2" w:firstLine="372"/>
        <w:jc w:val="both"/>
        <w:rPr>
          <w:rFonts w:ascii="Times New Roman" w:hAnsi="Times New Roman" w:cs="Times New Roman"/>
          <w:sz w:val="24"/>
          <w:szCs w:val="24"/>
        </w:rPr>
      </w:pPr>
      <w:r w:rsidRPr="009C4679">
        <w:rPr>
          <w:rFonts w:ascii="Times New Roman" w:hAnsi="Times New Roman" w:cs="Times New Roman"/>
          <w:sz w:val="24"/>
          <w:szCs w:val="24"/>
        </w:rPr>
        <w:t>место списания – соответствует Лицевому счету Клиента, на котором имеются свободные денежные средства;</w:t>
      </w:r>
    </w:p>
    <w:p w14:paraId="0758327B" w14:textId="77777777" w:rsidR="00342BE9" w:rsidRPr="009C4679" w:rsidRDefault="00342BE9" w:rsidP="00FA74AD">
      <w:pPr>
        <w:pStyle w:val="ac"/>
        <w:widowControl/>
        <w:numPr>
          <w:ilvl w:val="0"/>
          <w:numId w:val="2"/>
        </w:numPr>
        <w:tabs>
          <w:tab w:val="left" w:pos="0"/>
        </w:tabs>
        <w:ind w:left="851" w:right="2" w:firstLine="372"/>
        <w:jc w:val="both"/>
        <w:rPr>
          <w:rFonts w:ascii="Times New Roman" w:hAnsi="Times New Roman" w:cs="Times New Roman"/>
          <w:sz w:val="24"/>
          <w:szCs w:val="24"/>
        </w:rPr>
      </w:pPr>
      <w:r w:rsidRPr="009C4679">
        <w:rPr>
          <w:rFonts w:ascii="Times New Roman" w:hAnsi="Times New Roman" w:cs="Times New Roman"/>
          <w:sz w:val="24"/>
          <w:szCs w:val="24"/>
        </w:rPr>
        <w:t>место зачисления – Лицевой счет, на котором возникла нехватка денежных средств.</w:t>
      </w:r>
    </w:p>
    <w:p w14:paraId="5D955CA4" w14:textId="71B46559" w:rsidR="00342BE9" w:rsidRPr="009C4679" w:rsidRDefault="00342BE9" w:rsidP="00FA74AD">
      <w:pPr>
        <w:pStyle w:val="aa"/>
        <w:tabs>
          <w:tab w:val="left" w:pos="0"/>
        </w:tabs>
        <w:ind w:right="2" w:firstLine="372"/>
        <w:jc w:val="both"/>
        <w:rPr>
          <w:rFonts w:ascii="Times New Roman" w:hAnsi="Times New Roman" w:cs="Times New Roman"/>
          <w:sz w:val="24"/>
          <w:szCs w:val="24"/>
        </w:rPr>
      </w:pPr>
      <w:r w:rsidRPr="009C4679">
        <w:rPr>
          <w:rFonts w:ascii="Times New Roman" w:hAnsi="Times New Roman" w:cs="Times New Roman"/>
          <w:sz w:val="24"/>
          <w:szCs w:val="24"/>
        </w:rPr>
        <w:t>- в случае неисполнения Клиентом обязанности по выводу Имущества в соответствии с Договором и приложениями к нему при расторжении Договора, Банк без дополнительного поручения Клиента имеет право в любой момент до даты прекращения Договора вывести денежные средства с Брокерского счета на расчетные счета, указанные Клиентом в Заявлении на обслуживание.</w:t>
      </w:r>
    </w:p>
    <w:p w14:paraId="460FF61D" w14:textId="77777777" w:rsidR="00342BE9" w:rsidRPr="009C4679" w:rsidRDefault="00342BE9" w:rsidP="00342BE9">
      <w:pPr>
        <w:pStyle w:val="aa"/>
        <w:ind w:right="2"/>
        <w:jc w:val="both"/>
        <w:rPr>
          <w:rFonts w:ascii="Times New Roman" w:hAnsi="Times New Roman" w:cs="Times New Roman"/>
          <w:sz w:val="24"/>
          <w:szCs w:val="24"/>
        </w:rPr>
      </w:pPr>
    </w:p>
    <w:p w14:paraId="6D619E02" w14:textId="080711DD" w:rsidR="00342BE9" w:rsidRPr="00FC781E" w:rsidRDefault="00342BE9" w:rsidP="00342BE9">
      <w:pPr>
        <w:pStyle w:val="111"/>
        <w:ind w:right="2"/>
        <w:jc w:val="both"/>
        <w:rPr>
          <w:rFonts w:ascii="Times New Roman" w:hAnsi="Times New Roman" w:cs="Times New Roman"/>
          <w:b/>
          <w:sz w:val="24"/>
          <w:szCs w:val="24"/>
        </w:rPr>
      </w:pPr>
      <w:bookmarkStart w:id="43" w:name="_Toc230963607"/>
      <w:r w:rsidRPr="00FC781E">
        <w:rPr>
          <w:rFonts w:ascii="Times New Roman" w:hAnsi="Times New Roman" w:cs="Times New Roman"/>
          <w:b/>
          <w:sz w:val="24"/>
          <w:szCs w:val="24"/>
        </w:rPr>
        <w:t xml:space="preserve">СТАТЬЯ </w:t>
      </w:r>
      <w:r w:rsidR="00E86FE4">
        <w:rPr>
          <w:rFonts w:ascii="Times New Roman" w:hAnsi="Times New Roman" w:cs="Times New Roman"/>
          <w:b/>
          <w:sz w:val="24"/>
          <w:szCs w:val="24"/>
        </w:rPr>
        <w:t>10</w:t>
      </w:r>
      <w:r w:rsidRPr="00FC781E">
        <w:rPr>
          <w:rFonts w:ascii="Times New Roman" w:hAnsi="Times New Roman" w:cs="Times New Roman"/>
          <w:b/>
          <w:sz w:val="24"/>
          <w:szCs w:val="24"/>
        </w:rPr>
        <w:t>. НАЛОГООБЛОЖЕНИЕ</w:t>
      </w:r>
      <w:bookmarkEnd w:id="43"/>
    </w:p>
    <w:p w14:paraId="54F7AD02" w14:textId="77777777" w:rsidR="00342BE9" w:rsidRPr="009C4679" w:rsidRDefault="00342BE9" w:rsidP="00342BE9">
      <w:pPr>
        <w:pStyle w:val="aa"/>
        <w:ind w:right="2"/>
        <w:jc w:val="both"/>
        <w:rPr>
          <w:rFonts w:ascii="Times New Roman" w:hAnsi="Times New Roman" w:cs="Times New Roman"/>
          <w:sz w:val="24"/>
          <w:szCs w:val="24"/>
        </w:rPr>
      </w:pPr>
    </w:p>
    <w:p w14:paraId="3CB5105A" w14:textId="77777777"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Во всех случаях Клиент самостоятельно несет полную ответственность за соблюдение действующего налогового законодательства Российской Федерации.</w:t>
      </w:r>
    </w:p>
    <w:p w14:paraId="09411262"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206AEA3B" w14:textId="3F0DA8DC"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Если в соответствии с положениями действующего законодательства </w:t>
      </w:r>
      <w:r w:rsidR="00B545ED" w:rsidRPr="009C4679">
        <w:rPr>
          <w:rFonts w:ascii="Times New Roman" w:hAnsi="Times New Roman" w:cs="Times New Roman"/>
          <w:sz w:val="24"/>
          <w:szCs w:val="24"/>
        </w:rPr>
        <w:t>Российской Федерации</w:t>
      </w:r>
      <w:r w:rsidRPr="009C4679">
        <w:rPr>
          <w:rFonts w:ascii="Times New Roman" w:hAnsi="Times New Roman" w:cs="Times New Roman"/>
          <w:sz w:val="24"/>
          <w:szCs w:val="24"/>
        </w:rPr>
        <w:t xml:space="preserve"> на Банк возложены обязанности налогового агента, Банк исчисляет, удерживает и перечисляет суммы соответствующих налогов. Суммы налога удерживаются в соответствии с Российским законодательством и рекомендациями</w:t>
      </w:r>
      <w:r w:rsidR="0069177E" w:rsidRPr="002C2BFE">
        <w:rPr>
          <w:rFonts w:ascii="Times New Roman" w:hAnsi="Times New Roman" w:cs="Times New Roman"/>
          <w:sz w:val="24"/>
          <w:szCs w:val="24"/>
        </w:rPr>
        <w:t xml:space="preserve"> Министерств</w:t>
      </w:r>
      <w:r w:rsidR="0069177E">
        <w:rPr>
          <w:rFonts w:ascii="Times New Roman" w:hAnsi="Times New Roman" w:cs="Times New Roman"/>
          <w:sz w:val="24"/>
          <w:szCs w:val="24"/>
        </w:rPr>
        <w:t>а</w:t>
      </w:r>
      <w:r w:rsidR="0069177E" w:rsidRPr="002C2BFE">
        <w:rPr>
          <w:rFonts w:ascii="Times New Roman" w:hAnsi="Times New Roman" w:cs="Times New Roman"/>
          <w:sz w:val="24"/>
          <w:szCs w:val="24"/>
        </w:rPr>
        <w:t xml:space="preserve"> финансов Российской Федерации</w:t>
      </w:r>
      <w:r w:rsidR="0069177E">
        <w:rPr>
          <w:rFonts w:ascii="Times New Roman" w:hAnsi="Times New Roman" w:cs="Times New Roman"/>
          <w:sz w:val="24"/>
          <w:szCs w:val="24"/>
        </w:rPr>
        <w:t xml:space="preserve"> </w:t>
      </w:r>
      <w:r w:rsidRPr="009C4679">
        <w:rPr>
          <w:rFonts w:ascii="Times New Roman" w:hAnsi="Times New Roman" w:cs="Times New Roman"/>
          <w:sz w:val="24"/>
          <w:szCs w:val="24"/>
        </w:rPr>
        <w:t>и Федеральной налоговой службы.</w:t>
      </w:r>
    </w:p>
    <w:p w14:paraId="40A8AEDA" w14:textId="77777777" w:rsidR="00342BE9" w:rsidRPr="009C4679" w:rsidRDefault="00342BE9" w:rsidP="00DB6D4E">
      <w:pPr>
        <w:pStyle w:val="aa"/>
        <w:tabs>
          <w:tab w:val="left" w:pos="426"/>
        </w:tabs>
        <w:ind w:right="2"/>
        <w:jc w:val="both"/>
        <w:rPr>
          <w:rFonts w:ascii="Times New Roman" w:hAnsi="Times New Roman" w:cs="Times New Roman"/>
          <w:sz w:val="24"/>
          <w:szCs w:val="24"/>
        </w:rPr>
      </w:pPr>
    </w:p>
    <w:p w14:paraId="5BA39549" w14:textId="043BA350" w:rsidR="00342BE9" w:rsidRDefault="0082234A" w:rsidP="00DB6D4E">
      <w:pPr>
        <w:pStyle w:val="ac"/>
        <w:numPr>
          <w:ilvl w:val="0"/>
          <w:numId w:val="1"/>
        </w:numPr>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выполняет функции налогового агента по налогу на доходы физических лиц (НДФЛ) в отношении доходов Клиентов – физических лиц</w:t>
      </w:r>
      <w:r>
        <w:rPr>
          <w:rFonts w:ascii="Times New Roman" w:hAnsi="Times New Roman" w:cs="Times New Roman"/>
          <w:sz w:val="24"/>
          <w:szCs w:val="24"/>
        </w:rPr>
        <w:t>, полученных по операциям с ценными бумагами, совершенным в рамках Договора</w:t>
      </w:r>
      <w:r w:rsidR="005F39C2">
        <w:rPr>
          <w:rFonts w:ascii="Times New Roman" w:hAnsi="Times New Roman" w:cs="Times New Roman"/>
          <w:sz w:val="24"/>
          <w:szCs w:val="24"/>
        </w:rPr>
        <w:t>, в том числе с доходов в виде</w:t>
      </w:r>
      <w:r w:rsidR="005E557A">
        <w:rPr>
          <w:rFonts w:ascii="Times New Roman" w:hAnsi="Times New Roman" w:cs="Times New Roman"/>
          <w:sz w:val="24"/>
          <w:szCs w:val="24"/>
        </w:rPr>
        <w:t xml:space="preserve"> </w:t>
      </w:r>
      <w:r w:rsidR="005E557A" w:rsidRPr="00A574F6">
        <w:rPr>
          <w:rFonts w:ascii="Times New Roman" w:hAnsi="Times New Roman" w:cs="Times New Roman"/>
          <w:sz w:val="24"/>
          <w:szCs w:val="24"/>
        </w:rPr>
        <w:t>дивидендов по акциям иностранных компаний</w:t>
      </w:r>
      <w:r w:rsidR="005E557A">
        <w:rPr>
          <w:rFonts w:ascii="Times New Roman" w:hAnsi="Times New Roman" w:cs="Times New Roman"/>
          <w:sz w:val="24"/>
          <w:szCs w:val="24"/>
        </w:rPr>
        <w:t xml:space="preserve">, доходы по которым </w:t>
      </w:r>
      <w:r w:rsidR="005E557A" w:rsidRPr="0025587A">
        <w:rPr>
          <w:rFonts w:ascii="Times New Roman" w:hAnsi="Times New Roman" w:cs="Times New Roman"/>
          <w:sz w:val="24"/>
          <w:szCs w:val="24"/>
        </w:rPr>
        <w:t>поступают на счет</w:t>
      </w:r>
      <w:r w:rsidR="00314A72">
        <w:rPr>
          <w:rFonts w:ascii="Times New Roman" w:hAnsi="Times New Roman" w:cs="Times New Roman"/>
          <w:sz w:val="24"/>
          <w:szCs w:val="24"/>
        </w:rPr>
        <w:t>, открытый в Банке</w:t>
      </w:r>
      <w:r w:rsidRPr="009C4679">
        <w:rPr>
          <w:rFonts w:ascii="Times New Roman" w:hAnsi="Times New Roman" w:cs="Times New Roman"/>
          <w:sz w:val="24"/>
          <w:szCs w:val="24"/>
        </w:rPr>
        <w:t xml:space="preserve">. Исчисление, удержание и уплата суммы НДФЛ осуществляются Банком по окончании налогового периода, а также до истечения налогового периода при фактической выплате доходов и/или перечислении денежных средств с Брокерского счета. </w:t>
      </w:r>
    </w:p>
    <w:p w14:paraId="0ED35ABF" w14:textId="77777777" w:rsidR="00DB6D4E" w:rsidRPr="00DB6D4E" w:rsidRDefault="00DB6D4E" w:rsidP="00DB6D4E">
      <w:pPr>
        <w:ind w:right="2"/>
        <w:jc w:val="both"/>
        <w:rPr>
          <w:rFonts w:ascii="Times New Roman" w:hAnsi="Times New Roman" w:cs="Times New Roman"/>
          <w:sz w:val="24"/>
          <w:szCs w:val="24"/>
        </w:rPr>
      </w:pPr>
    </w:p>
    <w:p w14:paraId="2DA2F001" w14:textId="2E96A6FC"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4. </w:t>
      </w:r>
      <w:r w:rsidR="00342BE9" w:rsidRPr="009C4679">
        <w:rPr>
          <w:rFonts w:ascii="Times New Roman" w:hAnsi="Times New Roman" w:cs="Times New Roman"/>
          <w:sz w:val="24"/>
          <w:szCs w:val="24"/>
        </w:rPr>
        <w:t xml:space="preserve">Для подтверждения/изменения статуса налогового резидента/нерезидента Клиент-физическое лицо обязуется не реже, чем 1 раз в каждые 6 (Шесть) месяцев, а также по требованию Банка (в срок, указанный в таком требовании) предоставлять актуальную информацию о своем налоговом статусе и документы, его подтверждающие. При выводе денежных средств с Брокерского счета Клиент-физическое лицо обязуется предоставлять Банку актуальную информацию о своем налоговом статусе посредством выбора соответствующего статуса в </w:t>
      </w:r>
      <w:r w:rsidR="00917FCA">
        <w:rPr>
          <w:rFonts w:ascii="Times New Roman" w:hAnsi="Times New Roman" w:cs="Times New Roman"/>
          <w:sz w:val="24"/>
          <w:szCs w:val="24"/>
        </w:rPr>
        <w:t>Требовании</w:t>
      </w:r>
      <w:r w:rsidR="00917FCA" w:rsidRPr="009C4679">
        <w:rPr>
          <w:rFonts w:ascii="Times New Roman" w:hAnsi="Times New Roman" w:cs="Times New Roman"/>
          <w:sz w:val="24"/>
          <w:szCs w:val="24"/>
        </w:rPr>
        <w:t xml:space="preserve"> </w:t>
      </w:r>
      <w:r w:rsidR="00342BE9" w:rsidRPr="009C4679">
        <w:rPr>
          <w:rFonts w:ascii="Times New Roman" w:hAnsi="Times New Roman" w:cs="Times New Roman"/>
          <w:sz w:val="24"/>
          <w:szCs w:val="24"/>
        </w:rPr>
        <w:t>на перевод (вывод) денежных средств.</w:t>
      </w:r>
    </w:p>
    <w:p w14:paraId="5EDE3213" w14:textId="77777777" w:rsidR="00342BE9" w:rsidRPr="009C4679" w:rsidRDefault="00342BE9" w:rsidP="00342BE9">
      <w:pPr>
        <w:pStyle w:val="ac"/>
        <w:ind w:right="2"/>
        <w:rPr>
          <w:rFonts w:ascii="Times New Roman" w:hAnsi="Times New Roman" w:cs="Times New Roman"/>
          <w:sz w:val="24"/>
          <w:szCs w:val="24"/>
        </w:rPr>
      </w:pPr>
    </w:p>
    <w:p w14:paraId="0D33E955" w14:textId="6490DA13"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5. </w:t>
      </w:r>
      <w:r w:rsidR="00342BE9" w:rsidRPr="009C4679">
        <w:rPr>
          <w:rFonts w:ascii="Times New Roman" w:hAnsi="Times New Roman" w:cs="Times New Roman"/>
          <w:sz w:val="24"/>
          <w:szCs w:val="24"/>
        </w:rPr>
        <w:t>Банк не несет ответственности за неверный расчет, удержание и перечисление в бюджет налогов, если неверный расчет, на основании которого было проведено удержание перечисление в бюджет налогов, был произведен вследствие неисполнения Клиентом обязанности подтверждения/изменения статуса налогового резидента/нерезидента.</w:t>
      </w:r>
    </w:p>
    <w:p w14:paraId="1B8B20F9" w14:textId="77777777" w:rsidR="00342BE9" w:rsidRPr="009C4679" w:rsidRDefault="00342BE9" w:rsidP="00342BE9">
      <w:pPr>
        <w:pStyle w:val="ac"/>
        <w:ind w:right="2"/>
        <w:rPr>
          <w:rFonts w:ascii="Times New Roman" w:hAnsi="Times New Roman" w:cs="Times New Roman"/>
          <w:sz w:val="24"/>
          <w:szCs w:val="24"/>
        </w:rPr>
      </w:pPr>
    </w:p>
    <w:p w14:paraId="437CA1AF" w14:textId="240B0483"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6. </w:t>
      </w:r>
      <w:r w:rsidR="00342BE9" w:rsidRPr="009C4679">
        <w:rPr>
          <w:rFonts w:ascii="Times New Roman" w:hAnsi="Times New Roman" w:cs="Times New Roman"/>
          <w:sz w:val="24"/>
          <w:szCs w:val="24"/>
        </w:rPr>
        <w:t>В случае если Клиент совершает сделки за счет и в интересах своих клиентов, он обязуется предоставлять Банку документы, указанные в настоящем пункте, по каждому своему клиенту, и раскрывать информацию вплоть до конечного бенефициара.</w:t>
      </w:r>
    </w:p>
    <w:p w14:paraId="1F539D61" w14:textId="77777777" w:rsidR="00342BE9" w:rsidRPr="009C4679" w:rsidRDefault="00342BE9" w:rsidP="00342BE9">
      <w:pPr>
        <w:pStyle w:val="ac"/>
        <w:ind w:right="2"/>
        <w:rPr>
          <w:rFonts w:ascii="Times New Roman" w:hAnsi="Times New Roman" w:cs="Times New Roman"/>
          <w:sz w:val="24"/>
          <w:szCs w:val="24"/>
        </w:rPr>
      </w:pPr>
    </w:p>
    <w:p w14:paraId="65C94DCE" w14:textId="55B8E7DC"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7. </w:t>
      </w:r>
      <w:r w:rsidR="00342BE9" w:rsidRPr="009C4679">
        <w:rPr>
          <w:rFonts w:ascii="Times New Roman" w:hAnsi="Times New Roman" w:cs="Times New Roman"/>
          <w:sz w:val="24"/>
          <w:szCs w:val="24"/>
        </w:rPr>
        <w:t>В случае непредоставления и/или предоставления неактуальной (недостоверной) информации, Банк вправе приостановить прием Сообщений Клиента, а равно, если в результате такого непредоставления и/или предоставления неактуальной (недостоверной) информации Банк понесет убытки, Клиент возмещает Банку понесенный реальный ущерб.</w:t>
      </w:r>
    </w:p>
    <w:p w14:paraId="76BAC12F"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759210BF" w14:textId="31A3CDB2"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8. </w:t>
      </w:r>
      <w:r w:rsidR="00342BE9" w:rsidRPr="009C4679">
        <w:rPr>
          <w:rFonts w:ascii="Times New Roman" w:hAnsi="Times New Roman" w:cs="Times New Roman"/>
          <w:sz w:val="24"/>
          <w:szCs w:val="24"/>
        </w:rPr>
        <w:t>В случае непредставления документов в установленный срок и/или предоставления некорректных (неактуальных) документов, вся ответственность за некорректный расчет и удержание налога лежит на Клиенте, все действия для перерасчета и возврата налога Клиент производит самостоятельно без участия Банка.</w:t>
      </w:r>
    </w:p>
    <w:p w14:paraId="7F996625" w14:textId="77777777"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14:paraId="3AF095E6" w14:textId="7416F948"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9. </w:t>
      </w:r>
      <w:r w:rsidR="00342BE9" w:rsidRPr="009C4679">
        <w:rPr>
          <w:rFonts w:ascii="Times New Roman" w:hAnsi="Times New Roman" w:cs="Times New Roman"/>
          <w:sz w:val="24"/>
          <w:szCs w:val="24"/>
        </w:rPr>
        <w:t>Банк не является налоговым агентом по сделкам, заключенным с использованием расчетных счетов Клиента и счетов депо, открытых в стороннем депозитарии, а также по сделкам, заключенным Клиентом самостоятельно и использующем для расчетов счета депо в Депозитарии Банка.</w:t>
      </w:r>
    </w:p>
    <w:p w14:paraId="3AB36728" w14:textId="77777777"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14:paraId="0F8931C4" w14:textId="30663445"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10. </w:t>
      </w:r>
      <w:r w:rsidR="00342BE9" w:rsidRPr="009C4679">
        <w:rPr>
          <w:rFonts w:ascii="Times New Roman" w:hAnsi="Times New Roman" w:cs="Times New Roman"/>
          <w:sz w:val="24"/>
          <w:szCs w:val="24"/>
        </w:rPr>
        <w:t>Банк в качестве налогового агента по налогу на доходы удерживает и перечисляет в бюджет сумму исчисленного по итогам налогового периода налога из любых денежных средств, находящихся на счетах Клиента, в том числе необходимых для исполнения обязательств Клиента по ранее заключенным сделкам. При выплате денежных средств в течение налогового периода сумма исчисленного налога удерживается Банком из суммы выводимых денежных средств. При выводе ценных бумаг сумма исчисленного налога удерживается из остатка денежных средств, находящихся на счетах Клиента.</w:t>
      </w:r>
    </w:p>
    <w:p w14:paraId="1D46E394" w14:textId="77777777"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14:paraId="43956128" w14:textId="5BF0114F"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11. </w:t>
      </w:r>
      <w:r w:rsidR="00342BE9" w:rsidRPr="009C4679">
        <w:rPr>
          <w:rFonts w:ascii="Times New Roman" w:hAnsi="Times New Roman" w:cs="Times New Roman"/>
          <w:sz w:val="24"/>
          <w:szCs w:val="24"/>
        </w:rPr>
        <w:t>Освобождение Клиента–юридического лица (нерезидента РФ) от удержания налога у источника выплаты или удержание налога у источника выплаты по пониженным ставкам (далее – Освобождение) производится при условии представления таким Клиентом в Банк документов, предусмотренных ст. 312 Налогового Кодекса Российской Федерации, а именно:</w:t>
      </w:r>
    </w:p>
    <w:p w14:paraId="54BD24CE" w14:textId="77777777" w:rsidR="00342BE9" w:rsidRPr="009C4679" w:rsidRDefault="00342BE9" w:rsidP="00342BE9">
      <w:pPr>
        <w:tabs>
          <w:tab w:val="left" w:pos="284"/>
          <w:tab w:val="left" w:pos="468"/>
        </w:tabs>
        <w:adjustRightInd w:val="0"/>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а) для организации, не осуществляющей деятельность в РФ через постоянное представительство: </w:t>
      </w:r>
    </w:p>
    <w:p w14:paraId="7739D48A" w14:textId="77777777" w:rsidR="00342BE9" w:rsidRPr="009C4679" w:rsidRDefault="00342BE9" w:rsidP="00342BE9">
      <w:pPr>
        <w:widowControl/>
        <w:numPr>
          <w:ilvl w:val="0"/>
          <w:numId w:val="27"/>
        </w:numPr>
        <w:tabs>
          <w:tab w:val="clear" w:pos="1474"/>
          <w:tab w:val="num" w:pos="709"/>
        </w:tabs>
        <w:adjustRightInd w:val="0"/>
        <w:ind w:left="709" w:right="2" w:hanging="283"/>
        <w:jc w:val="both"/>
        <w:rPr>
          <w:rFonts w:ascii="Times New Roman" w:hAnsi="Times New Roman" w:cs="Times New Roman"/>
          <w:sz w:val="24"/>
          <w:szCs w:val="24"/>
        </w:rPr>
      </w:pPr>
      <w:r w:rsidRPr="009C4679">
        <w:rPr>
          <w:rFonts w:ascii="Times New Roman" w:hAnsi="Times New Roman" w:cs="Times New Roman"/>
          <w:sz w:val="24"/>
          <w:szCs w:val="24"/>
        </w:rPr>
        <w:t>подтверждение того, что иностранная организация имеет постоянное место нахождения в государстве, с которым Россия имеет международный договор (соглашение), регулирующий вопросы налогообложения, заверенное компетентным органом иностранного государства (в подтверждении должен быть указан календарный год, в отношении которого данное подтверждение действительно);</w:t>
      </w:r>
    </w:p>
    <w:p w14:paraId="009BACF2" w14:textId="1557BFD1" w:rsidR="00342BE9" w:rsidRPr="009C4679" w:rsidRDefault="00342BE9" w:rsidP="00342BE9">
      <w:pPr>
        <w:widowControl/>
        <w:numPr>
          <w:ilvl w:val="0"/>
          <w:numId w:val="27"/>
        </w:numPr>
        <w:tabs>
          <w:tab w:val="clear" w:pos="1474"/>
          <w:tab w:val="num" w:pos="709"/>
        </w:tabs>
        <w:adjustRightInd w:val="0"/>
        <w:ind w:left="709" w:right="2" w:hanging="283"/>
        <w:jc w:val="both"/>
        <w:rPr>
          <w:rFonts w:ascii="Times New Roman" w:hAnsi="Times New Roman" w:cs="Times New Roman"/>
          <w:sz w:val="24"/>
          <w:szCs w:val="24"/>
        </w:rPr>
      </w:pPr>
      <w:r w:rsidRPr="009C4679">
        <w:rPr>
          <w:rFonts w:ascii="Times New Roman" w:hAnsi="Times New Roman" w:cs="Times New Roman"/>
          <w:sz w:val="24"/>
          <w:szCs w:val="24"/>
        </w:rPr>
        <w:t xml:space="preserve">Уведомление о статусе фактического получателя дохода (Приложение </w:t>
      </w:r>
      <w:r w:rsidR="00B545ED">
        <w:rPr>
          <w:rFonts w:ascii="Times New Roman" w:hAnsi="Times New Roman" w:cs="Times New Roman"/>
          <w:sz w:val="24"/>
          <w:szCs w:val="24"/>
        </w:rPr>
        <w:t xml:space="preserve">№ </w:t>
      </w:r>
      <w:r w:rsidR="00270A1B">
        <w:rPr>
          <w:rFonts w:ascii="Times New Roman" w:hAnsi="Times New Roman" w:cs="Times New Roman"/>
          <w:sz w:val="24"/>
          <w:szCs w:val="24"/>
        </w:rPr>
        <w:t>5</w:t>
      </w:r>
      <w:r w:rsidR="00270A1B" w:rsidRPr="009C4679">
        <w:rPr>
          <w:rFonts w:ascii="Times New Roman" w:hAnsi="Times New Roman" w:cs="Times New Roman"/>
          <w:sz w:val="24"/>
          <w:szCs w:val="24"/>
        </w:rPr>
        <w:t xml:space="preserve"> </w:t>
      </w:r>
      <w:r w:rsidRPr="009C4679">
        <w:rPr>
          <w:rFonts w:ascii="Times New Roman" w:hAnsi="Times New Roman" w:cs="Times New Roman"/>
          <w:sz w:val="24"/>
          <w:szCs w:val="24"/>
        </w:rPr>
        <w:t>к Регламенту);</w:t>
      </w:r>
    </w:p>
    <w:p w14:paraId="6F46684C" w14:textId="0CF11268" w:rsidR="00342BE9" w:rsidRPr="009C4679" w:rsidRDefault="00342BE9" w:rsidP="00342BE9">
      <w:pPr>
        <w:widowControl/>
        <w:numPr>
          <w:ilvl w:val="0"/>
          <w:numId w:val="27"/>
        </w:numPr>
        <w:tabs>
          <w:tab w:val="clear" w:pos="1474"/>
          <w:tab w:val="num" w:pos="709"/>
        </w:tabs>
        <w:adjustRightInd w:val="0"/>
        <w:ind w:left="709" w:right="2" w:hanging="283"/>
        <w:jc w:val="both"/>
        <w:rPr>
          <w:rFonts w:ascii="Times New Roman" w:hAnsi="Times New Roman" w:cs="Times New Roman"/>
          <w:sz w:val="24"/>
          <w:szCs w:val="24"/>
        </w:rPr>
      </w:pPr>
      <w:r w:rsidRPr="009C4679">
        <w:rPr>
          <w:rFonts w:ascii="Times New Roman" w:hAnsi="Times New Roman" w:cs="Times New Roman"/>
          <w:sz w:val="24"/>
          <w:szCs w:val="24"/>
        </w:rPr>
        <w:t xml:space="preserve">надлежащим образом заверенный и переведенный на русский язык комплект документов, подтверждающих наличие прав у такого Клиента на доходы, а в случае, если Клиент  раскрыл в Уведомлении о статусе фактического получателя дохода иных фактических получателей, отличных от Клиента - надлежащим образом заверенный и переведенный на русский язык комплект документов, подтверждающих наличие у них прав на доходы и Заверение о фактическом праве на доход, подписанное такими лицами, по форме Приложения </w:t>
      </w:r>
      <w:r w:rsidR="00F41DB9">
        <w:rPr>
          <w:rFonts w:ascii="Times New Roman" w:hAnsi="Times New Roman" w:cs="Times New Roman"/>
          <w:sz w:val="24"/>
          <w:szCs w:val="24"/>
        </w:rPr>
        <w:t>№5</w:t>
      </w:r>
      <w:r w:rsidR="00F41DB9" w:rsidRPr="009C4679">
        <w:rPr>
          <w:rFonts w:ascii="Times New Roman" w:hAnsi="Times New Roman" w:cs="Times New Roman"/>
          <w:sz w:val="24"/>
          <w:szCs w:val="24"/>
        </w:rPr>
        <w:t xml:space="preserve"> </w:t>
      </w:r>
      <w:r w:rsidRPr="009C4679">
        <w:rPr>
          <w:rFonts w:ascii="Times New Roman" w:hAnsi="Times New Roman" w:cs="Times New Roman"/>
          <w:sz w:val="24"/>
          <w:szCs w:val="24"/>
        </w:rPr>
        <w:t>к настоящему Регламенту.</w:t>
      </w:r>
    </w:p>
    <w:p w14:paraId="7B1C2823" w14:textId="77777777" w:rsidR="00342BE9" w:rsidRPr="009C4679" w:rsidRDefault="00342BE9" w:rsidP="00342BE9">
      <w:pPr>
        <w:tabs>
          <w:tab w:val="left" w:pos="468"/>
        </w:tabs>
        <w:adjustRightInd w:val="0"/>
        <w:ind w:right="2"/>
        <w:jc w:val="both"/>
        <w:rPr>
          <w:rFonts w:ascii="Times New Roman" w:hAnsi="Times New Roman" w:cs="Times New Roman"/>
          <w:sz w:val="24"/>
          <w:szCs w:val="24"/>
        </w:rPr>
      </w:pPr>
      <w:r w:rsidRPr="009C4679">
        <w:rPr>
          <w:rFonts w:ascii="Times New Roman" w:hAnsi="Times New Roman" w:cs="Times New Roman"/>
          <w:sz w:val="24"/>
          <w:szCs w:val="24"/>
        </w:rPr>
        <w:t>б) для организации, осуществляющей деятельность в РФ через постоянное представительство:</w:t>
      </w:r>
    </w:p>
    <w:p w14:paraId="023CCE1D" w14:textId="77777777" w:rsidR="00342BE9" w:rsidRPr="009C4679" w:rsidRDefault="00342BE9" w:rsidP="00342BE9">
      <w:pPr>
        <w:widowControl/>
        <w:numPr>
          <w:ilvl w:val="0"/>
          <w:numId w:val="28"/>
        </w:numPr>
        <w:tabs>
          <w:tab w:val="clear" w:pos="1474"/>
          <w:tab w:val="left" w:pos="468"/>
          <w:tab w:val="num" w:pos="709"/>
        </w:tabs>
        <w:autoSpaceDE/>
        <w:autoSpaceDN/>
        <w:adjustRightInd w:val="0"/>
        <w:ind w:left="709" w:right="2" w:hanging="283"/>
        <w:jc w:val="both"/>
        <w:rPr>
          <w:rFonts w:ascii="Times New Roman" w:hAnsi="Times New Roman" w:cs="Times New Roman"/>
          <w:sz w:val="24"/>
          <w:szCs w:val="24"/>
        </w:rPr>
      </w:pPr>
      <w:r w:rsidRPr="009C4679">
        <w:rPr>
          <w:rFonts w:ascii="Times New Roman" w:hAnsi="Times New Roman" w:cs="Times New Roman"/>
          <w:sz w:val="24"/>
          <w:szCs w:val="24"/>
        </w:rPr>
        <w:t>копия свидетельства о постановке иностранной организации на учет в налоговом органе в связи с осуществлением деятельности в РФ через постоянное представительство, засвидетельствованная нотариусом не ранее года, предшествующего календарному году, в котором такая организация имеет право на Освобождение;</w:t>
      </w:r>
    </w:p>
    <w:p w14:paraId="71BBEAB3" w14:textId="77777777" w:rsidR="00342BE9" w:rsidRPr="009C4679" w:rsidRDefault="00342BE9" w:rsidP="00342BE9">
      <w:pPr>
        <w:widowControl/>
        <w:numPr>
          <w:ilvl w:val="0"/>
          <w:numId w:val="28"/>
        </w:numPr>
        <w:tabs>
          <w:tab w:val="clear" w:pos="1474"/>
          <w:tab w:val="left" w:pos="468"/>
          <w:tab w:val="num" w:pos="709"/>
        </w:tabs>
        <w:autoSpaceDE/>
        <w:autoSpaceDN/>
        <w:adjustRightInd w:val="0"/>
        <w:ind w:left="709" w:right="2" w:hanging="283"/>
        <w:jc w:val="both"/>
        <w:rPr>
          <w:rFonts w:ascii="Times New Roman" w:hAnsi="Times New Roman" w:cs="Times New Roman"/>
          <w:sz w:val="24"/>
          <w:szCs w:val="24"/>
        </w:rPr>
      </w:pPr>
      <w:r w:rsidRPr="009C4679">
        <w:rPr>
          <w:rFonts w:ascii="Times New Roman" w:hAnsi="Times New Roman" w:cs="Times New Roman"/>
          <w:sz w:val="24"/>
          <w:szCs w:val="24"/>
        </w:rPr>
        <w:t xml:space="preserve">письменное уведомление о том, что выплачиваемый организации доход относится к постоянному представительству иностранной организации в РФ (представляется ежегодно) (в свободной форме). </w:t>
      </w:r>
    </w:p>
    <w:p w14:paraId="5127CFC3" w14:textId="77777777" w:rsidR="00342BE9" w:rsidRPr="009C4679" w:rsidRDefault="00342BE9" w:rsidP="00342BE9">
      <w:pPr>
        <w:ind w:right="2" w:firstLine="284"/>
        <w:jc w:val="both"/>
        <w:rPr>
          <w:rFonts w:ascii="Times New Roman" w:hAnsi="Times New Roman" w:cs="Times New Roman"/>
          <w:sz w:val="24"/>
          <w:szCs w:val="24"/>
        </w:rPr>
      </w:pPr>
      <w:r w:rsidRPr="009C4679">
        <w:rPr>
          <w:rFonts w:ascii="Times New Roman" w:hAnsi="Times New Roman" w:cs="Times New Roman"/>
          <w:sz w:val="24"/>
          <w:szCs w:val="24"/>
        </w:rPr>
        <w:t>Перечисленные документы должны быть представлены Клиентом до выплаты ему Банком денежных средств.</w:t>
      </w:r>
    </w:p>
    <w:p w14:paraId="7F5A4A9F" w14:textId="77777777" w:rsidR="00342BE9" w:rsidRPr="009C4679" w:rsidRDefault="00342BE9" w:rsidP="00342BE9">
      <w:pPr>
        <w:ind w:right="2" w:firstLine="284"/>
        <w:jc w:val="both"/>
        <w:rPr>
          <w:rFonts w:ascii="Times New Roman" w:hAnsi="Times New Roman" w:cs="Times New Roman"/>
          <w:sz w:val="24"/>
          <w:szCs w:val="24"/>
        </w:rPr>
      </w:pPr>
    </w:p>
    <w:p w14:paraId="45EDAD59" w14:textId="23D4E02A"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12. </w:t>
      </w:r>
      <w:r w:rsidR="00342BE9" w:rsidRPr="009C4679">
        <w:rPr>
          <w:rFonts w:ascii="Times New Roman" w:hAnsi="Times New Roman" w:cs="Times New Roman"/>
          <w:sz w:val="24"/>
          <w:szCs w:val="24"/>
        </w:rPr>
        <w:t>Уведомление о статусе фактического получателя дохода предоставляются Клиентом, являющимся нерезидентом РФ, в Банк:</w:t>
      </w:r>
    </w:p>
    <w:p w14:paraId="4A200546" w14:textId="6E0D87C1" w:rsidR="00342BE9" w:rsidRPr="009C4679" w:rsidRDefault="00342BE9" w:rsidP="00342BE9">
      <w:pPr>
        <w:pStyle w:val="ac"/>
        <w:numPr>
          <w:ilvl w:val="3"/>
          <w:numId w:val="29"/>
        </w:numPr>
        <w:tabs>
          <w:tab w:val="left" w:pos="567"/>
        </w:tabs>
        <w:ind w:right="2" w:hanging="2596"/>
        <w:jc w:val="both"/>
        <w:rPr>
          <w:rFonts w:ascii="Times New Roman" w:hAnsi="Times New Roman" w:cs="Times New Roman"/>
          <w:sz w:val="24"/>
          <w:szCs w:val="24"/>
        </w:rPr>
      </w:pPr>
      <w:r w:rsidRPr="009C4679">
        <w:rPr>
          <w:rFonts w:ascii="Times New Roman" w:hAnsi="Times New Roman" w:cs="Times New Roman"/>
          <w:sz w:val="24"/>
          <w:szCs w:val="24"/>
        </w:rPr>
        <w:t>при заключении Договора на брокерское обслуживание;</w:t>
      </w:r>
    </w:p>
    <w:p w14:paraId="49773562" w14:textId="77777777" w:rsidR="00342BE9" w:rsidRPr="009C4679" w:rsidRDefault="00342BE9" w:rsidP="00342BE9">
      <w:pPr>
        <w:pStyle w:val="ac"/>
        <w:numPr>
          <w:ilvl w:val="3"/>
          <w:numId w:val="29"/>
        </w:numPr>
        <w:tabs>
          <w:tab w:val="left" w:pos="567"/>
        </w:tabs>
        <w:ind w:left="567" w:right="2" w:hanging="283"/>
        <w:jc w:val="both"/>
        <w:rPr>
          <w:rFonts w:ascii="Times New Roman" w:hAnsi="Times New Roman" w:cs="Times New Roman"/>
          <w:sz w:val="24"/>
          <w:szCs w:val="24"/>
        </w:rPr>
      </w:pPr>
      <w:r w:rsidRPr="009C4679">
        <w:rPr>
          <w:rFonts w:ascii="Times New Roman" w:hAnsi="Times New Roman" w:cs="Times New Roman"/>
          <w:sz w:val="24"/>
          <w:szCs w:val="24"/>
        </w:rPr>
        <w:t>не реже одного раза в календарный год (даже в том случае, если информация, содержащаяся в Уведомлении о статусе фактического получателя дохода, предоставленного в Банк ранее, не изменилась);</w:t>
      </w:r>
    </w:p>
    <w:p w14:paraId="7D47BA1A" w14:textId="77777777" w:rsidR="00342BE9" w:rsidRPr="009C4679" w:rsidRDefault="00342BE9" w:rsidP="00342BE9">
      <w:pPr>
        <w:pStyle w:val="ac"/>
        <w:numPr>
          <w:ilvl w:val="3"/>
          <w:numId w:val="29"/>
        </w:numPr>
        <w:tabs>
          <w:tab w:val="left" w:pos="567"/>
        </w:tabs>
        <w:ind w:left="567" w:right="2" w:hanging="283"/>
        <w:jc w:val="both"/>
        <w:rPr>
          <w:rFonts w:ascii="Times New Roman" w:hAnsi="Times New Roman" w:cs="Times New Roman"/>
          <w:sz w:val="24"/>
          <w:szCs w:val="24"/>
        </w:rPr>
      </w:pPr>
      <w:r w:rsidRPr="009C4679">
        <w:rPr>
          <w:rFonts w:ascii="Times New Roman" w:hAnsi="Times New Roman" w:cs="Times New Roman"/>
          <w:sz w:val="24"/>
          <w:szCs w:val="24"/>
        </w:rPr>
        <w:t>не позднее 10 (Десяти) рабочих дней с момента изменения информации, содержащейся в Уведомлении о статусе фактического получателя дохода, предоставленном ранее в Банк.</w:t>
      </w:r>
    </w:p>
    <w:p w14:paraId="43BB7EEA" w14:textId="77777777" w:rsidR="00342BE9" w:rsidRPr="009C4679" w:rsidRDefault="00342BE9" w:rsidP="00342BE9">
      <w:pPr>
        <w:pStyle w:val="ac"/>
        <w:tabs>
          <w:tab w:val="left" w:pos="567"/>
        </w:tabs>
        <w:ind w:left="567" w:right="2" w:firstLine="0"/>
        <w:jc w:val="both"/>
        <w:rPr>
          <w:rFonts w:ascii="Times New Roman" w:hAnsi="Times New Roman" w:cs="Times New Roman"/>
          <w:sz w:val="24"/>
          <w:szCs w:val="24"/>
        </w:rPr>
      </w:pPr>
    </w:p>
    <w:p w14:paraId="0B00C06F" w14:textId="38A86447"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13. </w:t>
      </w:r>
      <w:r w:rsidR="00342BE9" w:rsidRPr="009C4679">
        <w:rPr>
          <w:rFonts w:ascii="Times New Roman" w:hAnsi="Times New Roman" w:cs="Times New Roman"/>
          <w:sz w:val="24"/>
          <w:szCs w:val="24"/>
        </w:rPr>
        <w:t>Документы, составленные на территории иностранных государств, представляются в Банк после их легализации или апостилирования, с переводом на русский язык, верность которого или подлинность подписи переводчика засвидетельствована нотариусом. </w:t>
      </w:r>
    </w:p>
    <w:p w14:paraId="36E32B9B" w14:textId="77777777"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14:paraId="440CA583" w14:textId="5C950CD2"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14. </w:t>
      </w:r>
      <w:r w:rsidR="00342BE9" w:rsidRPr="009C4679">
        <w:rPr>
          <w:rFonts w:ascii="Times New Roman" w:hAnsi="Times New Roman" w:cs="Times New Roman"/>
          <w:sz w:val="24"/>
          <w:szCs w:val="24"/>
        </w:rPr>
        <w:t>Если Клиентом, являющимся иностранной организацией, не предоставлены указанные в настоящей статье</w:t>
      </w:r>
      <w:r w:rsidR="006D2ACA">
        <w:rPr>
          <w:rFonts w:ascii="Times New Roman" w:hAnsi="Times New Roman" w:cs="Times New Roman"/>
          <w:sz w:val="24"/>
          <w:szCs w:val="24"/>
        </w:rPr>
        <w:t xml:space="preserve"> Регламента</w:t>
      </w:r>
      <w:r w:rsidR="00342BE9" w:rsidRPr="009C4679">
        <w:rPr>
          <w:rFonts w:ascii="Times New Roman" w:hAnsi="Times New Roman" w:cs="Times New Roman"/>
          <w:sz w:val="24"/>
          <w:szCs w:val="24"/>
        </w:rPr>
        <w:t xml:space="preserve"> документы, Банк вправе приостановить оказание Клиенту услуг, направленных на продажу Клиентом ценных бумаг.</w:t>
      </w:r>
    </w:p>
    <w:p w14:paraId="34366204" w14:textId="77777777"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14:paraId="255AFB9C" w14:textId="5D19BD43"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15. </w:t>
      </w:r>
      <w:r w:rsidR="00342BE9" w:rsidRPr="009C4679">
        <w:rPr>
          <w:rFonts w:ascii="Times New Roman" w:hAnsi="Times New Roman" w:cs="Times New Roman"/>
          <w:sz w:val="24"/>
          <w:szCs w:val="24"/>
        </w:rPr>
        <w:t>Клиенты-юридические лица (нерезиденты РФ) самостоятельно несут ответственность за своевременность и полноту предоставления Банку информации и документов, предусмотренных настоящей статьей</w:t>
      </w:r>
      <w:r w:rsidR="006D2ACA">
        <w:rPr>
          <w:rFonts w:ascii="Times New Roman" w:hAnsi="Times New Roman" w:cs="Times New Roman"/>
          <w:sz w:val="24"/>
          <w:szCs w:val="24"/>
        </w:rPr>
        <w:t xml:space="preserve"> Регламента</w:t>
      </w:r>
      <w:r w:rsidR="00342BE9" w:rsidRPr="009C4679">
        <w:rPr>
          <w:rFonts w:ascii="Times New Roman" w:hAnsi="Times New Roman" w:cs="Times New Roman"/>
          <w:sz w:val="24"/>
          <w:szCs w:val="24"/>
        </w:rPr>
        <w:t>, а также ответственность за не применение Банком, выполняющим функции налогового агента, льготной налоговой ставки (применение положений соглашения об избежании двойного налогообложения, действующего между Российской Федерацией и государством налогового резидентства такого Клиента).</w:t>
      </w:r>
    </w:p>
    <w:p w14:paraId="2E736671" w14:textId="77777777"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14:paraId="1C2DBD91" w14:textId="547D2447"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16. </w:t>
      </w:r>
      <w:r w:rsidR="00342BE9" w:rsidRPr="009C4679">
        <w:rPr>
          <w:rFonts w:ascii="Times New Roman" w:hAnsi="Times New Roman" w:cs="Times New Roman"/>
          <w:sz w:val="24"/>
          <w:szCs w:val="24"/>
        </w:rPr>
        <w:t>В случае выявления неполноты, не достоверности, искажения каких-либо сведений, указанных в Уведомлении о статусе фактического получателя дохода, Заверениях о фактическом праве на доход и иных документах, полученных от Клиента - нерезидента РФ, вся ответственность возлагается на Клиента. В этом случае Клиент-нерезидент РФ обязуется возместить Банку все понесенные убытки, включая, но не ограничиваясь, неустойки, штрафы, государственные пошлины, судебные расходы, а также суммы налоговых платежей и пени в сроки, установленные Регламентом для возмещения расходов. При этом Клиент обязуется безвозмездно участвовать в возможных судебных, административных и/или налоговых спорах, а также своевременно предоставлять необходимые разъяснения и документы по запросу Банк в ходе и при подготовке к таким спорам.</w:t>
      </w:r>
    </w:p>
    <w:p w14:paraId="21CE2637" w14:textId="77777777"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14:paraId="7C9CCAD8" w14:textId="372C2F03"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342BE9" w:rsidRPr="009C4679">
        <w:rPr>
          <w:rFonts w:ascii="Times New Roman" w:hAnsi="Times New Roman" w:cs="Times New Roman"/>
          <w:sz w:val="24"/>
          <w:szCs w:val="24"/>
        </w:rPr>
        <w:t xml:space="preserve">В случае, если Клиент–юридическое лицо (нерезидент РФ) не исполнит, или ненадлежаще исполнит свои обязательства по предоставлению Банку Уведомлений о статусе фактического получателя доходов (по форме </w:t>
      </w:r>
      <w:r w:rsidR="00B545ED">
        <w:rPr>
          <w:rFonts w:ascii="Times New Roman" w:hAnsi="Times New Roman" w:cs="Times New Roman"/>
          <w:sz w:val="24"/>
          <w:szCs w:val="24"/>
        </w:rPr>
        <w:t>П</w:t>
      </w:r>
      <w:r w:rsidR="00342BE9" w:rsidRPr="009C4679">
        <w:rPr>
          <w:rFonts w:ascii="Times New Roman" w:hAnsi="Times New Roman" w:cs="Times New Roman"/>
          <w:sz w:val="24"/>
          <w:szCs w:val="24"/>
        </w:rPr>
        <w:t>риложения</w:t>
      </w:r>
      <w:r w:rsidR="00B545ED">
        <w:rPr>
          <w:rFonts w:ascii="Times New Roman" w:hAnsi="Times New Roman" w:cs="Times New Roman"/>
          <w:sz w:val="24"/>
          <w:szCs w:val="24"/>
        </w:rPr>
        <w:t xml:space="preserve"> №</w:t>
      </w:r>
      <w:r w:rsidR="00342BE9" w:rsidRPr="009C4679">
        <w:rPr>
          <w:rFonts w:ascii="Times New Roman" w:hAnsi="Times New Roman" w:cs="Times New Roman"/>
          <w:sz w:val="24"/>
          <w:szCs w:val="24"/>
        </w:rPr>
        <w:t xml:space="preserve"> </w:t>
      </w:r>
      <w:r w:rsidR="00345FF6">
        <w:rPr>
          <w:rFonts w:ascii="Times New Roman" w:hAnsi="Times New Roman" w:cs="Times New Roman"/>
          <w:sz w:val="24"/>
          <w:szCs w:val="24"/>
        </w:rPr>
        <w:t xml:space="preserve">5 </w:t>
      </w:r>
      <w:r w:rsidR="00342BE9" w:rsidRPr="009C4679">
        <w:rPr>
          <w:rFonts w:ascii="Times New Roman" w:hAnsi="Times New Roman" w:cs="Times New Roman"/>
          <w:sz w:val="24"/>
          <w:szCs w:val="24"/>
        </w:rPr>
        <w:t xml:space="preserve">к Регламенту) и/или Заверений о фактическом праве на доход и/или документов, подтверждающих наличие прав на доходы у Клиента или иного фактического получателя дохода (по форме </w:t>
      </w:r>
      <w:r w:rsidR="00B545ED">
        <w:rPr>
          <w:rFonts w:ascii="Times New Roman" w:hAnsi="Times New Roman" w:cs="Times New Roman"/>
          <w:sz w:val="24"/>
          <w:szCs w:val="24"/>
        </w:rPr>
        <w:t>П</w:t>
      </w:r>
      <w:r w:rsidR="00342BE9" w:rsidRPr="009C4679">
        <w:rPr>
          <w:rFonts w:ascii="Times New Roman" w:hAnsi="Times New Roman" w:cs="Times New Roman"/>
          <w:sz w:val="24"/>
          <w:szCs w:val="24"/>
        </w:rPr>
        <w:t xml:space="preserve">риложения </w:t>
      </w:r>
      <w:r w:rsidR="00462BB8">
        <w:rPr>
          <w:rFonts w:ascii="Times New Roman" w:hAnsi="Times New Roman" w:cs="Times New Roman"/>
          <w:sz w:val="24"/>
          <w:szCs w:val="24"/>
        </w:rPr>
        <w:t>№</w:t>
      </w:r>
      <w:r w:rsidR="00345FF6">
        <w:rPr>
          <w:rFonts w:ascii="Times New Roman" w:hAnsi="Times New Roman" w:cs="Times New Roman"/>
          <w:sz w:val="24"/>
          <w:szCs w:val="24"/>
        </w:rPr>
        <w:t xml:space="preserve"> 5</w:t>
      </w:r>
      <w:r w:rsidR="00462BB8" w:rsidRPr="009C4679">
        <w:rPr>
          <w:rFonts w:ascii="Times New Roman" w:hAnsi="Times New Roman" w:cs="Times New Roman"/>
          <w:sz w:val="24"/>
          <w:szCs w:val="24"/>
        </w:rPr>
        <w:t xml:space="preserve"> </w:t>
      </w:r>
      <w:r w:rsidR="00342BE9" w:rsidRPr="009C4679">
        <w:rPr>
          <w:rFonts w:ascii="Times New Roman" w:hAnsi="Times New Roman" w:cs="Times New Roman"/>
          <w:sz w:val="24"/>
          <w:szCs w:val="24"/>
        </w:rPr>
        <w:t>к Регламенту), Банк не применяет льготную налоговую ставку и соглашение об избежании двойного налогообложения, действующего между Российской Федерацией и государством налогового резидентства такого Клиента.</w:t>
      </w:r>
    </w:p>
    <w:p w14:paraId="261EA985" w14:textId="77777777"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14:paraId="015A2046" w14:textId="04251022"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18. </w:t>
      </w:r>
      <w:r w:rsidR="00342BE9" w:rsidRPr="009C4679">
        <w:rPr>
          <w:rFonts w:ascii="Times New Roman" w:hAnsi="Times New Roman" w:cs="Times New Roman"/>
          <w:sz w:val="24"/>
          <w:szCs w:val="24"/>
        </w:rPr>
        <w:t>При наличии у Банка достаточных оснований сомневаться в предоставленных Клиентом – юридическим лицом (нерезидентом РФ) сведений и документов, необходимых для применения Банком льготной налоговой ставки (в соответствии с соглашением об избежании двойного налогообложения, действующего между Российской Федерацией и государством налогового резидентства такого Клиента), Банк вправе не учитывать положения такого соглашения об избежании двойного налогообложения при расчете и начислении налоговых обязательств Клиента. В указанном случае Банк направляет уведомление Клиенту о не применении льготной налоговой ставки в течение 3 (Трех) рабочих дней с момента принятия такого решения. Льготная налоговая ставка не применяется с момента направления такого уведомления.</w:t>
      </w:r>
    </w:p>
    <w:p w14:paraId="7994BF72" w14:textId="77777777"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14:paraId="5A816416" w14:textId="1CE8940A" w:rsidR="00342BE9" w:rsidRPr="009C4679" w:rsidRDefault="0082234A" w:rsidP="00C07E18">
      <w:pPr>
        <w:pStyle w:val="ac"/>
        <w:tabs>
          <w:tab w:val="left" w:pos="426"/>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19. </w:t>
      </w:r>
      <w:r w:rsidR="00342BE9" w:rsidRPr="009C4679">
        <w:rPr>
          <w:rFonts w:ascii="Times New Roman" w:hAnsi="Times New Roman" w:cs="Times New Roman"/>
          <w:sz w:val="24"/>
          <w:szCs w:val="24"/>
        </w:rPr>
        <w:t>Клиент предоставляет Банку  право раскрывать третьим лицам, с которыми Банком по поручению Клиента были заключены сделки в рамках исполнения обязательств по Договору, его персональные данные (для Клиентов - физических лиц), а именно: Ф.И.О., паспортные данные, дата и место рождения, номер телефона, ИНН, а также иные данные, в соответствии с применимым налоговым законодательством; регистрационные данные (для Клиентов - юридических лиц), а именно: наименование, регистрационный номер, юридический адрес, ИНН, а также иные данные, в соответствии с применимым налоговым законодательством. Указанные данные по Клиенту раскрываются для применения ставок налога, соответствующих налоговому статусу фактического получателя дохода по сделке, с целью минимизации налогообложения доходов Клиента.</w:t>
      </w:r>
    </w:p>
    <w:p w14:paraId="30E9861F" w14:textId="77777777" w:rsidR="00342BE9" w:rsidRPr="009C4679" w:rsidRDefault="00342BE9" w:rsidP="00342BE9">
      <w:pPr>
        <w:pStyle w:val="aa"/>
        <w:tabs>
          <w:tab w:val="left" w:pos="426"/>
        </w:tabs>
        <w:ind w:right="2"/>
        <w:jc w:val="both"/>
        <w:rPr>
          <w:rFonts w:ascii="Times New Roman" w:hAnsi="Times New Roman" w:cs="Times New Roman"/>
          <w:sz w:val="24"/>
          <w:szCs w:val="24"/>
        </w:rPr>
      </w:pPr>
    </w:p>
    <w:p w14:paraId="09CB1CD8" w14:textId="33DCA0DA" w:rsidR="00342BE9" w:rsidRPr="001F385B" w:rsidRDefault="00342BE9" w:rsidP="00342BE9">
      <w:pPr>
        <w:pStyle w:val="111"/>
        <w:ind w:right="2"/>
        <w:jc w:val="both"/>
        <w:rPr>
          <w:rFonts w:ascii="Times New Roman" w:hAnsi="Times New Roman" w:cs="Times New Roman"/>
          <w:b/>
          <w:sz w:val="24"/>
          <w:szCs w:val="24"/>
        </w:rPr>
      </w:pPr>
      <w:bookmarkStart w:id="44" w:name="_Toc514059234"/>
      <w:bookmarkStart w:id="45" w:name="_Toc230963608"/>
      <w:r w:rsidRPr="00FC781E">
        <w:rPr>
          <w:rFonts w:ascii="Times New Roman" w:hAnsi="Times New Roman" w:cs="Times New Roman"/>
          <w:b/>
          <w:sz w:val="24"/>
          <w:szCs w:val="24"/>
        </w:rPr>
        <w:t xml:space="preserve">СТАТЬЯ </w:t>
      </w:r>
      <w:r w:rsidR="00462BB8" w:rsidRPr="00FC781E">
        <w:rPr>
          <w:rFonts w:ascii="Times New Roman" w:hAnsi="Times New Roman" w:cs="Times New Roman"/>
          <w:b/>
          <w:sz w:val="24"/>
          <w:szCs w:val="24"/>
        </w:rPr>
        <w:t>1</w:t>
      </w:r>
      <w:r w:rsidR="00462BB8">
        <w:rPr>
          <w:rFonts w:ascii="Times New Roman" w:hAnsi="Times New Roman" w:cs="Times New Roman"/>
          <w:b/>
          <w:sz w:val="24"/>
          <w:szCs w:val="24"/>
        </w:rPr>
        <w:t>1</w:t>
      </w:r>
      <w:r w:rsidRPr="00FC781E">
        <w:rPr>
          <w:rFonts w:ascii="Times New Roman" w:hAnsi="Times New Roman" w:cs="Times New Roman"/>
          <w:b/>
          <w:sz w:val="24"/>
          <w:szCs w:val="24"/>
        </w:rPr>
        <w:t>. ПЕРЕЧЕНЬ ПРИЛОЖЕНИЙ</w:t>
      </w:r>
      <w:bookmarkEnd w:id="44"/>
      <w:r w:rsidR="001F385B" w:rsidRPr="00620962">
        <w:rPr>
          <w:rFonts w:ascii="Times New Roman" w:hAnsi="Times New Roman" w:cs="Times New Roman"/>
          <w:b/>
          <w:sz w:val="24"/>
          <w:szCs w:val="24"/>
        </w:rPr>
        <w:t xml:space="preserve"> </w:t>
      </w:r>
      <w:r w:rsidR="001F385B">
        <w:rPr>
          <w:rFonts w:ascii="Times New Roman" w:hAnsi="Times New Roman" w:cs="Times New Roman"/>
          <w:b/>
          <w:sz w:val="24"/>
          <w:szCs w:val="24"/>
        </w:rPr>
        <w:t>И ТИПОВЫХ ФОРМ</w:t>
      </w:r>
      <w:bookmarkEnd w:id="45"/>
    </w:p>
    <w:p w14:paraId="501E4C2E" w14:textId="3E219D0E" w:rsidR="00342BE9" w:rsidRPr="009C4679" w:rsidRDefault="00342BE9" w:rsidP="00342BE9">
      <w:pPr>
        <w:ind w:right="2"/>
        <w:rPr>
          <w:rFonts w:ascii="Times New Roman" w:hAnsi="Times New Roman" w:cs="Times New Roman"/>
          <w:sz w:val="24"/>
          <w:szCs w:val="24"/>
        </w:rPr>
      </w:pPr>
    </w:p>
    <w:p w14:paraId="2CB5C11B" w14:textId="2E21199C" w:rsidR="00E479FD" w:rsidRPr="00E479FD" w:rsidRDefault="00E479FD" w:rsidP="00DB6D4E">
      <w:pPr>
        <w:spacing w:after="283" w:line="288" w:lineRule="auto"/>
        <w:ind w:left="142" w:right="401"/>
        <w:contextualSpacing/>
        <w:rPr>
          <w:rFonts w:ascii="Times New Roman" w:hAnsi="Times New Roman" w:cs="Times New Roman"/>
          <w:sz w:val="24"/>
          <w:szCs w:val="24"/>
        </w:rPr>
      </w:pPr>
      <w:r w:rsidRPr="00E479FD">
        <w:rPr>
          <w:rFonts w:ascii="Times New Roman" w:hAnsi="Times New Roman" w:cs="Times New Roman"/>
          <w:sz w:val="24"/>
          <w:szCs w:val="24"/>
        </w:rPr>
        <w:t xml:space="preserve">Приложение № </w:t>
      </w:r>
      <w:r>
        <w:rPr>
          <w:rFonts w:ascii="Times New Roman" w:hAnsi="Times New Roman" w:cs="Times New Roman"/>
          <w:sz w:val="24"/>
          <w:szCs w:val="24"/>
        </w:rPr>
        <w:t>1</w:t>
      </w:r>
      <w:r w:rsidR="00462BB8">
        <w:rPr>
          <w:rFonts w:ascii="Times New Roman" w:hAnsi="Times New Roman" w:cs="Times New Roman"/>
          <w:sz w:val="24"/>
          <w:szCs w:val="24"/>
        </w:rPr>
        <w:t xml:space="preserve">a. </w:t>
      </w:r>
      <w:r w:rsidRPr="00E479FD">
        <w:rPr>
          <w:rFonts w:ascii="Times New Roman" w:hAnsi="Times New Roman" w:cs="Times New Roman"/>
          <w:sz w:val="24"/>
          <w:szCs w:val="24"/>
        </w:rPr>
        <w:t xml:space="preserve">Заявление о присоединении к договору (для юридических лиц). </w:t>
      </w:r>
    </w:p>
    <w:p w14:paraId="53BDEABF" w14:textId="2792A945" w:rsidR="00E479FD" w:rsidRPr="00E479FD" w:rsidRDefault="00E479FD" w:rsidP="00DB6D4E">
      <w:pPr>
        <w:spacing w:after="286" w:line="288" w:lineRule="auto"/>
        <w:ind w:left="142" w:right="401"/>
        <w:contextualSpacing/>
        <w:rPr>
          <w:rFonts w:ascii="Times New Roman" w:hAnsi="Times New Roman" w:cs="Times New Roman"/>
          <w:sz w:val="24"/>
          <w:szCs w:val="24"/>
        </w:rPr>
      </w:pPr>
      <w:r w:rsidRPr="00E479FD">
        <w:rPr>
          <w:rFonts w:ascii="Times New Roman" w:hAnsi="Times New Roman" w:cs="Times New Roman"/>
          <w:sz w:val="24"/>
          <w:szCs w:val="24"/>
        </w:rPr>
        <w:t xml:space="preserve">Приложение № </w:t>
      </w:r>
      <w:r>
        <w:rPr>
          <w:rFonts w:ascii="Times New Roman" w:hAnsi="Times New Roman" w:cs="Times New Roman"/>
          <w:sz w:val="24"/>
          <w:szCs w:val="24"/>
        </w:rPr>
        <w:t>1</w:t>
      </w:r>
      <w:r w:rsidR="00462BB8">
        <w:rPr>
          <w:rFonts w:ascii="Times New Roman" w:hAnsi="Times New Roman" w:cs="Times New Roman"/>
          <w:sz w:val="24"/>
          <w:szCs w:val="24"/>
        </w:rPr>
        <w:t xml:space="preserve">b. </w:t>
      </w:r>
      <w:r w:rsidRPr="00E479FD">
        <w:rPr>
          <w:rFonts w:ascii="Times New Roman" w:hAnsi="Times New Roman" w:cs="Times New Roman"/>
          <w:sz w:val="24"/>
          <w:szCs w:val="24"/>
        </w:rPr>
        <w:t xml:space="preserve">Заявление о присоединении к договору (для физических лиц). </w:t>
      </w:r>
    </w:p>
    <w:p w14:paraId="4EDB8B72" w14:textId="2E93705E" w:rsidR="003A0B5C" w:rsidRDefault="003A0B5C" w:rsidP="00DB6D4E">
      <w:pPr>
        <w:spacing w:line="288" w:lineRule="auto"/>
        <w:ind w:left="142" w:right="401"/>
        <w:contextualSpacing/>
        <w:rPr>
          <w:rFonts w:ascii="Times New Roman" w:hAnsi="Times New Roman" w:cs="Times New Roman"/>
          <w:sz w:val="24"/>
          <w:szCs w:val="24"/>
        </w:rPr>
      </w:pPr>
      <w:r w:rsidRPr="00E479FD">
        <w:rPr>
          <w:rFonts w:ascii="Times New Roman" w:hAnsi="Times New Roman" w:cs="Times New Roman"/>
          <w:sz w:val="24"/>
          <w:szCs w:val="24"/>
        </w:rPr>
        <w:t xml:space="preserve">Приложение № </w:t>
      </w:r>
      <w:r>
        <w:rPr>
          <w:rFonts w:ascii="Times New Roman" w:hAnsi="Times New Roman" w:cs="Times New Roman"/>
          <w:sz w:val="24"/>
          <w:szCs w:val="24"/>
        </w:rPr>
        <w:t>1</w:t>
      </w:r>
      <w:r>
        <w:rPr>
          <w:rFonts w:ascii="Times New Roman" w:hAnsi="Times New Roman" w:cs="Times New Roman"/>
          <w:sz w:val="24"/>
          <w:szCs w:val="24"/>
          <w:lang w:val="en-US"/>
        </w:rPr>
        <w:t>c</w:t>
      </w:r>
      <w:r>
        <w:rPr>
          <w:rFonts w:ascii="Times New Roman" w:hAnsi="Times New Roman" w:cs="Times New Roman"/>
          <w:sz w:val="24"/>
          <w:szCs w:val="24"/>
        </w:rPr>
        <w:t xml:space="preserve">. </w:t>
      </w:r>
      <w:r w:rsidRPr="00E479FD">
        <w:rPr>
          <w:rFonts w:ascii="Times New Roman" w:hAnsi="Times New Roman" w:cs="Times New Roman"/>
          <w:sz w:val="24"/>
          <w:szCs w:val="24"/>
        </w:rPr>
        <w:t xml:space="preserve">Заявление о присоединении к договору (для </w:t>
      </w:r>
      <w:r>
        <w:rPr>
          <w:rFonts w:ascii="Times New Roman" w:hAnsi="Times New Roman" w:cs="Times New Roman"/>
          <w:sz w:val="24"/>
          <w:szCs w:val="24"/>
        </w:rPr>
        <w:t xml:space="preserve">иностранного инвестора, с открытием счета типа </w:t>
      </w:r>
      <w:r w:rsidR="00BF17E7">
        <w:rPr>
          <w:rFonts w:ascii="Times New Roman" w:hAnsi="Times New Roman" w:cs="Times New Roman"/>
          <w:sz w:val="24"/>
          <w:szCs w:val="24"/>
        </w:rPr>
        <w:t>«</w:t>
      </w:r>
      <w:r>
        <w:rPr>
          <w:rFonts w:ascii="Times New Roman" w:hAnsi="Times New Roman" w:cs="Times New Roman"/>
          <w:sz w:val="24"/>
          <w:szCs w:val="24"/>
        </w:rPr>
        <w:t>Ин</w:t>
      </w:r>
      <w:r w:rsidR="00BF17E7">
        <w:rPr>
          <w:rFonts w:ascii="Times New Roman" w:hAnsi="Times New Roman" w:cs="Times New Roman"/>
          <w:sz w:val="24"/>
          <w:szCs w:val="24"/>
        </w:rPr>
        <w:t>»</w:t>
      </w:r>
      <w:r w:rsidRPr="00E479FD">
        <w:rPr>
          <w:rFonts w:ascii="Times New Roman" w:hAnsi="Times New Roman" w:cs="Times New Roman"/>
          <w:sz w:val="24"/>
          <w:szCs w:val="24"/>
        </w:rPr>
        <w:t>)</w:t>
      </w:r>
    </w:p>
    <w:p w14:paraId="37E3753B" w14:textId="5781785E" w:rsidR="00E479FD" w:rsidRPr="00E479FD" w:rsidRDefault="00E479FD" w:rsidP="00DB6D4E">
      <w:pPr>
        <w:spacing w:line="288" w:lineRule="auto"/>
        <w:ind w:left="142" w:right="401"/>
        <w:contextualSpacing/>
        <w:rPr>
          <w:rFonts w:ascii="Times New Roman" w:hAnsi="Times New Roman" w:cs="Times New Roman"/>
          <w:sz w:val="24"/>
          <w:szCs w:val="24"/>
        </w:rPr>
      </w:pPr>
      <w:r w:rsidRPr="00E479FD">
        <w:rPr>
          <w:rFonts w:ascii="Times New Roman" w:hAnsi="Times New Roman" w:cs="Times New Roman"/>
          <w:sz w:val="24"/>
          <w:szCs w:val="24"/>
        </w:rPr>
        <w:t xml:space="preserve">Приложение № </w:t>
      </w:r>
      <w:r>
        <w:rPr>
          <w:rFonts w:ascii="Times New Roman" w:hAnsi="Times New Roman" w:cs="Times New Roman"/>
          <w:sz w:val="24"/>
          <w:szCs w:val="24"/>
        </w:rPr>
        <w:t>2</w:t>
      </w:r>
      <w:r w:rsidR="00462BB8">
        <w:rPr>
          <w:rFonts w:ascii="Times New Roman" w:hAnsi="Times New Roman" w:cs="Times New Roman"/>
          <w:sz w:val="24"/>
          <w:szCs w:val="24"/>
        </w:rPr>
        <w:t xml:space="preserve">a. </w:t>
      </w:r>
      <w:r w:rsidRPr="00E479FD">
        <w:rPr>
          <w:rFonts w:ascii="Times New Roman" w:hAnsi="Times New Roman" w:cs="Times New Roman"/>
          <w:sz w:val="24"/>
          <w:szCs w:val="24"/>
        </w:rPr>
        <w:t xml:space="preserve">Заявление на обслуживание (для юридических лиц). </w:t>
      </w:r>
    </w:p>
    <w:p w14:paraId="2C153C17" w14:textId="19D94D74" w:rsidR="00E479FD" w:rsidRDefault="00E479FD" w:rsidP="00DB6D4E">
      <w:pPr>
        <w:spacing w:after="284" w:line="288" w:lineRule="auto"/>
        <w:ind w:left="142" w:right="401"/>
        <w:contextualSpacing/>
        <w:rPr>
          <w:rFonts w:ascii="Times New Roman" w:hAnsi="Times New Roman" w:cs="Times New Roman"/>
          <w:sz w:val="24"/>
          <w:szCs w:val="24"/>
        </w:rPr>
      </w:pPr>
      <w:r w:rsidRPr="00E479FD">
        <w:rPr>
          <w:rFonts w:ascii="Times New Roman" w:hAnsi="Times New Roman" w:cs="Times New Roman"/>
          <w:sz w:val="24"/>
          <w:szCs w:val="24"/>
        </w:rPr>
        <w:t xml:space="preserve">Приложение № </w:t>
      </w:r>
      <w:r>
        <w:rPr>
          <w:rFonts w:ascii="Times New Roman" w:hAnsi="Times New Roman" w:cs="Times New Roman"/>
          <w:sz w:val="24"/>
          <w:szCs w:val="24"/>
        </w:rPr>
        <w:t>2</w:t>
      </w:r>
      <w:r w:rsidR="00462BB8">
        <w:rPr>
          <w:rFonts w:ascii="Times New Roman" w:hAnsi="Times New Roman" w:cs="Times New Roman"/>
          <w:sz w:val="24"/>
          <w:szCs w:val="24"/>
        </w:rPr>
        <w:t xml:space="preserve">b. </w:t>
      </w:r>
      <w:r w:rsidRPr="00E479FD">
        <w:rPr>
          <w:rFonts w:ascii="Times New Roman" w:hAnsi="Times New Roman" w:cs="Times New Roman"/>
          <w:sz w:val="24"/>
          <w:szCs w:val="24"/>
        </w:rPr>
        <w:t xml:space="preserve">Заявление на обслуживание (для физических лиц). </w:t>
      </w:r>
    </w:p>
    <w:p w14:paraId="52A8763E" w14:textId="413A0767" w:rsidR="003A0B5C" w:rsidRPr="00E479FD" w:rsidRDefault="003A0B5C" w:rsidP="003A0B5C">
      <w:pPr>
        <w:spacing w:line="288" w:lineRule="auto"/>
        <w:ind w:left="142" w:right="401"/>
        <w:contextualSpacing/>
        <w:rPr>
          <w:rFonts w:ascii="Times New Roman" w:hAnsi="Times New Roman" w:cs="Times New Roman"/>
          <w:sz w:val="24"/>
          <w:szCs w:val="24"/>
        </w:rPr>
      </w:pPr>
      <w:r w:rsidRPr="00E479FD">
        <w:rPr>
          <w:rFonts w:ascii="Times New Roman" w:hAnsi="Times New Roman" w:cs="Times New Roman"/>
          <w:sz w:val="24"/>
          <w:szCs w:val="24"/>
        </w:rPr>
        <w:t xml:space="preserve">Приложение № </w:t>
      </w:r>
      <w:r>
        <w:rPr>
          <w:rFonts w:ascii="Times New Roman" w:hAnsi="Times New Roman" w:cs="Times New Roman"/>
          <w:sz w:val="24"/>
          <w:szCs w:val="24"/>
        </w:rPr>
        <w:t>2</w:t>
      </w:r>
      <w:r>
        <w:rPr>
          <w:rFonts w:ascii="Times New Roman" w:hAnsi="Times New Roman" w:cs="Times New Roman"/>
          <w:sz w:val="24"/>
          <w:szCs w:val="24"/>
          <w:lang w:val="en-US"/>
        </w:rPr>
        <w:t>c</w:t>
      </w:r>
      <w:r>
        <w:rPr>
          <w:rFonts w:ascii="Times New Roman" w:hAnsi="Times New Roman" w:cs="Times New Roman"/>
          <w:sz w:val="24"/>
          <w:szCs w:val="24"/>
        </w:rPr>
        <w:t xml:space="preserve">. </w:t>
      </w:r>
      <w:r w:rsidRPr="00E479FD">
        <w:rPr>
          <w:rFonts w:ascii="Times New Roman" w:hAnsi="Times New Roman" w:cs="Times New Roman"/>
          <w:sz w:val="24"/>
          <w:szCs w:val="24"/>
        </w:rPr>
        <w:t xml:space="preserve">Заявление на обслуживание (для </w:t>
      </w:r>
      <w:r>
        <w:rPr>
          <w:rFonts w:ascii="Times New Roman" w:hAnsi="Times New Roman" w:cs="Times New Roman"/>
          <w:sz w:val="24"/>
          <w:szCs w:val="24"/>
        </w:rPr>
        <w:t xml:space="preserve">иностранного инвестора, обслуживание счета типа </w:t>
      </w:r>
      <w:r w:rsidR="00BF17E7">
        <w:rPr>
          <w:rFonts w:ascii="Times New Roman" w:hAnsi="Times New Roman" w:cs="Times New Roman"/>
          <w:sz w:val="24"/>
          <w:szCs w:val="24"/>
        </w:rPr>
        <w:t>«</w:t>
      </w:r>
      <w:r>
        <w:rPr>
          <w:rFonts w:ascii="Times New Roman" w:hAnsi="Times New Roman" w:cs="Times New Roman"/>
          <w:sz w:val="24"/>
          <w:szCs w:val="24"/>
        </w:rPr>
        <w:t>Ин</w:t>
      </w:r>
      <w:r w:rsidR="00BF17E7">
        <w:rPr>
          <w:rFonts w:ascii="Times New Roman" w:hAnsi="Times New Roman" w:cs="Times New Roman"/>
          <w:sz w:val="24"/>
          <w:szCs w:val="24"/>
        </w:rPr>
        <w:t>»</w:t>
      </w:r>
      <w:r w:rsidRPr="00E479FD">
        <w:rPr>
          <w:rFonts w:ascii="Times New Roman" w:hAnsi="Times New Roman" w:cs="Times New Roman"/>
          <w:sz w:val="24"/>
          <w:szCs w:val="24"/>
        </w:rPr>
        <w:t xml:space="preserve">). </w:t>
      </w:r>
    </w:p>
    <w:p w14:paraId="299CF188" w14:textId="1CA5E478" w:rsidR="00E479FD" w:rsidRDefault="00E479FD" w:rsidP="00DB6D4E">
      <w:pPr>
        <w:spacing w:line="288" w:lineRule="auto"/>
        <w:ind w:left="142" w:right="401"/>
        <w:contextualSpacing/>
        <w:rPr>
          <w:rFonts w:ascii="Times New Roman" w:hAnsi="Times New Roman" w:cs="Times New Roman"/>
          <w:sz w:val="24"/>
          <w:szCs w:val="24"/>
        </w:rPr>
      </w:pPr>
      <w:r w:rsidRPr="00E479FD">
        <w:rPr>
          <w:rFonts w:ascii="Times New Roman" w:hAnsi="Times New Roman" w:cs="Times New Roman"/>
          <w:sz w:val="24"/>
          <w:szCs w:val="24"/>
        </w:rPr>
        <w:t xml:space="preserve">Приложение № </w:t>
      </w:r>
      <w:r w:rsidR="009B383A" w:rsidRPr="009B383A">
        <w:rPr>
          <w:rFonts w:ascii="Times New Roman" w:hAnsi="Times New Roman" w:cs="Times New Roman"/>
          <w:sz w:val="24"/>
          <w:szCs w:val="24"/>
        </w:rPr>
        <w:t>3</w:t>
      </w:r>
      <w:r w:rsidR="00462BB8">
        <w:rPr>
          <w:rFonts w:ascii="Times New Roman" w:hAnsi="Times New Roman" w:cs="Times New Roman"/>
          <w:sz w:val="24"/>
          <w:szCs w:val="24"/>
        </w:rPr>
        <w:t xml:space="preserve">. </w:t>
      </w:r>
      <w:r w:rsidRPr="00E479FD">
        <w:rPr>
          <w:rFonts w:ascii="Times New Roman" w:hAnsi="Times New Roman" w:cs="Times New Roman"/>
          <w:sz w:val="24"/>
          <w:szCs w:val="24"/>
        </w:rPr>
        <w:t xml:space="preserve">Список документов, необходимых для заключения Договора </w:t>
      </w:r>
    </w:p>
    <w:p w14:paraId="5B910D56" w14:textId="233A93A1" w:rsidR="00E479FD" w:rsidRPr="00D42AB8" w:rsidRDefault="00E479FD" w:rsidP="00DB6D4E">
      <w:pPr>
        <w:spacing w:line="288" w:lineRule="auto"/>
        <w:ind w:left="142" w:right="2"/>
        <w:contextualSpacing/>
        <w:rPr>
          <w:rFonts w:ascii="Times New Roman" w:hAnsi="Times New Roman" w:cs="Times New Roman"/>
          <w:sz w:val="24"/>
          <w:szCs w:val="24"/>
        </w:rPr>
      </w:pPr>
      <w:r w:rsidRPr="00D42AB8">
        <w:rPr>
          <w:rFonts w:ascii="Times New Roman" w:hAnsi="Times New Roman" w:cs="Times New Roman"/>
          <w:sz w:val="24"/>
          <w:szCs w:val="24"/>
        </w:rPr>
        <w:t xml:space="preserve">Приложение № </w:t>
      </w:r>
      <w:r w:rsidR="009B383A" w:rsidRPr="009B383A">
        <w:t>4</w:t>
      </w:r>
      <w:r w:rsidR="00462BB8">
        <w:t xml:space="preserve">. </w:t>
      </w:r>
      <w:r w:rsidRPr="00D42AB8">
        <w:rPr>
          <w:rFonts w:ascii="Times New Roman" w:hAnsi="Times New Roman" w:cs="Times New Roman"/>
          <w:sz w:val="24"/>
          <w:szCs w:val="24"/>
        </w:rPr>
        <w:t xml:space="preserve">Типовые формы доверенностей </w:t>
      </w:r>
    </w:p>
    <w:p w14:paraId="355D6604" w14:textId="193E5EA2" w:rsidR="00342BE9" w:rsidRPr="00D42AB8" w:rsidRDefault="00342BE9" w:rsidP="00DB6D4E">
      <w:pPr>
        <w:spacing w:line="288" w:lineRule="auto"/>
        <w:ind w:left="142" w:right="2"/>
        <w:contextualSpacing/>
        <w:rPr>
          <w:rFonts w:ascii="Times New Roman" w:hAnsi="Times New Roman" w:cs="Times New Roman"/>
          <w:sz w:val="24"/>
          <w:szCs w:val="24"/>
        </w:rPr>
      </w:pPr>
      <w:r w:rsidRPr="00D42AB8">
        <w:rPr>
          <w:rFonts w:ascii="Times New Roman" w:hAnsi="Times New Roman" w:cs="Times New Roman"/>
          <w:sz w:val="24"/>
          <w:szCs w:val="24"/>
        </w:rPr>
        <w:t xml:space="preserve">Приложение № </w:t>
      </w:r>
      <w:r w:rsidR="009B383A" w:rsidRPr="009B383A">
        <w:rPr>
          <w:rFonts w:ascii="Times New Roman" w:hAnsi="Times New Roman" w:cs="Times New Roman"/>
          <w:sz w:val="24"/>
          <w:szCs w:val="24"/>
        </w:rPr>
        <w:t>5</w:t>
      </w:r>
      <w:r w:rsidR="00462BB8">
        <w:rPr>
          <w:rFonts w:ascii="Times New Roman" w:hAnsi="Times New Roman" w:cs="Times New Roman"/>
          <w:sz w:val="24"/>
          <w:szCs w:val="24"/>
        </w:rPr>
        <w:t xml:space="preserve">. </w:t>
      </w:r>
      <w:r w:rsidRPr="00D42AB8">
        <w:rPr>
          <w:rFonts w:ascii="Times New Roman" w:hAnsi="Times New Roman" w:cs="Times New Roman"/>
          <w:sz w:val="24"/>
          <w:szCs w:val="24"/>
        </w:rPr>
        <w:t>Типовые формы документов, направляемых Банку</w:t>
      </w:r>
    </w:p>
    <w:p w14:paraId="5B1F711B" w14:textId="756F17C3" w:rsidR="00342BE9" w:rsidRPr="009C4679" w:rsidRDefault="00342BE9" w:rsidP="00DE0CA5">
      <w:pPr>
        <w:ind w:left="142" w:right="2"/>
        <w:jc w:val="both"/>
        <w:rPr>
          <w:rFonts w:ascii="Times New Roman" w:hAnsi="Times New Roman" w:cs="Times New Roman"/>
          <w:sz w:val="24"/>
          <w:szCs w:val="24"/>
        </w:rPr>
      </w:pPr>
      <w:r w:rsidRPr="009C4679">
        <w:rPr>
          <w:rFonts w:ascii="Times New Roman" w:hAnsi="Times New Roman" w:cs="Times New Roman"/>
          <w:sz w:val="24"/>
          <w:szCs w:val="24"/>
        </w:rPr>
        <w:t>Перечень типовых форм, включенных в Приложение №</w:t>
      </w:r>
      <w:r w:rsidR="00C35568">
        <w:rPr>
          <w:rFonts w:ascii="Times New Roman" w:hAnsi="Times New Roman" w:cs="Times New Roman"/>
          <w:sz w:val="24"/>
          <w:szCs w:val="24"/>
        </w:rPr>
        <w:t>5</w:t>
      </w:r>
      <w:r w:rsidR="00C35568" w:rsidRPr="009C4679">
        <w:rPr>
          <w:rFonts w:ascii="Times New Roman" w:hAnsi="Times New Roman" w:cs="Times New Roman"/>
          <w:sz w:val="24"/>
          <w:szCs w:val="24"/>
        </w:rPr>
        <w:t xml:space="preserve"> </w:t>
      </w:r>
      <w:r w:rsidRPr="009C4679">
        <w:rPr>
          <w:rFonts w:ascii="Times New Roman" w:hAnsi="Times New Roman" w:cs="Times New Roman"/>
          <w:sz w:val="24"/>
          <w:szCs w:val="24"/>
        </w:rPr>
        <w:t>к Регламенту:</w:t>
      </w:r>
    </w:p>
    <w:p w14:paraId="604307DA" w14:textId="364DE7DB" w:rsidR="00342BE9" w:rsidRPr="009C467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Заявление на </w:t>
      </w:r>
      <w:r w:rsidR="00C65B97">
        <w:rPr>
          <w:rFonts w:ascii="Times New Roman" w:hAnsi="Times New Roman" w:cs="Times New Roman"/>
          <w:sz w:val="24"/>
          <w:szCs w:val="24"/>
        </w:rPr>
        <w:t>участие в корпоративном действии</w:t>
      </w:r>
    </w:p>
    <w:p w14:paraId="06911762" w14:textId="403A792F" w:rsidR="00342BE9" w:rsidRPr="009C467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Уведомление об отмене заявления на </w:t>
      </w:r>
      <w:r w:rsidR="00C65B97">
        <w:rPr>
          <w:rFonts w:ascii="Times New Roman" w:hAnsi="Times New Roman" w:cs="Times New Roman"/>
          <w:sz w:val="24"/>
          <w:szCs w:val="24"/>
        </w:rPr>
        <w:t>участие в корпоративном действии</w:t>
      </w:r>
    </w:p>
    <w:p w14:paraId="073AAE45" w14:textId="0D1A4BB9" w:rsidR="00342BE9" w:rsidRPr="009C4679" w:rsidRDefault="00662B32" w:rsidP="00DE0CA5">
      <w:pPr>
        <w:pStyle w:val="ac"/>
        <w:numPr>
          <w:ilvl w:val="0"/>
          <w:numId w:val="31"/>
        </w:numPr>
        <w:ind w:right="2"/>
        <w:jc w:val="both"/>
        <w:rPr>
          <w:rFonts w:ascii="Times New Roman" w:hAnsi="Times New Roman" w:cs="Times New Roman"/>
          <w:sz w:val="24"/>
          <w:szCs w:val="24"/>
        </w:rPr>
      </w:pPr>
      <w:r>
        <w:rPr>
          <w:rFonts w:ascii="Times New Roman" w:hAnsi="Times New Roman" w:cs="Times New Roman"/>
          <w:sz w:val="24"/>
          <w:szCs w:val="24"/>
        </w:rPr>
        <w:t>Требование</w:t>
      </w:r>
      <w:r w:rsidRPr="009C4679">
        <w:rPr>
          <w:rFonts w:ascii="Times New Roman" w:hAnsi="Times New Roman" w:cs="Times New Roman"/>
          <w:sz w:val="24"/>
          <w:szCs w:val="24"/>
        </w:rPr>
        <w:t xml:space="preserve"> </w:t>
      </w:r>
      <w:r w:rsidR="00342BE9" w:rsidRPr="009C4679">
        <w:rPr>
          <w:rFonts w:ascii="Times New Roman" w:hAnsi="Times New Roman" w:cs="Times New Roman"/>
          <w:sz w:val="24"/>
          <w:szCs w:val="24"/>
        </w:rPr>
        <w:t>на перевод (вывод) денежных средств</w:t>
      </w:r>
    </w:p>
    <w:p w14:paraId="713C5239" w14:textId="7DCFF9BF" w:rsidR="00342BE9" w:rsidRPr="009C467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Распоряжение на отмену </w:t>
      </w:r>
      <w:r w:rsidR="00662B32">
        <w:rPr>
          <w:rFonts w:ascii="Times New Roman" w:hAnsi="Times New Roman" w:cs="Times New Roman"/>
          <w:sz w:val="24"/>
          <w:szCs w:val="24"/>
        </w:rPr>
        <w:t>Требования</w:t>
      </w:r>
      <w:r w:rsidR="00662B32" w:rsidRPr="009C4679">
        <w:rPr>
          <w:rFonts w:ascii="Times New Roman" w:hAnsi="Times New Roman" w:cs="Times New Roman"/>
          <w:sz w:val="24"/>
          <w:szCs w:val="24"/>
        </w:rPr>
        <w:t xml:space="preserve"> </w:t>
      </w:r>
      <w:r w:rsidRPr="009C4679">
        <w:rPr>
          <w:rFonts w:ascii="Times New Roman" w:hAnsi="Times New Roman" w:cs="Times New Roman"/>
          <w:sz w:val="24"/>
          <w:szCs w:val="24"/>
        </w:rPr>
        <w:t>на перевод (вывод) денежных средств</w:t>
      </w:r>
    </w:p>
    <w:p w14:paraId="322B47A6" w14:textId="2EAD15CA" w:rsidR="00342BE9" w:rsidRPr="009C467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Поручение на заключение биржевой сделки</w:t>
      </w:r>
    </w:p>
    <w:p w14:paraId="4168775B" w14:textId="4129B489" w:rsidR="00342BE9" w:rsidRPr="009C467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Поручение на заключение внебиржевой сделки</w:t>
      </w:r>
    </w:p>
    <w:p w14:paraId="5FB7C5E8" w14:textId="77FFB08D" w:rsidR="00342BE9" w:rsidRPr="009C467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Поручение на заключение сделки РЕПО</w:t>
      </w:r>
    </w:p>
    <w:p w14:paraId="28304C0B" w14:textId="52A4A528" w:rsidR="00342BE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Поручение на заключение срочной сделки</w:t>
      </w:r>
    </w:p>
    <w:p w14:paraId="11D57649" w14:textId="49E06A43" w:rsidR="00D27936" w:rsidRPr="009C4679" w:rsidRDefault="00D27936" w:rsidP="00DE0CA5">
      <w:pPr>
        <w:pStyle w:val="ac"/>
        <w:numPr>
          <w:ilvl w:val="0"/>
          <w:numId w:val="31"/>
        </w:numPr>
        <w:ind w:right="2"/>
        <w:jc w:val="both"/>
        <w:rPr>
          <w:rFonts w:ascii="Times New Roman" w:hAnsi="Times New Roman" w:cs="Times New Roman"/>
          <w:sz w:val="24"/>
          <w:szCs w:val="24"/>
        </w:rPr>
      </w:pPr>
      <w:r>
        <w:rPr>
          <w:rFonts w:ascii="Times New Roman" w:hAnsi="Times New Roman" w:cs="Times New Roman"/>
          <w:sz w:val="24"/>
          <w:szCs w:val="24"/>
        </w:rPr>
        <w:t>Поручение на заключение сделок на валютном рынке</w:t>
      </w:r>
    </w:p>
    <w:p w14:paraId="5FE21803" w14:textId="1B420073" w:rsidR="00342BE9" w:rsidRPr="009C467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Уведомление об отмене поручения</w:t>
      </w:r>
    </w:p>
    <w:p w14:paraId="7FC01902" w14:textId="4E17FAB7" w:rsidR="00342BE9" w:rsidRPr="009C467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Сводное поручение на заключение сделок с ценными бумагами на организованных торгах</w:t>
      </w:r>
    </w:p>
    <w:p w14:paraId="078C4D7A" w14:textId="08FA2E80" w:rsidR="00342BE9" w:rsidRPr="009C467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Сводное поручение на заключение сделок с производными инструментами</w:t>
      </w:r>
    </w:p>
    <w:p w14:paraId="2C84FC97" w14:textId="00D6AD2F" w:rsidR="00342BE9" w:rsidRPr="009C467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Сводное поручение на заключение внебиржевых сделок с ценными бумагами</w:t>
      </w:r>
    </w:p>
    <w:p w14:paraId="5FC261AC" w14:textId="19E28139" w:rsidR="00342BE9" w:rsidRPr="009C4679" w:rsidRDefault="00342BE9" w:rsidP="00DE0CA5">
      <w:pPr>
        <w:pStyle w:val="ac"/>
        <w:numPr>
          <w:ilvl w:val="0"/>
          <w:numId w:val="31"/>
        </w:numPr>
        <w:ind w:right="2"/>
        <w:jc w:val="both"/>
        <w:rPr>
          <w:rFonts w:ascii="Times New Roman" w:eastAsia="Times New Roman" w:hAnsi="Times New Roman" w:cs="Times New Roman"/>
          <w:sz w:val="24"/>
          <w:szCs w:val="24"/>
        </w:rPr>
      </w:pPr>
      <w:r w:rsidRPr="009C4679">
        <w:rPr>
          <w:rFonts w:ascii="Times New Roman" w:eastAsia="Times New Roman" w:hAnsi="Times New Roman" w:cs="Times New Roman"/>
          <w:sz w:val="24"/>
          <w:szCs w:val="24"/>
        </w:rPr>
        <w:t>Уведомление о прекращении действия доверенности на представителя клиента</w:t>
      </w:r>
    </w:p>
    <w:p w14:paraId="4835BB9F" w14:textId="6871D970" w:rsidR="00342BE9" w:rsidRPr="009C467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Поручение на досрочное исполнение второй части сделки РЕПО</w:t>
      </w:r>
    </w:p>
    <w:p w14:paraId="506B9422" w14:textId="1BE5ABB0" w:rsidR="00342BE9" w:rsidRPr="009C467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Заявление на </w:t>
      </w:r>
      <w:r w:rsidR="006B56C3">
        <w:rPr>
          <w:rFonts w:ascii="Times New Roman" w:hAnsi="Times New Roman" w:cs="Times New Roman"/>
          <w:sz w:val="24"/>
          <w:szCs w:val="24"/>
        </w:rPr>
        <w:t>регистрацию/</w:t>
      </w:r>
      <w:r w:rsidRPr="009C4679">
        <w:rPr>
          <w:rFonts w:ascii="Times New Roman" w:hAnsi="Times New Roman" w:cs="Times New Roman"/>
          <w:sz w:val="24"/>
          <w:szCs w:val="24"/>
        </w:rPr>
        <w:t xml:space="preserve">изменение банковских реквизитов </w:t>
      </w:r>
    </w:p>
    <w:p w14:paraId="4A1EC03B" w14:textId="0EC7FC8E" w:rsidR="00342BE9" w:rsidRPr="009C4679" w:rsidRDefault="00342BE9" w:rsidP="00DE0CA5">
      <w:pPr>
        <w:pStyle w:val="ac"/>
        <w:numPr>
          <w:ilvl w:val="0"/>
          <w:numId w:val="31"/>
        </w:numPr>
        <w:ind w:right="2"/>
        <w:jc w:val="both"/>
        <w:rPr>
          <w:rFonts w:ascii="Times New Roman" w:eastAsia="Times New Roman" w:hAnsi="Times New Roman" w:cs="Times New Roman"/>
          <w:sz w:val="24"/>
          <w:szCs w:val="24"/>
          <w:lang w:bidi="ar-SA"/>
        </w:rPr>
      </w:pPr>
      <w:r w:rsidRPr="009C4679">
        <w:rPr>
          <w:rFonts w:ascii="Times New Roman" w:hAnsi="Times New Roman" w:cs="Times New Roman"/>
          <w:sz w:val="24"/>
          <w:szCs w:val="24"/>
        </w:rPr>
        <w:t>Уведомление о назначении уполномоченным представителем в специализированном депозитарии</w:t>
      </w:r>
    </w:p>
    <w:p w14:paraId="18C17625" w14:textId="29308BB5" w:rsidR="00342BE9" w:rsidRPr="009C467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Заявление на регистрацию клиентов</w:t>
      </w:r>
    </w:p>
    <w:p w14:paraId="50DE33B2" w14:textId="466C7A77" w:rsidR="00342BE9" w:rsidRPr="009C4679" w:rsidRDefault="00342BE9" w:rsidP="00DE0CA5">
      <w:pPr>
        <w:pStyle w:val="ac"/>
        <w:numPr>
          <w:ilvl w:val="0"/>
          <w:numId w:val="31"/>
        </w:numPr>
        <w:ind w:right="2"/>
        <w:jc w:val="both"/>
        <w:rPr>
          <w:rFonts w:ascii="Times New Roman" w:hAnsi="Times New Roman" w:cs="Times New Roman"/>
          <w:sz w:val="24"/>
          <w:szCs w:val="24"/>
        </w:rPr>
      </w:pPr>
      <w:r w:rsidRPr="009C4679">
        <w:rPr>
          <w:rFonts w:ascii="Times New Roman" w:hAnsi="Times New Roman" w:cs="Times New Roman"/>
          <w:sz w:val="24"/>
          <w:szCs w:val="24"/>
        </w:rPr>
        <w:t>Заявление о предоставлении/отказе от предоставления отчетов Банка</w:t>
      </w:r>
    </w:p>
    <w:p w14:paraId="31E34593" w14:textId="6C4FCB7B" w:rsidR="005B58D4" w:rsidRDefault="005B58D4" w:rsidP="00DE0CA5">
      <w:pPr>
        <w:pStyle w:val="ac"/>
        <w:numPr>
          <w:ilvl w:val="0"/>
          <w:numId w:val="31"/>
        </w:numPr>
        <w:ind w:left="714" w:right="2" w:hanging="357"/>
        <w:jc w:val="both"/>
        <w:rPr>
          <w:rFonts w:ascii="Times New Roman" w:hAnsi="Times New Roman" w:cs="Times New Roman"/>
          <w:sz w:val="24"/>
          <w:szCs w:val="24"/>
        </w:rPr>
      </w:pPr>
      <w:r>
        <w:rPr>
          <w:rFonts w:ascii="Times New Roman" w:hAnsi="Times New Roman" w:cs="Times New Roman"/>
          <w:sz w:val="24"/>
          <w:szCs w:val="24"/>
        </w:rPr>
        <w:t>Заявление о принятии рисков</w:t>
      </w:r>
    </w:p>
    <w:p w14:paraId="383C0E70" w14:textId="036F3C88" w:rsidR="002623BA" w:rsidRDefault="002623BA" w:rsidP="00DE0CA5">
      <w:pPr>
        <w:pStyle w:val="ac"/>
        <w:numPr>
          <w:ilvl w:val="0"/>
          <w:numId w:val="31"/>
        </w:numPr>
        <w:ind w:right="2"/>
        <w:jc w:val="both"/>
        <w:rPr>
          <w:rFonts w:ascii="Times New Roman" w:hAnsi="Times New Roman" w:cs="Times New Roman"/>
          <w:sz w:val="24"/>
          <w:szCs w:val="24"/>
        </w:rPr>
      </w:pPr>
      <w:r w:rsidRPr="002623BA">
        <w:rPr>
          <w:rFonts w:ascii="Times New Roman" w:hAnsi="Times New Roman" w:cs="Times New Roman"/>
          <w:sz w:val="24"/>
          <w:szCs w:val="24"/>
        </w:rPr>
        <w:t>Форма подтверждения факта самостоятельного прохождения тестирования в офисе</w:t>
      </w:r>
    </w:p>
    <w:p w14:paraId="5483DFB9" w14:textId="622A90CD" w:rsidR="00D151C6" w:rsidRPr="00D151C6" w:rsidRDefault="00D151C6" w:rsidP="00DE0CA5">
      <w:pPr>
        <w:pStyle w:val="ac"/>
        <w:numPr>
          <w:ilvl w:val="0"/>
          <w:numId w:val="31"/>
        </w:numPr>
        <w:ind w:right="2"/>
        <w:jc w:val="both"/>
        <w:rPr>
          <w:rFonts w:ascii="Times New Roman" w:hAnsi="Times New Roman" w:cs="Times New Roman"/>
          <w:sz w:val="24"/>
          <w:szCs w:val="24"/>
        </w:rPr>
      </w:pPr>
      <w:r w:rsidRPr="00FA74AD">
        <w:rPr>
          <w:rFonts w:ascii="Times New Roman" w:hAnsi="Times New Roman" w:cs="Times New Roman"/>
          <w:sz w:val="24"/>
          <w:szCs w:val="24"/>
        </w:rPr>
        <w:t>Заявление об отказе от предоставления брокеру права использования в своих интересах ценных бумаг клиента</w:t>
      </w:r>
    </w:p>
    <w:p w14:paraId="742F352A" w14:textId="59A6A241" w:rsidR="00A214E9" w:rsidRPr="00E479FD" w:rsidRDefault="00A214E9" w:rsidP="00DE0CA5">
      <w:pPr>
        <w:pStyle w:val="ac"/>
        <w:numPr>
          <w:ilvl w:val="0"/>
          <w:numId w:val="31"/>
        </w:numPr>
        <w:ind w:left="714" w:hanging="357"/>
        <w:contextualSpacing/>
        <w:jc w:val="both"/>
        <w:rPr>
          <w:rFonts w:ascii="Times New Roman" w:hAnsi="Times New Roman" w:cs="Times New Roman"/>
          <w:sz w:val="24"/>
          <w:szCs w:val="24"/>
        </w:rPr>
      </w:pPr>
      <w:r w:rsidRPr="00E479FD">
        <w:rPr>
          <w:rFonts w:ascii="Times New Roman" w:hAnsi="Times New Roman" w:cs="Times New Roman"/>
          <w:sz w:val="24"/>
          <w:szCs w:val="24"/>
        </w:rPr>
        <w:t>Увед</w:t>
      </w:r>
      <w:r>
        <w:rPr>
          <w:rFonts w:ascii="Times New Roman" w:hAnsi="Times New Roman" w:cs="Times New Roman"/>
          <w:sz w:val="24"/>
          <w:szCs w:val="24"/>
        </w:rPr>
        <w:t>омление о расторжении Договора по инициативе Клиента</w:t>
      </w:r>
      <w:r w:rsidRPr="00E479FD">
        <w:rPr>
          <w:rFonts w:ascii="Times New Roman" w:hAnsi="Times New Roman" w:cs="Times New Roman"/>
          <w:sz w:val="24"/>
          <w:szCs w:val="24"/>
        </w:rPr>
        <w:t xml:space="preserve"> </w:t>
      </w:r>
    </w:p>
    <w:p w14:paraId="77F37CCF" w14:textId="15E12D28" w:rsidR="00A214E9" w:rsidRPr="009C4679" w:rsidRDefault="00A214E9" w:rsidP="00DE0CA5">
      <w:pPr>
        <w:pStyle w:val="ac"/>
        <w:numPr>
          <w:ilvl w:val="0"/>
          <w:numId w:val="31"/>
        </w:numPr>
        <w:ind w:left="714" w:right="2" w:hanging="357"/>
        <w:jc w:val="both"/>
        <w:rPr>
          <w:rFonts w:ascii="Times New Roman" w:eastAsia="Times New Roman" w:hAnsi="Times New Roman" w:cs="Times New Roman"/>
          <w:sz w:val="24"/>
          <w:szCs w:val="24"/>
          <w:lang w:bidi="ar-SA"/>
        </w:rPr>
      </w:pPr>
      <w:r w:rsidRPr="009C4679">
        <w:rPr>
          <w:rFonts w:ascii="Times New Roman" w:eastAsia="Times New Roman" w:hAnsi="Times New Roman" w:cs="Times New Roman"/>
          <w:sz w:val="24"/>
          <w:szCs w:val="24"/>
          <w:lang w:bidi="ar-SA"/>
        </w:rPr>
        <w:t>Заверение о фактическом праве на доходы</w:t>
      </w:r>
    </w:p>
    <w:p w14:paraId="6D857F25" w14:textId="3A14B1B0" w:rsidR="00342BE9" w:rsidRPr="00E479FD" w:rsidRDefault="00342BE9" w:rsidP="00DE0CA5">
      <w:pPr>
        <w:pStyle w:val="ac"/>
        <w:numPr>
          <w:ilvl w:val="0"/>
          <w:numId w:val="31"/>
        </w:numPr>
        <w:ind w:left="714" w:right="2" w:hanging="357"/>
        <w:jc w:val="both"/>
        <w:rPr>
          <w:rFonts w:ascii="Times New Roman" w:eastAsia="Times New Roman" w:hAnsi="Times New Roman" w:cs="Times New Roman"/>
          <w:sz w:val="24"/>
          <w:szCs w:val="24"/>
          <w:lang w:bidi="ar-SA"/>
        </w:rPr>
      </w:pPr>
      <w:r w:rsidRPr="009C4679">
        <w:rPr>
          <w:rFonts w:ascii="Times New Roman" w:hAnsi="Times New Roman" w:cs="Times New Roman"/>
          <w:sz w:val="24"/>
          <w:szCs w:val="24"/>
        </w:rPr>
        <w:t>Уведомление о статусе фактического получателя доходов</w:t>
      </w:r>
    </w:p>
    <w:p w14:paraId="7D2F17AC" w14:textId="41EF7AF1" w:rsidR="00342BE9" w:rsidRPr="009C4679" w:rsidRDefault="00342BE9" w:rsidP="00DE0CA5">
      <w:pPr>
        <w:pStyle w:val="ac"/>
        <w:spacing w:line="288" w:lineRule="auto"/>
        <w:ind w:left="142" w:firstLine="0"/>
        <w:contextualSpacing/>
        <w:jc w:val="both"/>
        <w:rPr>
          <w:rFonts w:ascii="Times New Roman" w:hAnsi="Times New Roman" w:cs="Times New Roman"/>
          <w:sz w:val="24"/>
          <w:szCs w:val="24"/>
        </w:rPr>
      </w:pPr>
      <w:r w:rsidRPr="009C4679">
        <w:rPr>
          <w:rFonts w:ascii="Times New Roman" w:hAnsi="Times New Roman" w:cs="Times New Roman"/>
          <w:sz w:val="24"/>
          <w:szCs w:val="24"/>
        </w:rPr>
        <w:t xml:space="preserve">Приложение № </w:t>
      </w:r>
      <w:r w:rsidR="009B383A" w:rsidRPr="009B383A">
        <w:rPr>
          <w:rFonts w:ascii="Times New Roman" w:hAnsi="Times New Roman" w:cs="Times New Roman"/>
          <w:sz w:val="24"/>
          <w:szCs w:val="24"/>
        </w:rPr>
        <w:t>6</w:t>
      </w:r>
      <w:r w:rsidR="00462BB8">
        <w:rPr>
          <w:rFonts w:ascii="Times New Roman" w:hAnsi="Times New Roman" w:cs="Times New Roman"/>
          <w:sz w:val="24"/>
          <w:szCs w:val="24"/>
        </w:rPr>
        <w:t>.</w:t>
      </w:r>
      <w:r w:rsidR="00E479FD" w:rsidRPr="009C4679">
        <w:rPr>
          <w:rFonts w:ascii="Times New Roman" w:hAnsi="Times New Roman" w:cs="Times New Roman"/>
          <w:sz w:val="24"/>
          <w:szCs w:val="24"/>
        </w:rPr>
        <w:t xml:space="preserve"> </w:t>
      </w:r>
      <w:r w:rsidRPr="009C4679">
        <w:rPr>
          <w:rFonts w:ascii="Times New Roman" w:hAnsi="Times New Roman" w:cs="Times New Roman"/>
          <w:sz w:val="24"/>
          <w:szCs w:val="24"/>
        </w:rPr>
        <w:t>Типовые формы документов, направляемых Клиенту</w:t>
      </w:r>
    </w:p>
    <w:p w14:paraId="12AC0BE3" w14:textId="584C5723" w:rsidR="00342BE9" w:rsidRPr="009C4679" w:rsidRDefault="00342BE9" w:rsidP="00DE0CA5">
      <w:pPr>
        <w:spacing w:line="288" w:lineRule="auto"/>
        <w:ind w:right="2" w:firstLine="142"/>
        <w:contextualSpacing/>
        <w:jc w:val="both"/>
        <w:rPr>
          <w:rFonts w:ascii="Times New Roman" w:hAnsi="Times New Roman" w:cs="Times New Roman"/>
          <w:sz w:val="24"/>
          <w:szCs w:val="24"/>
        </w:rPr>
      </w:pPr>
      <w:r w:rsidRPr="009C4679">
        <w:rPr>
          <w:rFonts w:ascii="Times New Roman" w:hAnsi="Times New Roman" w:cs="Times New Roman"/>
          <w:sz w:val="24"/>
          <w:szCs w:val="24"/>
        </w:rPr>
        <w:t>Типовые формы в составе Приложения №</w:t>
      </w:r>
      <w:r w:rsidR="00556B29">
        <w:rPr>
          <w:rFonts w:ascii="Times New Roman" w:hAnsi="Times New Roman" w:cs="Times New Roman"/>
          <w:sz w:val="24"/>
          <w:szCs w:val="24"/>
        </w:rPr>
        <w:t>6</w:t>
      </w:r>
      <w:r w:rsidR="00556B29" w:rsidRPr="009C4679">
        <w:rPr>
          <w:rFonts w:ascii="Times New Roman" w:hAnsi="Times New Roman" w:cs="Times New Roman"/>
          <w:sz w:val="24"/>
          <w:szCs w:val="24"/>
        </w:rPr>
        <w:t xml:space="preserve"> </w:t>
      </w:r>
      <w:r w:rsidRPr="009C4679">
        <w:rPr>
          <w:rFonts w:ascii="Times New Roman" w:hAnsi="Times New Roman" w:cs="Times New Roman"/>
          <w:sz w:val="24"/>
          <w:szCs w:val="24"/>
        </w:rPr>
        <w:t>к Регламенту:</w:t>
      </w:r>
    </w:p>
    <w:p w14:paraId="6D50B43E" w14:textId="62E57273" w:rsidR="00342BE9" w:rsidRDefault="00342BE9" w:rsidP="00DE0CA5">
      <w:pPr>
        <w:pStyle w:val="ac"/>
        <w:numPr>
          <w:ilvl w:val="0"/>
          <w:numId w:val="32"/>
        </w:numPr>
        <w:ind w:left="714" w:hanging="357"/>
        <w:contextualSpacing/>
        <w:jc w:val="both"/>
        <w:rPr>
          <w:rFonts w:ascii="Times New Roman" w:hAnsi="Times New Roman" w:cs="Times New Roman"/>
          <w:sz w:val="24"/>
          <w:szCs w:val="24"/>
        </w:rPr>
      </w:pPr>
      <w:r w:rsidRPr="009C4679">
        <w:rPr>
          <w:rFonts w:ascii="Times New Roman" w:hAnsi="Times New Roman" w:cs="Times New Roman"/>
          <w:sz w:val="24"/>
          <w:szCs w:val="24"/>
        </w:rPr>
        <w:t>Уведомление об открытии счетов</w:t>
      </w:r>
    </w:p>
    <w:p w14:paraId="4C1F91E1" w14:textId="073B4E28" w:rsidR="000A2AD2" w:rsidRDefault="000A2AD2" w:rsidP="00DE0CA5">
      <w:pPr>
        <w:pStyle w:val="ac"/>
        <w:numPr>
          <w:ilvl w:val="0"/>
          <w:numId w:val="32"/>
        </w:numPr>
        <w:ind w:left="714" w:hanging="357"/>
        <w:contextualSpacing/>
        <w:jc w:val="both"/>
        <w:rPr>
          <w:rFonts w:ascii="Times New Roman" w:hAnsi="Times New Roman" w:cs="Times New Roman"/>
          <w:sz w:val="24"/>
          <w:szCs w:val="24"/>
        </w:rPr>
      </w:pPr>
      <w:r>
        <w:rPr>
          <w:rFonts w:ascii="Times New Roman" w:hAnsi="Times New Roman" w:cs="Times New Roman"/>
          <w:sz w:val="24"/>
          <w:szCs w:val="24"/>
        </w:rPr>
        <w:t>Уведомление об отнесении клиента к категории «клиент с повышенным уровнем риска (КПУР)»</w:t>
      </w:r>
    </w:p>
    <w:p w14:paraId="79351623" w14:textId="383A9F84" w:rsidR="001A0DCA" w:rsidRDefault="001A0DCA" w:rsidP="00DE0CA5">
      <w:pPr>
        <w:pStyle w:val="ac"/>
        <w:numPr>
          <w:ilvl w:val="0"/>
          <w:numId w:val="32"/>
        </w:numPr>
        <w:ind w:left="714" w:hanging="357"/>
        <w:contextualSpacing/>
        <w:jc w:val="both"/>
        <w:rPr>
          <w:rFonts w:ascii="Times New Roman" w:hAnsi="Times New Roman" w:cs="Times New Roman"/>
          <w:sz w:val="24"/>
          <w:szCs w:val="24"/>
        </w:rPr>
      </w:pPr>
      <w:r>
        <w:rPr>
          <w:rFonts w:ascii="Times New Roman" w:hAnsi="Times New Roman" w:cs="Times New Roman"/>
          <w:sz w:val="24"/>
          <w:szCs w:val="24"/>
        </w:rPr>
        <w:t>Уведомление о результат</w:t>
      </w:r>
      <w:r w:rsidR="00E46021">
        <w:rPr>
          <w:rFonts w:ascii="Times New Roman" w:hAnsi="Times New Roman" w:cs="Times New Roman"/>
          <w:sz w:val="24"/>
          <w:szCs w:val="24"/>
        </w:rPr>
        <w:t>ах</w:t>
      </w:r>
      <w:r>
        <w:rPr>
          <w:rFonts w:ascii="Times New Roman" w:hAnsi="Times New Roman" w:cs="Times New Roman"/>
          <w:sz w:val="24"/>
          <w:szCs w:val="24"/>
        </w:rPr>
        <w:t xml:space="preserve"> тестирования</w:t>
      </w:r>
    </w:p>
    <w:p w14:paraId="337E64DD" w14:textId="5BE57676" w:rsidR="00E479FD" w:rsidRDefault="001A0DCA" w:rsidP="00DE0CA5">
      <w:pPr>
        <w:pStyle w:val="ac"/>
        <w:numPr>
          <w:ilvl w:val="0"/>
          <w:numId w:val="32"/>
        </w:numPr>
        <w:ind w:left="714" w:hanging="357"/>
        <w:contextualSpacing/>
        <w:jc w:val="both"/>
        <w:rPr>
          <w:rFonts w:ascii="Times New Roman" w:hAnsi="Times New Roman" w:cs="Times New Roman"/>
          <w:sz w:val="24"/>
          <w:szCs w:val="24"/>
        </w:rPr>
      </w:pPr>
      <w:r w:rsidRPr="00A04935">
        <w:rPr>
          <w:rFonts w:ascii="Times New Roman" w:hAnsi="Times New Roman" w:cs="Times New Roman"/>
          <w:sz w:val="24"/>
          <w:szCs w:val="24"/>
        </w:rPr>
        <w:t>Уведомление о рискованном поручении</w:t>
      </w:r>
    </w:p>
    <w:p w14:paraId="4AEABBCB" w14:textId="26B22797" w:rsidR="001A0DCA" w:rsidRDefault="00E479FD" w:rsidP="00DE0CA5">
      <w:pPr>
        <w:pStyle w:val="ac"/>
        <w:numPr>
          <w:ilvl w:val="0"/>
          <w:numId w:val="32"/>
        </w:numPr>
        <w:ind w:left="714" w:hanging="357"/>
        <w:contextualSpacing/>
        <w:jc w:val="both"/>
        <w:rPr>
          <w:rFonts w:ascii="Times New Roman" w:hAnsi="Times New Roman" w:cs="Times New Roman"/>
          <w:sz w:val="24"/>
          <w:szCs w:val="24"/>
        </w:rPr>
      </w:pPr>
      <w:r w:rsidRPr="00D42AB8">
        <w:rPr>
          <w:rFonts w:ascii="Times New Roman" w:hAnsi="Times New Roman" w:cs="Times New Roman"/>
          <w:sz w:val="24"/>
          <w:szCs w:val="24"/>
        </w:rPr>
        <w:t>Увед</w:t>
      </w:r>
      <w:r w:rsidR="00462BB8">
        <w:rPr>
          <w:rFonts w:ascii="Times New Roman" w:hAnsi="Times New Roman" w:cs="Times New Roman"/>
          <w:sz w:val="24"/>
          <w:szCs w:val="24"/>
        </w:rPr>
        <w:t>омление о расторжении Договора по инициативе Банка</w:t>
      </w:r>
      <w:r w:rsidRPr="00D42AB8">
        <w:rPr>
          <w:rFonts w:ascii="Times New Roman" w:hAnsi="Times New Roman" w:cs="Times New Roman"/>
          <w:sz w:val="24"/>
          <w:szCs w:val="24"/>
        </w:rPr>
        <w:t xml:space="preserve"> </w:t>
      </w:r>
      <w:r w:rsidR="001A0DCA">
        <w:rPr>
          <w:rFonts w:ascii="Times New Roman" w:hAnsi="Times New Roman" w:cs="Times New Roman"/>
          <w:sz w:val="24"/>
          <w:szCs w:val="24"/>
        </w:rPr>
        <w:t xml:space="preserve">   </w:t>
      </w:r>
    </w:p>
    <w:p w14:paraId="1F7132BE" w14:textId="03B7C3E4" w:rsidR="00342BE9" w:rsidRDefault="00342BE9" w:rsidP="00DE0CA5">
      <w:pPr>
        <w:spacing w:line="276" w:lineRule="auto"/>
        <w:ind w:left="142" w:right="2"/>
        <w:contextualSpacing/>
        <w:jc w:val="both"/>
        <w:rPr>
          <w:rFonts w:ascii="Times New Roman" w:hAnsi="Times New Roman" w:cs="Times New Roman"/>
          <w:sz w:val="24"/>
          <w:szCs w:val="24"/>
        </w:rPr>
      </w:pPr>
      <w:r w:rsidRPr="00D42AB8">
        <w:rPr>
          <w:rFonts w:ascii="Times New Roman" w:hAnsi="Times New Roman" w:cs="Times New Roman"/>
          <w:sz w:val="24"/>
          <w:szCs w:val="24"/>
        </w:rPr>
        <w:t xml:space="preserve">Приложение № </w:t>
      </w:r>
      <w:r w:rsidR="009B383A" w:rsidRPr="00064187">
        <w:rPr>
          <w:rFonts w:ascii="Times New Roman" w:hAnsi="Times New Roman" w:cs="Times New Roman"/>
          <w:sz w:val="24"/>
          <w:szCs w:val="24"/>
        </w:rPr>
        <w:t>7</w:t>
      </w:r>
      <w:r w:rsidR="00462BB8">
        <w:rPr>
          <w:rFonts w:ascii="Times New Roman" w:hAnsi="Times New Roman" w:cs="Times New Roman"/>
          <w:sz w:val="24"/>
          <w:szCs w:val="24"/>
        </w:rPr>
        <w:t>.</w:t>
      </w:r>
      <w:r w:rsidR="00E479FD" w:rsidRPr="00D42AB8">
        <w:rPr>
          <w:rFonts w:ascii="Times New Roman" w:hAnsi="Times New Roman" w:cs="Times New Roman"/>
          <w:sz w:val="24"/>
          <w:szCs w:val="24"/>
        </w:rPr>
        <w:t xml:space="preserve"> </w:t>
      </w:r>
      <w:r w:rsidRPr="00D42AB8">
        <w:rPr>
          <w:rFonts w:ascii="Times New Roman" w:hAnsi="Times New Roman" w:cs="Times New Roman"/>
          <w:sz w:val="24"/>
          <w:szCs w:val="24"/>
        </w:rPr>
        <w:t>Правила использования программного обеспечения Q</w:t>
      </w:r>
      <w:r w:rsidRPr="008D242D">
        <w:rPr>
          <w:rFonts w:ascii="Times New Roman" w:hAnsi="Times New Roman" w:cs="Times New Roman"/>
          <w:sz w:val="24"/>
          <w:szCs w:val="24"/>
        </w:rPr>
        <w:t>UIK</w:t>
      </w:r>
      <w:r w:rsidRPr="00D42AB8">
        <w:rPr>
          <w:rFonts w:ascii="Times New Roman" w:hAnsi="Times New Roman" w:cs="Times New Roman"/>
          <w:sz w:val="24"/>
          <w:szCs w:val="24"/>
        </w:rPr>
        <w:t xml:space="preserve"> </w:t>
      </w:r>
    </w:p>
    <w:p w14:paraId="2E0CD7D0" w14:textId="7C08E46F" w:rsidR="002E3401" w:rsidRDefault="002E3401" w:rsidP="00DE0CA5">
      <w:pPr>
        <w:spacing w:line="276" w:lineRule="auto"/>
        <w:ind w:left="142" w:right="2"/>
        <w:contextualSpacing/>
        <w:jc w:val="both"/>
        <w:rPr>
          <w:rFonts w:ascii="Times New Roman" w:hAnsi="Times New Roman" w:cs="Times New Roman"/>
        </w:rPr>
      </w:pPr>
      <w:r>
        <w:rPr>
          <w:rFonts w:ascii="Times New Roman" w:hAnsi="Times New Roman" w:cs="Times New Roman"/>
          <w:sz w:val="24"/>
          <w:szCs w:val="24"/>
        </w:rPr>
        <w:t>Приложение №</w:t>
      </w:r>
      <w:r w:rsidR="00CF2ED9">
        <w:rPr>
          <w:rFonts w:ascii="Times New Roman" w:hAnsi="Times New Roman" w:cs="Times New Roman"/>
          <w:sz w:val="24"/>
          <w:szCs w:val="24"/>
        </w:rPr>
        <w:t xml:space="preserve"> </w:t>
      </w:r>
      <w:r>
        <w:rPr>
          <w:rFonts w:ascii="Times New Roman" w:hAnsi="Times New Roman" w:cs="Times New Roman"/>
          <w:sz w:val="24"/>
          <w:szCs w:val="24"/>
        </w:rPr>
        <w:t xml:space="preserve">8. </w:t>
      </w:r>
      <w:r w:rsidRPr="008D242D">
        <w:rPr>
          <w:rFonts w:ascii="Times New Roman" w:hAnsi="Times New Roman" w:cs="Times New Roman"/>
          <w:sz w:val="24"/>
          <w:szCs w:val="24"/>
        </w:rPr>
        <w:t>Ключевая информация о договоре о брокерском обслуживании</w:t>
      </w:r>
    </w:p>
    <w:p w14:paraId="24656387" w14:textId="7C3060A5" w:rsidR="002E3401" w:rsidRDefault="002E3401" w:rsidP="00DE0CA5">
      <w:pPr>
        <w:spacing w:line="276" w:lineRule="auto"/>
        <w:ind w:left="142" w:right="2"/>
        <w:contextualSpacing/>
        <w:jc w:val="both"/>
        <w:rPr>
          <w:rFonts w:ascii="Times New Roman" w:hAnsi="Times New Roman" w:cs="Times New Roman"/>
        </w:rPr>
      </w:pPr>
      <w:r>
        <w:rPr>
          <w:rFonts w:ascii="Times New Roman" w:hAnsi="Times New Roman" w:cs="Times New Roman"/>
          <w:sz w:val="24"/>
          <w:szCs w:val="24"/>
        </w:rPr>
        <w:t>Приложение №</w:t>
      </w:r>
      <w:r w:rsidR="00CF2ED9">
        <w:rPr>
          <w:rFonts w:ascii="Times New Roman" w:hAnsi="Times New Roman" w:cs="Times New Roman"/>
          <w:sz w:val="24"/>
          <w:szCs w:val="24"/>
        </w:rPr>
        <w:t xml:space="preserve"> </w:t>
      </w:r>
      <w:r>
        <w:rPr>
          <w:rFonts w:ascii="Times New Roman" w:hAnsi="Times New Roman" w:cs="Times New Roman"/>
          <w:sz w:val="24"/>
          <w:szCs w:val="24"/>
        </w:rPr>
        <w:t>9. Декларации о рисках</w:t>
      </w:r>
    </w:p>
    <w:p w14:paraId="5D223CF6" w14:textId="66F8908D" w:rsidR="002E3401" w:rsidRDefault="002E3401" w:rsidP="00DE0CA5">
      <w:pPr>
        <w:spacing w:line="276" w:lineRule="auto"/>
        <w:ind w:left="142" w:right="2"/>
        <w:contextualSpacing/>
        <w:jc w:val="both"/>
        <w:rPr>
          <w:rFonts w:ascii="Times New Roman" w:hAnsi="Times New Roman" w:cs="Times New Roman"/>
        </w:rPr>
      </w:pPr>
      <w:r>
        <w:rPr>
          <w:rFonts w:ascii="Times New Roman" w:hAnsi="Times New Roman" w:cs="Times New Roman"/>
          <w:sz w:val="24"/>
          <w:szCs w:val="24"/>
        </w:rPr>
        <w:t>Приложение №</w:t>
      </w:r>
      <w:r w:rsidR="00CF2ED9">
        <w:rPr>
          <w:rFonts w:ascii="Times New Roman" w:hAnsi="Times New Roman" w:cs="Times New Roman"/>
          <w:sz w:val="24"/>
          <w:szCs w:val="24"/>
        </w:rPr>
        <w:t xml:space="preserve"> </w:t>
      </w:r>
      <w:r>
        <w:rPr>
          <w:rFonts w:ascii="Times New Roman" w:hAnsi="Times New Roman" w:cs="Times New Roman"/>
          <w:sz w:val="24"/>
          <w:szCs w:val="24"/>
        </w:rPr>
        <w:t>10. Уведомление о запрете на осуществление действий, относящихся к манипулированию рынком и ограничениях на использование инсайдерской информации</w:t>
      </w:r>
    </w:p>
    <w:p w14:paraId="5A81F1F8" w14:textId="0FB8CC52" w:rsidR="003125BE" w:rsidRDefault="002E3401" w:rsidP="00DE0CA5">
      <w:pPr>
        <w:spacing w:line="276" w:lineRule="auto"/>
        <w:ind w:left="142" w:right="2"/>
        <w:jc w:val="both"/>
        <w:rPr>
          <w:rFonts w:ascii="Times New Roman" w:hAnsi="Times New Roman" w:cs="Times New Roman"/>
          <w:sz w:val="24"/>
          <w:szCs w:val="24"/>
        </w:rPr>
      </w:pPr>
      <w:r>
        <w:rPr>
          <w:rFonts w:ascii="Times New Roman" w:hAnsi="Times New Roman" w:cs="Times New Roman"/>
          <w:sz w:val="24"/>
          <w:szCs w:val="24"/>
        </w:rPr>
        <w:t xml:space="preserve">Приложение № 11. </w:t>
      </w:r>
      <w:r w:rsidR="00AF6DF1" w:rsidRPr="00AF6DF1">
        <w:rPr>
          <w:rFonts w:ascii="Times New Roman" w:hAnsi="Times New Roman" w:cs="Times New Roman"/>
          <w:sz w:val="24"/>
          <w:szCs w:val="24"/>
        </w:rPr>
        <w:t>Уведомление о праве получателя финансовых услуг - физического лица на получение по запросу информации</w:t>
      </w:r>
    </w:p>
    <w:p w14:paraId="5CC1F172" w14:textId="0DA71578" w:rsidR="003A0B5C" w:rsidRPr="00DE0CA5" w:rsidRDefault="003A0B5C" w:rsidP="00DE0CA5">
      <w:pPr>
        <w:spacing w:line="288" w:lineRule="auto"/>
        <w:ind w:left="142" w:right="2"/>
        <w:contextualSpacing/>
        <w:jc w:val="both"/>
        <w:rPr>
          <w:rFonts w:ascii="Times New Roman" w:hAnsi="Times New Roman" w:cs="Times New Roman"/>
          <w:sz w:val="24"/>
          <w:szCs w:val="24"/>
        </w:rPr>
      </w:pPr>
      <w:r>
        <w:rPr>
          <w:rFonts w:ascii="Times New Roman" w:hAnsi="Times New Roman" w:cs="Times New Roman"/>
          <w:sz w:val="24"/>
          <w:szCs w:val="24"/>
        </w:rPr>
        <w:t xml:space="preserve">Приложение № 12. </w:t>
      </w:r>
      <w:r w:rsidRPr="00DE0CA5">
        <w:rPr>
          <w:rFonts w:ascii="Times New Roman" w:hAnsi="Times New Roman" w:cs="Times New Roman"/>
          <w:sz w:val="24"/>
          <w:szCs w:val="24"/>
        </w:rPr>
        <w:t xml:space="preserve">Условия </w:t>
      </w:r>
      <w:r w:rsidR="00E852E3" w:rsidRPr="00DE0CA5">
        <w:rPr>
          <w:rFonts w:ascii="Times New Roman" w:hAnsi="Times New Roman" w:cs="Times New Roman"/>
          <w:sz w:val="24"/>
          <w:szCs w:val="24"/>
        </w:rPr>
        <w:t>обслуживания Клиентов – Иностранных инвесторов с использованием Б</w:t>
      </w:r>
      <w:r w:rsidRPr="00DE0CA5">
        <w:rPr>
          <w:rFonts w:ascii="Times New Roman" w:hAnsi="Times New Roman" w:cs="Times New Roman"/>
          <w:sz w:val="24"/>
          <w:szCs w:val="24"/>
        </w:rPr>
        <w:t>рокерского</w:t>
      </w:r>
      <w:r w:rsidRPr="00DE0CA5">
        <w:rPr>
          <w:rFonts w:ascii="Times New Roman" w:hAnsi="Times New Roman" w:cs="Times New Roman"/>
          <w:caps/>
          <w:sz w:val="24"/>
          <w:szCs w:val="24"/>
        </w:rPr>
        <w:t xml:space="preserve"> </w:t>
      </w:r>
      <w:r w:rsidRPr="00DE0CA5">
        <w:rPr>
          <w:rFonts w:ascii="Times New Roman" w:hAnsi="Times New Roman" w:cs="Times New Roman"/>
          <w:sz w:val="24"/>
          <w:szCs w:val="24"/>
        </w:rPr>
        <w:t>счета типа «Ин»</w:t>
      </w:r>
    </w:p>
    <w:p w14:paraId="0C420B8E" w14:textId="77777777" w:rsidR="003A0B5C" w:rsidRDefault="003A0B5C" w:rsidP="008D242D">
      <w:pPr>
        <w:spacing w:line="276" w:lineRule="auto"/>
        <w:ind w:left="142" w:right="2"/>
      </w:pPr>
    </w:p>
    <w:sectPr w:rsidR="003A0B5C" w:rsidSect="00DF479B">
      <w:footerReference w:type="default" r:id="rId14"/>
      <w:pgSz w:w="11910" w:h="16840"/>
      <w:pgMar w:top="568" w:right="851" w:bottom="851" w:left="1134" w:header="0" w:footer="44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968B4" w14:textId="77777777" w:rsidR="00411361" w:rsidRDefault="00411361">
      <w:r>
        <w:separator/>
      </w:r>
    </w:p>
  </w:endnote>
  <w:endnote w:type="continuationSeparator" w:id="0">
    <w:p w14:paraId="7EC7F608" w14:textId="77777777" w:rsidR="00411361" w:rsidRDefault="0041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480242"/>
      <w:docPartObj>
        <w:docPartGallery w:val="Page Numbers (Bottom of Page)"/>
        <w:docPartUnique/>
      </w:docPartObj>
    </w:sdtPr>
    <w:sdtEndPr/>
    <w:sdtContent>
      <w:p w14:paraId="43DE5930" w14:textId="77777777" w:rsidR="00411361" w:rsidRDefault="00411361">
        <w:pPr>
          <w:pStyle w:val="af1"/>
          <w:jc w:val="center"/>
        </w:pPr>
        <w:r w:rsidRPr="00A777AB">
          <w:rPr>
            <w:rFonts w:ascii="Times New Roman" w:hAnsi="Times New Roman" w:cs="Times New Roman"/>
            <w:sz w:val="20"/>
            <w:szCs w:val="20"/>
          </w:rPr>
          <w:fldChar w:fldCharType="begin"/>
        </w:r>
        <w:r w:rsidRPr="00A777AB">
          <w:rPr>
            <w:rFonts w:ascii="Times New Roman" w:hAnsi="Times New Roman" w:cs="Times New Roman"/>
            <w:sz w:val="20"/>
            <w:szCs w:val="20"/>
          </w:rPr>
          <w:instrText xml:space="preserve"> PAGE   \* MERGEFORMAT </w:instrText>
        </w:r>
        <w:r w:rsidRPr="00A777AB">
          <w:rPr>
            <w:rFonts w:ascii="Times New Roman" w:hAnsi="Times New Roman" w:cs="Times New Roman"/>
            <w:sz w:val="20"/>
            <w:szCs w:val="20"/>
          </w:rPr>
          <w:fldChar w:fldCharType="separate"/>
        </w:r>
        <w:r w:rsidR="00433E5D">
          <w:rPr>
            <w:rFonts w:ascii="Times New Roman" w:hAnsi="Times New Roman" w:cs="Times New Roman"/>
            <w:noProof/>
            <w:sz w:val="20"/>
            <w:szCs w:val="20"/>
          </w:rPr>
          <w:t>21</w:t>
        </w:r>
        <w:r w:rsidRPr="00A777AB">
          <w:rPr>
            <w:rFonts w:ascii="Times New Roman" w:hAnsi="Times New Roman" w:cs="Times New Roman"/>
            <w:sz w:val="20"/>
            <w:szCs w:val="20"/>
          </w:rPr>
          <w:fldChar w:fldCharType="end"/>
        </w:r>
      </w:p>
    </w:sdtContent>
  </w:sdt>
  <w:p w14:paraId="44104FCB" w14:textId="77777777" w:rsidR="00411361" w:rsidRDefault="00411361">
    <w:pPr>
      <w:pStyle w:val="aa"/>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05523" w14:textId="77777777" w:rsidR="00411361" w:rsidRDefault="00411361">
      <w:r>
        <w:separator/>
      </w:r>
    </w:p>
  </w:footnote>
  <w:footnote w:type="continuationSeparator" w:id="0">
    <w:p w14:paraId="7F8365D9" w14:textId="77777777" w:rsidR="00411361" w:rsidRDefault="00411361">
      <w:r>
        <w:continuationSeparator/>
      </w:r>
    </w:p>
  </w:footnote>
  <w:footnote w:id="1">
    <w:p w14:paraId="49E999BD" w14:textId="3D7E35A5" w:rsidR="00411361" w:rsidRPr="0056345B" w:rsidRDefault="00411361">
      <w:pPr>
        <w:pStyle w:val="afa"/>
        <w:rPr>
          <w:rFonts w:ascii="Times New Roman" w:hAnsi="Times New Roman" w:cs="Times New Roman"/>
          <w:sz w:val="18"/>
          <w:szCs w:val="18"/>
        </w:rPr>
      </w:pPr>
      <w:r w:rsidRPr="0056345B">
        <w:rPr>
          <w:rStyle w:val="af4"/>
          <w:rFonts w:ascii="Times New Roman" w:hAnsi="Times New Roman" w:cs="Times New Roman"/>
          <w:sz w:val="18"/>
          <w:szCs w:val="18"/>
        </w:rPr>
        <w:footnoteRef/>
      </w:r>
      <w:r w:rsidRPr="0056345B">
        <w:rPr>
          <w:rFonts w:ascii="Times New Roman" w:hAnsi="Times New Roman" w:cs="Times New Roman"/>
          <w:sz w:val="18"/>
          <w:szCs w:val="18"/>
        </w:rPr>
        <w:t xml:space="preserve"> Документ доступ</w:t>
      </w:r>
      <w:r>
        <w:rPr>
          <w:rFonts w:ascii="Times New Roman" w:hAnsi="Times New Roman" w:cs="Times New Roman"/>
          <w:sz w:val="18"/>
          <w:szCs w:val="18"/>
        </w:rPr>
        <w:t>ен на официальном сайте 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454D"/>
    <w:multiLevelType w:val="hybridMultilevel"/>
    <w:tmpl w:val="DB143236"/>
    <w:lvl w:ilvl="0" w:tplc="AEA8F99E">
      <w:start w:val="1"/>
      <w:numFmt w:val="decimal"/>
      <w:lvlText w:val="%1."/>
      <w:lvlJc w:val="left"/>
      <w:pPr>
        <w:ind w:left="402" w:hanging="284"/>
      </w:pPr>
      <w:rPr>
        <w:rFonts w:ascii="Arial" w:eastAsia="Arial" w:hAnsi="Arial" w:cs="Arial" w:hint="default"/>
        <w:spacing w:val="-1"/>
        <w:w w:val="99"/>
        <w:sz w:val="20"/>
        <w:szCs w:val="20"/>
        <w:lang w:val="ru-RU" w:eastAsia="ru-RU" w:bidi="ru-RU"/>
      </w:rPr>
    </w:lvl>
    <w:lvl w:ilvl="1" w:tplc="DE3A0EA0">
      <w:numFmt w:val="bullet"/>
      <w:lvlText w:val="−"/>
      <w:lvlJc w:val="left"/>
      <w:pPr>
        <w:ind w:left="1122" w:hanging="360"/>
      </w:pPr>
      <w:rPr>
        <w:rFonts w:ascii="Arial" w:eastAsia="Arial" w:hAnsi="Arial" w:cs="Arial" w:hint="default"/>
        <w:w w:val="99"/>
        <w:sz w:val="20"/>
        <w:szCs w:val="20"/>
        <w:lang w:val="ru-RU" w:eastAsia="ru-RU" w:bidi="ru-RU"/>
      </w:rPr>
    </w:lvl>
    <w:lvl w:ilvl="2" w:tplc="4D120574">
      <w:numFmt w:val="bullet"/>
      <w:lvlText w:val="•"/>
      <w:lvlJc w:val="left"/>
      <w:pPr>
        <w:ind w:left="2105" w:hanging="360"/>
      </w:pPr>
      <w:rPr>
        <w:rFonts w:hint="default"/>
        <w:lang w:val="ru-RU" w:eastAsia="ru-RU" w:bidi="ru-RU"/>
      </w:rPr>
    </w:lvl>
    <w:lvl w:ilvl="3" w:tplc="6FC8EB7A">
      <w:numFmt w:val="bullet"/>
      <w:lvlText w:val="•"/>
      <w:lvlJc w:val="left"/>
      <w:pPr>
        <w:ind w:left="3090" w:hanging="360"/>
      </w:pPr>
      <w:rPr>
        <w:rFonts w:hint="default"/>
        <w:lang w:val="ru-RU" w:eastAsia="ru-RU" w:bidi="ru-RU"/>
      </w:rPr>
    </w:lvl>
    <w:lvl w:ilvl="4" w:tplc="565EABE0">
      <w:numFmt w:val="bullet"/>
      <w:lvlText w:val="•"/>
      <w:lvlJc w:val="left"/>
      <w:pPr>
        <w:ind w:left="4075" w:hanging="360"/>
      </w:pPr>
      <w:rPr>
        <w:rFonts w:hint="default"/>
        <w:lang w:val="ru-RU" w:eastAsia="ru-RU" w:bidi="ru-RU"/>
      </w:rPr>
    </w:lvl>
    <w:lvl w:ilvl="5" w:tplc="3AB46A7A">
      <w:numFmt w:val="bullet"/>
      <w:lvlText w:val="•"/>
      <w:lvlJc w:val="left"/>
      <w:pPr>
        <w:ind w:left="5060" w:hanging="360"/>
      </w:pPr>
      <w:rPr>
        <w:rFonts w:hint="default"/>
        <w:lang w:val="ru-RU" w:eastAsia="ru-RU" w:bidi="ru-RU"/>
      </w:rPr>
    </w:lvl>
    <w:lvl w:ilvl="6" w:tplc="426C9D38">
      <w:numFmt w:val="bullet"/>
      <w:lvlText w:val="•"/>
      <w:lvlJc w:val="left"/>
      <w:pPr>
        <w:ind w:left="6045" w:hanging="360"/>
      </w:pPr>
      <w:rPr>
        <w:rFonts w:hint="default"/>
        <w:lang w:val="ru-RU" w:eastAsia="ru-RU" w:bidi="ru-RU"/>
      </w:rPr>
    </w:lvl>
    <w:lvl w:ilvl="7" w:tplc="E7820D50">
      <w:numFmt w:val="bullet"/>
      <w:lvlText w:val="•"/>
      <w:lvlJc w:val="left"/>
      <w:pPr>
        <w:ind w:left="7030" w:hanging="360"/>
      </w:pPr>
      <w:rPr>
        <w:rFonts w:hint="default"/>
        <w:lang w:val="ru-RU" w:eastAsia="ru-RU" w:bidi="ru-RU"/>
      </w:rPr>
    </w:lvl>
    <w:lvl w:ilvl="8" w:tplc="2B7464E6">
      <w:numFmt w:val="bullet"/>
      <w:lvlText w:val="•"/>
      <w:lvlJc w:val="left"/>
      <w:pPr>
        <w:ind w:left="8016" w:hanging="360"/>
      </w:pPr>
      <w:rPr>
        <w:rFonts w:hint="default"/>
        <w:lang w:val="ru-RU" w:eastAsia="ru-RU" w:bidi="ru-RU"/>
      </w:rPr>
    </w:lvl>
  </w:abstractNum>
  <w:abstractNum w:abstractNumId="1" w15:restartNumberingAfterBreak="0">
    <w:nsid w:val="01345B37"/>
    <w:multiLevelType w:val="hybridMultilevel"/>
    <w:tmpl w:val="4704BF26"/>
    <w:lvl w:ilvl="0" w:tplc="E632B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A04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4E03A0"/>
    <w:multiLevelType w:val="multilevel"/>
    <w:tmpl w:val="9FC492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4015706"/>
    <w:multiLevelType w:val="multilevel"/>
    <w:tmpl w:val="8554775E"/>
    <w:lvl w:ilvl="0">
      <w:start w:val="1"/>
      <w:numFmt w:val="decimal"/>
      <w:lvlText w:val="%1."/>
      <w:lvlJc w:val="left"/>
      <w:pPr>
        <w:ind w:left="402" w:hanging="284"/>
      </w:pPr>
      <w:rPr>
        <w:rFonts w:ascii="Times New Roman" w:eastAsia="Arial" w:hAnsi="Times New Roman" w:cs="Times New Roman" w:hint="default"/>
        <w:spacing w:val="0"/>
        <w:w w:val="99"/>
        <w:sz w:val="24"/>
        <w:szCs w:val="24"/>
        <w:lang w:val="ru-RU" w:eastAsia="ru-RU" w:bidi="ru-RU"/>
      </w:rPr>
    </w:lvl>
    <w:lvl w:ilvl="1">
      <w:start w:val="1"/>
      <w:numFmt w:val="decimal"/>
      <w:lvlText w:val="%1.%2."/>
      <w:lvlJc w:val="left"/>
      <w:pPr>
        <w:ind w:left="425" w:hanging="425"/>
      </w:pPr>
      <w:rPr>
        <w:rFonts w:ascii="Times New Roman" w:eastAsia="Arial" w:hAnsi="Times New Roman" w:cs="Times New Roman" w:hint="default"/>
        <w:spacing w:val="0"/>
        <w:w w:val="100"/>
        <w:sz w:val="24"/>
        <w:szCs w:val="24"/>
        <w:lang w:val="ru-RU" w:eastAsia="ru-RU" w:bidi="ru-RU"/>
      </w:rPr>
    </w:lvl>
    <w:lvl w:ilvl="2">
      <w:start w:val="1"/>
      <w:numFmt w:val="bullet"/>
      <w:lvlText w:val=""/>
      <w:lvlJc w:val="left"/>
      <w:pPr>
        <w:ind w:left="1122" w:hanging="425"/>
      </w:pPr>
      <w:rPr>
        <w:rFonts w:ascii="Symbol" w:hAnsi="Symbol" w:hint="default"/>
        <w:w w:val="99"/>
        <w:sz w:val="20"/>
        <w:szCs w:val="20"/>
        <w:lang w:val="ru-RU" w:eastAsia="ru-RU" w:bidi="ru-RU"/>
      </w:rPr>
    </w:lvl>
    <w:lvl w:ilvl="3">
      <w:numFmt w:val="bullet"/>
      <w:lvlText w:val="•"/>
      <w:lvlJc w:val="left"/>
      <w:pPr>
        <w:ind w:left="2228" w:hanging="425"/>
      </w:pPr>
      <w:rPr>
        <w:rFonts w:hint="default"/>
        <w:lang w:val="ru-RU" w:eastAsia="ru-RU" w:bidi="ru-RU"/>
      </w:rPr>
    </w:lvl>
    <w:lvl w:ilvl="4">
      <w:numFmt w:val="bullet"/>
      <w:lvlText w:val="•"/>
      <w:lvlJc w:val="left"/>
      <w:pPr>
        <w:ind w:left="3336" w:hanging="425"/>
      </w:pPr>
      <w:rPr>
        <w:rFonts w:hint="default"/>
        <w:lang w:val="ru-RU" w:eastAsia="ru-RU" w:bidi="ru-RU"/>
      </w:rPr>
    </w:lvl>
    <w:lvl w:ilvl="5">
      <w:numFmt w:val="bullet"/>
      <w:lvlText w:val="•"/>
      <w:lvlJc w:val="left"/>
      <w:pPr>
        <w:ind w:left="4444" w:hanging="425"/>
      </w:pPr>
      <w:rPr>
        <w:rFonts w:hint="default"/>
        <w:lang w:val="ru-RU" w:eastAsia="ru-RU" w:bidi="ru-RU"/>
      </w:rPr>
    </w:lvl>
    <w:lvl w:ilvl="6">
      <w:numFmt w:val="bullet"/>
      <w:lvlText w:val="•"/>
      <w:lvlJc w:val="left"/>
      <w:pPr>
        <w:ind w:left="5553" w:hanging="425"/>
      </w:pPr>
      <w:rPr>
        <w:rFonts w:hint="default"/>
        <w:lang w:val="ru-RU" w:eastAsia="ru-RU" w:bidi="ru-RU"/>
      </w:rPr>
    </w:lvl>
    <w:lvl w:ilvl="7">
      <w:numFmt w:val="bullet"/>
      <w:lvlText w:val="•"/>
      <w:lvlJc w:val="left"/>
      <w:pPr>
        <w:ind w:left="6661" w:hanging="425"/>
      </w:pPr>
      <w:rPr>
        <w:rFonts w:hint="default"/>
        <w:lang w:val="ru-RU" w:eastAsia="ru-RU" w:bidi="ru-RU"/>
      </w:rPr>
    </w:lvl>
    <w:lvl w:ilvl="8">
      <w:numFmt w:val="bullet"/>
      <w:lvlText w:val="•"/>
      <w:lvlJc w:val="left"/>
      <w:pPr>
        <w:ind w:left="7769" w:hanging="425"/>
      </w:pPr>
      <w:rPr>
        <w:rFonts w:hint="default"/>
        <w:lang w:val="ru-RU" w:eastAsia="ru-RU" w:bidi="ru-RU"/>
      </w:rPr>
    </w:lvl>
  </w:abstractNum>
  <w:abstractNum w:abstractNumId="5" w15:restartNumberingAfterBreak="0">
    <w:nsid w:val="04D51CD9"/>
    <w:multiLevelType w:val="singleLevel"/>
    <w:tmpl w:val="1D5E1378"/>
    <w:lvl w:ilvl="0">
      <w:start w:val="1"/>
      <w:numFmt w:val="lowerLetter"/>
      <w:lvlText w:val="(%1)"/>
      <w:legacy w:legacy="1" w:legacySpace="0" w:legacyIndent="485"/>
      <w:lvlJc w:val="left"/>
      <w:rPr>
        <w:rFonts w:ascii="Arial" w:hAnsi="Arial" w:cs="Arial" w:hint="default"/>
        <w:sz w:val="20"/>
        <w:szCs w:val="20"/>
      </w:rPr>
    </w:lvl>
  </w:abstractNum>
  <w:abstractNum w:abstractNumId="6" w15:restartNumberingAfterBreak="0">
    <w:nsid w:val="05C9245B"/>
    <w:multiLevelType w:val="hybridMultilevel"/>
    <w:tmpl w:val="DA30F238"/>
    <w:lvl w:ilvl="0" w:tplc="0644D1C2">
      <w:numFmt w:val="bullet"/>
      <w:lvlText w:val="−"/>
      <w:lvlJc w:val="left"/>
      <w:pPr>
        <w:ind w:left="1122" w:hanging="360"/>
      </w:pPr>
      <w:rPr>
        <w:rFonts w:ascii="Arial" w:eastAsia="Arial" w:hAnsi="Arial" w:cs="Arial" w:hint="default"/>
        <w:w w:val="99"/>
        <w:sz w:val="20"/>
        <w:szCs w:val="20"/>
        <w:lang w:val="ru-RU" w:eastAsia="ru-RU" w:bidi="ru-RU"/>
      </w:rPr>
    </w:lvl>
    <w:lvl w:ilvl="1" w:tplc="9F449E66">
      <w:numFmt w:val="bullet"/>
      <w:lvlText w:val="•"/>
      <w:lvlJc w:val="left"/>
      <w:pPr>
        <w:ind w:left="2006" w:hanging="360"/>
      </w:pPr>
      <w:rPr>
        <w:rFonts w:hint="default"/>
        <w:lang w:val="ru-RU" w:eastAsia="ru-RU" w:bidi="ru-RU"/>
      </w:rPr>
    </w:lvl>
    <w:lvl w:ilvl="2" w:tplc="2D48AE80">
      <w:numFmt w:val="bullet"/>
      <w:lvlText w:val="•"/>
      <w:lvlJc w:val="left"/>
      <w:pPr>
        <w:ind w:left="2893" w:hanging="360"/>
      </w:pPr>
      <w:rPr>
        <w:rFonts w:hint="default"/>
        <w:lang w:val="ru-RU" w:eastAsia="ru-RU" w:bidi="ru-RU"/>
      </w:rPr>
    </w:lvl>
    <w:lvl w:ilvl="3" w:tplc="FED272DA">
      <w:numFmt w:val="bullet"/>
      <w:lvlText w:val="•"/>
      <w:lvlJc w:val="left"/>
      <w:pPr>
        <w:ind w:left="3779" w:hanging="360"/>
      </w:pPr>
      <w:rPr>
        <w:rFonts w:hint="default"/>
        <w:lang w:val="ru-RU" w:eastAsia="ru-RU" w:bidi="ru-RU"/>
      </w:rPr>
    </w:lvl>
    <w:lvl w:ilvl="4" w:tplc="6DD4BC60">
      <w:numFmt w:val="bullet"/>
      <w:lvlText w:val="•"/>
      <w:lvlJc w:val="left"/>
      <w:pPr>
        <w:ind w:left="4666" w:hanging="360"/>
      </w:pPr>
      <w:rPr>
        <w:rFonts w:hint="default"/>
        <w:lang w:val="ru-RU" w:eastAsia="ru-RU" w:bidi="ru-RU"/>
      </w:rPr>
    </w:lvl>
    <w:lvl w:ilvl="5" w:tplc="4950D8E8">
      <w:numFmt w:val="bullet"/>
      <w:lvlText w:val="•"/>
      <w:lvlJc w:val="left"/>
      <w:pPr>
        <w:ind w:left="5553" w:hanging="360"/>
      </w:pPr>
      <w:rPr>
        <w:rFonts w:hint="default"/>
        <w:lang w:val="ru-RU" w:eastAsia="ru-RU" w:bidi="ru-RU"/>
      </w:rPr>
    </w:lvl>
    <w:lvl w:ilvl="6" w:tplc="CC042ADA">
      <w:numFmt w:val="bullet"/>
      <w:lvlText w:val="•"/>
      <w:lvlJc w:val="left"/>
      <w:pPr>
        <w:ind w:left="6439" w:hanging="360"/>
      </w:pPr>
      <w:rPr>
        <w:rFonts w:hint="default"/>
        <w:lang w:val="ru-RU" w:eastAsia="ru-RU" w:bidi="ru-RU"/>
      </w:rPr>
    </w:lvl>
    <w:lvl w:ilvl="7" w:tplc="641E3A24">
      <w:numFmt w:val="bullet"/>
      <w:lvlText w:val="•"/>
      <w:lvlJc w:val="left"/>
      <w:pPr>
        <w:ind w:left="7326" w:hanging="360"/>
      </w:pPr>
      <w:rPr>
        <w:rFonts w:hint="default"/>
        <w:lang w:val="ru-RU" w:eastAsia="ru-RU" w:bidi="ru-RU"/>
      </w:rPr>
    </w:lvl>
    <w:lvl w:ilvl="8" w:tplc="FDAA0F22">
      <w:numFmt w:val="bullet"/>
      <w:lvlText w:val="•"/>
      <w:lvlJc w:val="left"/>
      <w:pPr>
        <w:ind w:left="8213" w:hanging="360"/>
      </w:pPr>
      <w:rPr>
        <w:rFonts w:hint="default"/>
        <w:lang w:val="ru-RU" w:eastAsia="ru-RU" w:bidi="ru-RU"/>
      </w:rPr>
    </w:lvl>
  </w:abstractNum>
  <w:abstractNum w:abstractNumId="7" w15:restartNumberingAfterBreak="0">
    <w:nsid w:val="06D8387F"/>
    <w:multiLevelType w:val="multilevel"/>
    <w:tmpl w:val="4A02BF6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8" w15:restartNumberingAfterBreak="0">
    <w:nsid w:val="08C50D25"/>
    <w:multiLevelType w:val="hybridMultilevel"/>
    <w:tmpl w:val="B02C247C"/>
    <w:lvl w:ilvl="0" w:tplc="80C8ECE4">
      <w:start w:val="1"/>
      <w:numFmt w:val="decimal"/>
      <w:lvlText w:val="%1."/>
      <w:lvlJc w:val="left"/>
      <w:pPr>
        <w:ind w:left="762" w:hanging="360"/>
      </w:pPr>
      <w:rPr>
        <w:rFonts w:hint="default"/>
      </w:r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9" w15:restartNumberingAfterBreak="0">
    <w:nsid w:val="0A576B0F"/>
    <w:multiLevelType w:val="hybridMultilevel"/>
    <w:tmpl w:val="B59A4982"/>
    <w:lvl w:ilvl="0" w:tplc="DE3A0EA0">
      <w:numFmt w:val="bullet"/>
      <w:lvlText w:val="−"/>
      <w:lvlJc w:val="left"/>
      <w:pPr>
        <w:ind w:left="720" w:hanging="360"/>
      </w:pPr>
      <w:rPr>
        <w:rFonts w:ascii="Arial" w:eastAsia="Arial" w:hAnsi="Arial" w:cs="Arial" w:hint="default"/>
        <w:w w:val="99"/>
        <w:sz w:val="20"/>
        <w:szCs w:val="20"/>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1D48BA"/>
    <w:multiLevelType w:val="multilevel"/>
    <w:tmpl w:val="77381BE4"/>
    <w:lvl w:ilvl="0">
      <w:start w:val="1"/>
      <w:numFmt w:val="decimal"/>
      <w:lvlText w:val="%1"/>
      <w:lvlJc w:val="left"/>
      <w:pPr>
        <w:ind w:left="36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11" w15:restartNumberingAfterBreak="0">
    <w:nsid w:val="15D66D79"/>
    <w:multiLevelType w:val="hybridMultilevel"/>
    <w:tmpl w:val="34EEDE52"/>
    <w:lvl w:ilvl="0" w:tplc="A98279B4">
      <w:numFmt w:val="bullet"/>
      <w:lvlText w:val="−"/>
      <w:lvlJc w:val="left"/>
      <w:pPr>
        <w:ind w:left="1122" w:hanging="360"/>
      </w:pPr>
      <w:rPr>
        <w:rFonts w:ascii="Arial" w:eastAsia="Arial" w:hAnsi="Arial" w:cs="Arial" w:hint="default"/>
        <w:w w:val="99"/>
        <w:sz w:val="20"/>
        <w:szCs w:val="20"/>
        <w:lang w:val="ru-RU" w:eastAsia="ru-RU" w:bidi="ru-RU"/>
      </w:rPr>
    </w:lvl>
    <w:lvl w:ilvl="1" w:tplc="9098C1F8">
      <w:numFmt w:val="bullet"/>
      <w:lvlText w:val="•"/>
      <w:lvlJc w:val="left"/>
      <w:pPr>
        <w:ind w:left="2006" w:hanging="360"/>
      </w:pPr>
      <w:rPr>
        <w:rFonts w:hint="default"/>
        <w:lang w:val="ru-RU" w:eastAsia="ru-RU" w:bidi="ru-RU"/>
      </w:rPr>
    </w:lvl>
    <w:lvl w:ilvl="2" w:tplc="CB2C1512">
      <w:numFmt w:val="bullet"/>
      <w:lvlText w:val="•"/>
      <w:lvlJc w:val="left"/>
      <w:pPr>
        <w:ind w:left="2893" w:hanging="360"/>
      </w:pPr>
      <w:rPr>
        <w:rFonts w:hint="default"/>
        <w:lang w:val="ru-RU" w:eastAsia="ru-RU" w:bidi="ru-RU"/>
      </w:rPr>
    </w:lvl>
    <w:lvl w:ilvl="3" w:tplc="C4AC85C4">
      <w:numFmt w:val="bullet"/>
      <w:lvlText w:val="•"/>
      <w:lvlJc w:val="left"/>
      <w:pPr>
        <w:ind w:left="3779" w:hanging="360"/>
      </w:pPr>
      <w:rPr>
        <w:rFonts w:hint="default"/>
        <w:lang w:val="ru-RU" w:eastAsia="ru-RU" w:bidi="ru-RU"/>
      </w:rPr>
    </w:lvl>
    <w:lvl w:ilvl="4" w:tplc="427259B4">
      <w:numFmt w:val="bullet"/>
      <w:lvlText w:val="•"/>
      <w:lvlJc w:val="left"/>
      <w:pPr>
        <w:ind w:left="4666" w:hanging="360"/>
      </w:pPr>
      <w:rPr>
        <w:rFonts w:hint="default"/>
        <w:lang w:val="ru-RU" w:eastAsia="ru-RU" w:bidi="ru-RU"/>
      </w:rPr>
    </w:lvl>
    <w:lvl w:ilvl="5" w:tplc="B5F649B2">
      <w:numFmt w:val="bullet"/>
      <w:lvlText w:val="•"/>
      <w:lvlJc w:val="left"/>
      <w:pPr>
        <w:ind w:left="5553" w:hanging="360"/>
      </w:pPr>
      <w:rPr>
        <w:rFonts w:hint="default"/>
        <w:lang w:val="ru-RU" w:eastAsia="ru-RU" w:bidi="ru-RU"/>
      </w:rPr>
    </w:lvl>
    <w:lvl w:ilvl="6" w:tplc="95AC58B0">
      <w:numFmt w:val="bullet"/>
      <w:lvlText w:val="•"/>
      <w:lvlJc w:val="left"/>
      <w:pPr>
        <w:ind w:left="6439" w:hanging="360"/>
      </w:pPr>
      <w:rPr>
        <w:rFonts w:hint="default"/>
        <w:lang w:val="ru-RU" w:eastAsia="ru-RU" w:bidi="ru-RU"/>
      </w:rPr>
    </w:lvl>
    <w:lvl w:ilvl="7" w:tplc="C47C8420">
      <w:numFmt w:val="bullet"/>
      <w:lvlText w:val="•"/>
      <w:lvlJc w:val="left"/>
      <w:pPr>
        <w:ind w:left="7326" w:hanging="360"/>
      </w:pPr>
      <w:rPr>
        <w:rFonts w:hint="default"/>
        <w:lang w:val="ru-RU" w:eastAsia="ru-RU" w:bidi="ru-RU"/>
      </w:rPr>
    </w:lvl>
    <w:lvl w:ilvl="8" w:tplc="58504FE6">
      <w:numFmt w:val="bullet"/>
      <w:lvlText w:val="•"/>
      <w:lvlJc w:val="left"/>
      <w:pPr>
        <w:ind w:left="8213" w:hanging="360"/>
      </w:pPr>
      <w:rPr>
        <w:rFonts w:hint="default"/>
        <w:lang w:val="ru-RU" w:eastAsia="ru-RU" w:bidi="ru-RU"/>
      </w:rPr>
    </w:lvl>
  </w:abstractNum>
  <w:abstractNum w:abstractNumId="12" w15:restartNumberingAfterBreak="0">
    <w:nsid w:val="161F5632"/>
    <w:multiLevelType w:val="hybridMultilevel"/>
    <w:tmpl w:val="30F0CD20"/>
    <w:lvl w:ilvl="0" w:tplc="C05AC198">
      <w:start w:val="1"/>
      <w:numFmt w:val="decimal"/>
      <w:lvlText w:val="%1."/>
      <w:lvlJc w:val="left"/>
      <w:pPr>
        <w:ind w:left="402" w:hanging="284"/>
      </w:pPr>
      <w:rPr>
        <w:rFonts w:ascii="Times New Roman" w:eastAsia="Arial" w:hAnsi="Times New Roman" w:cs="Times New Roman" w:hint="default"/>
        <w:spacing w:val="0"/>
        <w:w w:val="100"/>
        <w:sz w:val="24"/>
        <w:szCs w:val="24"/>
        <w:lang w:val="ru-RU" w:eastAsia="ru-RU" w:bidi="ru-RU"/>
      </w:rPr>
    </w:lvl>
    <w:lvl w:ilvl="1" w:tplc="0BAC3B88">
      <w:numFmt w:val="bullet"/>
      <w:lvlText w:val="•"/>
      <w:lvlJc w:val="left"/>
      <w:pPr>
        <w:ind w:left="1358" w:hanging="284"/>
      </w:pPr>
      <w:rPr>
        <w:rFonts w:hint="default"/>
        <w:lang w:val="ru-RU" w:eastAsia="ru-RU" w:bidi="ru-RU"/>
      </w:rPr>
    </w:lvl>
    <w:lvl w:ilvl="2" w:tplc="4110910C">
      <w:numFmt w:val="bullet"/>
      <w:lvlText w:val="•"/>
      <w:lvlJc w:val="left"/>
      <w:pPr>
        <w:ind w:left="2317" w:hanging="284"/>
      </w:pPr>
      <w:rPr>
        <w:rFonts w:hint="default"/>
        <w:lang w:val="ru-RU" w:eastAsia="ru-RU" w:bidi="ru-RU"/>
      </w:rPr>
    </w:lvl>
    <w:lvl w:ilvl="3" w:tplc="26029368">
      <w:numFmt w:val="bullet"/>
      <w:lvlText w:val="•"/>
      <w:lvlJc w:val="left"/>
      <w:pPr>
        <w:ind w:left="3275" w:hanging="284"/>
      </w:pPr>
      <w:rPr>
        <w:rFonts w:hint="default"/>
        <w:lang w:val="ru-RU" w:eastAsia="ru-RU" w:bidi="ru-RU"/>
      </w:rPr>
    </w:lvl>
    <w:lvl w:ilvl="4" w:tplc="7506DC04">
      <w:numFmt w:val="bullet"/>
      <w:lvlText w:val="•"/>
      <w:lvlJc w:val="left"/>
      <w:pPr>
        <w:ind w:left="4234" w:hanging="284"/>
      </w:pPr>
      <w:rPr>
        <w:rFonts w:hint="default"/>
        <w:lang w:val="ru-RU" w:eastAsia="ru-RU" w:bidi="ru-RU"/>
      </w:rPr>
    </w:lvl>
    <w:lvl w:ilvl="5" w:tplc="3C12CFD4">
      <w:numFmt w:val="bullet"/>
      <w:lvlText w:val="•"/>
      <w:lvlJc w:val="left"/>
      <w:pPr>
        <w:ind w:left="5193" w:hanging="284"/>
      </w:pPr>
      <w:rPr>
        <w:rFonts w:hint="default"/>
        <w:lang w:val="ru-RU" w:eastAsia="ru-RU" w:bidi="ru-RU"/>
      </w:rPr>
    </w:lvl>
    <w:lvl w:ilvl="6" w:tplc="71843B9C">
      <w:numFmt w:val="bullet"/>
      <w:lvlText w:val="•"/>
      <w:lvlJc w:val="left"/>
      <w:pPr>
        <w:ind w:left="6151" w:hanging="284"/>
      </w:pPr>
      <w:rPr>
        <w:rFonts w:hint="default"/>
        <w:lang w:val="ru-RU" w:eastAsia="ru-RU" w:bidi="ru-RU"/>
      </w:rPr>
    </w:lvl>
    <w:lvl w:ilvl="7" w:tplc="5142B566">
      <w:numFmt w:val="bullet"/>
      <w:lvlText w:val="•"/>
      <w:lvlJc w:val="left"/>
      <w:pPr>
        <w:ind w:left="7110" w:hanging="284"/>
      </w:pPr>
      <w:rPr>
        <w:rFonts w:hint="default"/>
        <w:lang w:val="ru-RU" w:eastAsia="ru-RU" w:bidi="ru-RU"/>
      </w:rPr>
    </w:lvl>
    <w:lvl w:ilvl="8" w:tplc="A9F24344">
      <w:numFmt w:val="bullet"/>
      <w:lvlText w:val="•"/>
      <w:lvlJc w:val="left"/>
      <w:pPr>
        <w:ind w:left="8069" w:hanging="284"/>
      </w:pPr>
      <w:rPr>
        <w:rFonts w:hint="default"/>
        <w:lang w:val="ru-RU" w:eastAsia="ru-RU" w:bidi="ru-RU"/>
      </w:rPr>
    </w:lvl>
  </w:abstractNum>
  <w:abstractNum w:abstractNumId="13" w15:restartNumberingAfterBreak="0">
    <w:nsid w:val="1A1E1B8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523A32"/>
    <w:multiLevelType w:val="multilevel"/>
    <w:tmpl w:val="2606F96C"/>
    <w:lvl w:ilvl="0">
      <w:start w:val="1"/>
      <w:numFmt w:val="decimal"/>
      <w:lvlText w:val="%1."/>
      <w:lvlJc w:val="left"/>
      <w:pPr>
        <w:ind w:left="402" w:hanging="284"/>
      </w:pPr>
      <w:rPr>
        <w:rFonts w:ascii="Times New Roman" w:eastAsia="Arial" w:hAnsi="Times New Roman" w:cs="Times New Roman" w:hint="default"/>
        <w:spacing w:val="-1"/>
        <w:w w:val="99"/>
        <w:sz w:val="24"/>
        <w:szCs w:val="24"/>
        <w:lang w:val="ru-RU" w:eastAsia="ru-RU" w:bidi="ru-RU"/>
      </w:rPr>
    </w:lvl>
    <w:lvl w:ilvl="1">
      <w:start w:val="1"/>
      <w:numFmt w:val="decimal"/>
      <w:lvlText w:val="%1.%2."/>
      <w:lvlJc w:val="left"/>
      <w:pPr>
        <w:ind w:left="543" w:hanging="425"/>
      </w:pPr>
      <w:rPr>
        <w:rFonts w:ascii="Times New Roman" w:eastAsia="Arial" w:hAnsi="Times New Roman" w:cs="Times New Roman" w:hint="default"/>
        <w:spacing w:val="-1"/>
        <w:w w:val="99"/>
        <w:sz w:val="24"/>
        <w:szCs w:val="24"/>
        <w:lang w:val="ru-RU" w:eastAsia="ru-RU" w:bidi="ru-RU"/>
      </w:rPr>
    </w:lvl>
    <w:lvl w:ilvl="2">
      <w:numFmt w:val="bullet"/>
      <w:lvlText w:val="−"/>
      <w:lvlJc w:val="left"/>
      <w:pPr>
        <w:ind w:left="1122" w:hanging="360"/>
      </w:pPr>
      <w:rPr>
        <w:rFonts w:ascii="Arial" w:eastAsia="Arial" w:hAnsi="Arial" w:cs="Arial" w:hint="default"/>
        <w:w w:val="99"/>
        <w:sz w:val="20"/>
        <w:szCs w:val="20"/>
        <w:lang w:val="ru-RU" w:eastAsia="ru-RU" w:bidi="ru-RU"/>
      </w:rPr>
    </w:lvl>
    <w:lvl w:ilvl="3">
      <w:numFmt w:val="bullet"/>
      <w:lvlText w:val="•"/>
      <w:lvlJc w:val="left"/>
      <w:pPr>
        <w:ind w:left="2228" w:hanging="360"/>
      </w:pPr>
      <w:rPr>
        <w:rFonts w:hint="default"/>
        <w:lang w:val="ru-RU" w:eastAsia="ru-RU" w:bidi="ru-RU"/>
      </w:rPr>
    </w:lvl>
    <w:lvl w:ilvl="4">
      <w:numFmt w:val="bullet"/>
      <w:lvlText w:val="•"/>
      <w:lvlJc w:val="left"/>
      <w:pPr>
        <w:ind w:left="3336" w:hanging="360"/>
      </w:pPr>
      <w:rPr>
        <w:rFonts w:hint="default"/>
        <w:lang w:val="ru-RU" w:eastAsia="ru-RU" w:bidi="ru-RU"/>
      </w:rPr>
    </w:lvl>
    <w:lvl w:ilvl="5">
      <w:numFmt w:val="bullet"/>
      <w:lvlText w:val="•"/>
      <w:lvlJc w:val="left"/>
      <w:pPr>
        <w:ind w:left="4444" w:hanging="360"/>
      </w:pPr>
      <w:rPr>
        <w:rFonts w:hint="default"/>
        <w:lang w:val="ru-RU" w:eastAsia="ru-RU" w:bidi="ru-RU"/>
      </w:rPr>
    </w:lvl>
    <w:lvl w:ilvl="6">
      <w:numFmt w:val="bullet"/>
      <w:lvlText w:val="•"/>
      <w:lvlJc w:val="left"/>
      <w:pPr>
        <w:ind w:left="5553" w:hanging="360"/>
      </w:pPr>
      <w:rPr>
        <w:rFonts w:hint="default"/>
        <w:lang w:val="ru-RU" w:eastAsia="ru-RU" w:bidi="ru-RU"/>
      </w:rPr>
    </w:lvl>
    <w:lvl w:ilvl="7">
      <w:numFmt w:val="bullet"/>
      <w:lvlText w:val="•"/>
      <w:lvlJc w:val="left"/>
      <w:pPr>
        <w:ind w:left="6661" w:hanging="360"/>
      </w:pPr>
      <w:rPr>
        <w:rFonts w:hint="default"/>
        <w:lang w:val="ru-RU" w:eastAsia="ru-RU" w:bidi="ru-RU"/>
      </w:rPr>
    </w:lvl>
    <w:lvl w:ilvl="8">
      <w:numFmt w:val="bullet"/>
      <w:lvlText w:val="•"/>
      <w:lvlJc w:val="left"/>
      <w:pPr>
        <w:ind w:left="7769" w:hanging="360"/>
      </w:pPr>
      <w:rPr>
        <w:rFonts w:hint="default"/>
        <w:lang w:val="ru-RU" w:eastAsia="ru-RU" w:bidi="ru-RU"/>
      </w:rPr>
    </w:lvl>
  </w:abstractNum>
  <w:abstractNum w:abstractNumId="15" w15:restartNumberingAfterBreak="0">
    <w:nsid w:val="23C57507"/>
    <w:multiLevelType w:val="multilevel"/>
    <w:tmpl w:val="29F4CF0E"/>
    <w:lvl w:ilvl="0">
      <w:start w:val="51"/>
      <w:numFmt w:val="decimal"/>
      <w:lvlText w:val="%1"/>
      <w:lvlJc w:val="left"/>
      <w:pPr>
        <w:ind w:left="402" w:hanging="444"/>
      </w:pPr>
      <w:rPr>
        <w:rFonts w:hint="default"/>
        <w:lang w:val="ru-RU" w:eastAsia="ru-RU" w:bidi="ru-RU"/>
      </w:rPr>
    </w:lvl>
    <w:lvl w:ilvl="1">
      <w:start w:val="2"/>
      <w:numFmt w:val="decimal"/>
      <w:lvlText w:val="%1.%2"/>
      <w:lvlJc w:val="left"/>
      <w:pPr>
        <w:ind w:left="402" w:hanging="444"/>
      </w:pPr>
      <w:rPr>
        <w:rFonts w:ascii="Arial" w:eastAsia="Arial" w:hAnsi="Arial" w:cs="Arial" w:hint="default"/>
        <w:spacing w:val="-1"/>
        <w:w w:val="99"/>
        <w:sz w:val="20"/>
        <w:szCs w:val="20"/>
        <w:lang w:val="ru-RU" w:eastAsia="ru-RU" w:bidi="ru-RU"/>
      </w:rPr>
    </w:lvl>
    <w:lvl w:ilvl="2">
      <w:numFmt w:val="bullet"/>
      <w:lvlText w:val="−"/>
      <w:lvlJc w:val="left"/>
      <w:pPr>
        <w:ind w:left="1122" w:hanging="360"/>
      </w:pPr>
      <w:rPr>
        <w:rFonts w:ascii="Arial" w:eastAsia="Arial" w:hAnsi="Arial" w:cs="Arial" w:hint="default"/>
        <w:w w:val="99"/>
        <w:sz w:val="20"/>
        <w:szCs w:val="20"/>
        <w:lang w:val="ru-RU" w:eastAsia="ru-RU" w:bidi="ru-RU"/>
      </w:rPr>
    </w:lvl>
    <w:lvl w:ilvl="3">
      <w:numFmt w:val="bullet"/>
      <w:lvlText w:val="•"/>
      <w:lvlJc w:val="left"/>
      <w:pPr>
        <w:ind w:left="3090" w:hanging="360"/>
      </w:pPr>
      <w:rPr>
        <w:rFonts w:hint="default"/>
        <w:lang w:val="ru-RU" w:eastAsia="ru-RU" w:bidi="ru-RU"/>
      </w:rPr>
    </w:lvl>
    <w:lvl w:ilvl="4">
      <w:numFmt w:val="bullet"/>
      <w:lvlText w:val="•"/>
      <w:lvlJc w:val="left"/>
      <w:pPr>
        <w:ind w:left="4075" w:hanging="360"/>
      </w:pPr>
      <w:rPr>
        <w:rFonts w:hint="default"/>
        <w:lang w:val="ru-RU" w:eastAsia="ru-RU" w:bidi="ru-RU"/>
      </w:rPr>
    </w:lvl>
    <w:lvl w:ilvl="5">
      <w:numFmt w:val="bullet"/>
      <w:lvlText w:val="•"/>
      <w:lvlJc w:val="left"/>
      <w:pPr>
        <w:ind w:left="5060" w:hanging="360"/>
      </w:pPr>
      <w:rPr>
        <w:rFonts w:hint="default"/>
        <w:lang w:val="ru-RU" w:eastAsia="ru-RU" w:bidi="ru-RU"/>
      </w:rPr>
    </w:lvl>
    <w:lvl w:ilvl="6">
      <w:numFmt w:val="bullet"/>
      <w:lvlText w:val="•"/>
      <w:lvlJc w:val="left"/>
      <w:pPr>
        <w:ind w:left="6045" w:hanging="360"/>
      </w:pPr>
      <w:rPr>
        <w:rFonts w:hint="default"/>
        <w:lang w:val="ru-RU" w:eastAsia="ru-RU" w:bidi="ru-RU"/>
      </w:rPr>
    </w:lvl>
    <w:lvl w:ilvl="7">
      <w:numFmt w:val="bullet"/>
      <w:lvlText w:val="•"/>
      <w:lvlJc w:val="left"/>
      <w:pPr>
        <w:ind w:left="7030" w:hanging="360"/>
      </w:pPr>
      <w:rPr>
        <w:rFonts w:hint="default"/>
        <w:lang w:val="ru-RU" w:eastAsia="ru-RU" w:bidi="ru-RU"/>
      </w:rPr>
    </w:lvl>
    <w:lvl w:ilvl="8">
      <w:numFmt w:val="bullet"/>
      <w:lvlText w:val="•"/>
      <w:lvlJc w:val="left"/>
      <w:pPr>
        <w:ind w:left="8016" w:hanging="360"/>
      </w:pPr>
      <w:rPr>
        <w:rFonts w:hint="default"/>
        <w:lang w:val="ru-RU" w:eastAsia="ru-RU" w:bidi="ru-RU"/>
      </w:rPr>
    </w:lvl>
  </w:abstractNum>
  <w:abstractNum w:abstractNumId="16" w15:restartNumberingAfterBreak="0">
    <w:nsid w:val="240467C2"/>
    <w:multiLevelType w:val="multilevel"/>
    <w:tmpl w:val="A184DC6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1C314D"/>
    <w:multiLevelType w:val="hybridMultilevel"/>
    <w:tmpl w:val="31641F40"/>
    <w:lvl w:ilvl="0" w:tplc="4D369E28">
      <w:start w:val="1"/>
      <w:numFmt w:val="decimal"/>
      <w:lvlText w:val="%1."/>
      <w:lvlJc w:val="left"/>
      <w:pPr>
        <w:ind w:left="402" w:hanging="284"/>
      </w:pPr>
      <w:rPr>
        <w:rFonts w:ascii="Arial" w:eastAsia="Arial" w:hAnsi="Arial" w:cs="Arial" w:hint="default"/>
        <w:spacing w:val="-1"/>
        <w:w w:val="99"/>
        <w:sz w:val="20"/>
        <w:szCs w:val="20"/>
        <w:lang w:val="ru-RU" w:eastAsia="ru-RU" w:bidi="ru-RU"/>
      </w:rPr>
    </w:lvl>
    <w:lvl w:ilvl="1" w:tplc="F24297E8">
      <w:numFmt w:val="bullet"/>
      <w:lvlText w:val="−"/>
      <w:lvlJc w:val="left"/>
      <w:pPr>
        <w:ind w:left="1122" w:hanging="360"/>
      </w:pPr>
      <w:rPr>
        <w:rFonts w:ascii="Arial" w:eastAsia="Arial" w:hAnsi="Arial" w:cs="Arial" w:hint="default"/>
        <w:w w:val="99"/>
        <w:sz w:val="20"/>
        <w:szCs w:val="20"/>
        <w:lang w:val="ru-RU" w:eastAsia="ru-RU" w:bidi="ru-RU"/>
      </w:rPr>
    </w:lvl>
    <w:lvl w:ilvl="2" w:tplc="371C8A18">
      <w:numFmt w:val="bullet"/>
      <w:lvlText w:val="•"/>
      <w:lvlJc w:val="left"/>
      <w:pPr>
        <w:ind w:left="2105" w:hanging="360"/>
      </w:pPr>
      <w:rPr>
        <w:rFonts w:hint="default"/>
        <w:lang w:val="ru-RU" w:eastAsia="ru-RU" w:bidi="ru-RU"/>
      </w:rPr>
    </w:lvl>
    <w:lvl w:ilvl="3" w:tplc="2B70E68C">
      <w:numFmt w:val="bullet"/>
      <w:lvlText w:val="•"/>
      <w:lvlJc w:val="left"/>
      <w:pPr>
        <w:ind w:left="3090" w:hanging="360"/>
      </w:pPr>
      <w:rPr>
        <w:rFonts w:hint="default"/>
        <w:lang w:val="ru-RU" w:eastAsia="ru-RU" w:bidi="ru-RU"/>
      </w:rPr>
    </w:lvl>
    <w:lvl w:ilvl="4" w:tplc="12104672">
      <w:numFmt w:val="bullet"/>
      <w:lvlText w:val="•"/>
      <w:lvlJc w:val="left"/>
      <w:pPr>
        <w:ind w:left="4075" w:hanging="360"/>
      </w:pPr>
      <w:rPr>
        <w:rFonts w:hint="default"/>
        <w:lang w:val="ru-RU" w:eastAsia="ru-RU" w:bidi="ru-RU"/>
      </w:rPr>
    </w:lvl>
    <w:lvl w:ilvl="5" w:tplc="DD800E2C">
      <w:numFmt w:val="bullet"/>
      <w:lvlText w:val="•"/>
      <w:lvlJc w:val="left"/>
      <w:pPr>
        <w:ind w:left="5060" w:hanging="360"/>
      </w:pPr>
      <w:rPr>
        <w:rFonts w:hint="default"/>
        <w:lang w:val="ru-RU" w:eastAsia="ru-RU" w:bidi="ru-RU"/>
      </w:rPr>
    </w:lvl>
    <w:lvl w:ilvl="6" w:tplc="147E951C">
      <w:numFmt w:val="bullet"/>
      <w:lvlText w:val="•"/>
      <w:lvlJc w:val="left"/>
      <w:pPr>
        <w:ind w:left="6045" w:hanging="360"/>
      </w:pPr>
      <w:rPr>
        <w:rFonts w:hint="default"/>
        <w:lang w:val="ru-RU" w:eastAsia="ru-RU" w:bidi="ru-RU"/>
      </w:rPr>
    </w:lvl>
    <w:lvl w:ilvl="7" w:tplc="C748943A">
      <w:numFmt w:val="bullet"/>
      <w:lvlText w:val="•"/>
      <w:lvlJc w:val="left"/>
      <w:pPr>
        <w:ind w:left="7030" w:hanging="360"/>
      </w:pPr>
      <w:rPr>
        <w:rFonts w:hint="default"/>
        <w:lang w:val="ru-RU" w:eastAsia="ru-RU" w:bidi="ru-RU"/>
      </w:rPr>
    </w:lvl>
    <w:lvl w:ilvl="8" w:tplc="0ACCA6D8">
      <w:numFmt w:val="bullet"/>
      <w:lvlText w:val="•"/>
      <w:lvlJc w:val="left"/>
      <w:pPr>
        <w:ind w:left="8016" w:hanging="360"/>
      </w:pPr>
      <w:rPr>
        <w:rFonts w:hint="default"/>
        <w:lang w:val="ru-RU" w:eastAsia="ru-RU" w:bidi="ru-RU"/>
      </w:rPr>
    </w:lvl>
  </w:abstractNum>
  <w:abstractNum w:abstractNumId="18" w15:restartNumberingAfterBreak="0">
    <w:nsid w:val="2A31511E"/>
    <w:multiLevelType w:val="hybridMultilevel"/>
    <w:tmpl w:val="BAB8C896"/>
    <w:lvl w:ilvl="0" w:tplc="F24297E8">
      <w:numFmt w:val="bullet"/>
      <w:lvlText w:val="−"/>
      <w:lvlJc w:val="left"/>
      <w:pPr>
        <w:ind w:left="1003" w:hanging="360"/>
      </w:pPr>
      <w:rPr>
        <w:rFonts w:ascii="Arial" w:eastAsia="Arial" w:hAnsi="Arial" w:cs="Arial" w:hint="default"/>
        <w:w w:val="99"/>
        <w:sz w:val="20"/>
        <w:szCs w:val="20"/>
        <w:lang w:val="ru-RU" w:eastAsia="ru-RU" w:bidi="ru-RU"/>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9" w15:restartNumberingAfterBreak="0">
    <w:nsid w:val="2C8062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C2740F"/>
    <w:multiLevelType w:val="multilevel"/>
    <w:tmpl w:val="C0E461A6"/>
    <w:lvl w:ilvl="0">
      <w:start w:val="1"/>
      <w:numFmt w:val="decimal"/>
      <w:lvlText w:val="%1"/>
      <w:lvlJc w:val="left"/>
      <w:pPr>
        <w:ind w:left="685" w:hanging="1136"/>
      </w:pPr>
      <w:rPr>
        <w:rFonts w:hint="default"/>
        <w:lang w:val="ru-RU" w:eastAsia="ru-RU" w:bidi="ru-RU"/>
      </w:rPr>
    </w:lvl>
    <w:lvl w:ilvl="1">
      <w:start w:val="21"/>
      <w:numFmt w:val="decimal"/>
      <w:lvlText w:val="%1.%2"/>
      <w:lvlJc w:val="left"/>
      <w:pPr>
        <w:ind w:left="685" w:hanging="1136"/>
      </w:pPr>
      <w:rPr>
        <w:rFonts w:hint="default"/>
        <w:lang w:val="ru-RU" w:eastAsia="ru-RU" w:bidi="ru-RU"/>
      </w:rPr>
    </w:lvl>
    <w:lvl w:ilvl="2">
      <w:start w:val="1"/>
      <w:numFmt w:val="decimal"/>
      <w:lvlText w:val="%1.%2.%3."/>
      <w:lvlJc w:val="left"/>
      <w:pPr>
        <w:ind w:left="685" w:hanging="1136"/>
      </w:pPr>
      <w:rPr>
        <w:rFonts w:ascii="Times New Roman" w:eastAsia="Arial" w:hAnsi="Times New Roman" w:cs="Times New Roman" w:hint="default"/>
        <w:spacing w:val="0"/>
        <w:w w:val="100"/>
        <w:sz w:val="24"/>
        <w:szCs w:val="24"/>
        <w:lang w:val="ru-RU" w:eastAsia="ru-RU" w:bidi="ru-RU"/>
      </w:rPr>
    </w:lvl>
    <w:lvl w:ilvl="3">
      <w:start w:val="1"/>
      <w:numFmt w:val="lowerLetter"/>
      <w:lvlText w:val="(%4)"/>
      <w:lvlJc w:val="left"/>
      <w:pPr>
        <w:ind w:left="1110" w:hanging="425"/>
      </w:pPr>
      <w:rPr>
        <w:rFonts w:ascii="Arial" w:eastAsia="Arial" w:hAnsi="Arial" w:cs="Arial" w:hint="default"/>
        <w:w w:val="99"/>
        <w:sz w:val="20"/>
        <w:szCs w:val="20"/>
        <w:lang w:val="ru-RU" w:eastAsia="ru-RU" w:bidi="ru-RU"/>
      </w:rPr>
    </w:lvl>
    <w:lvl w:ilvl="4">
      <w:numFmt w:val="bullet"/>
      <w:lvlText w:val="−"/>
      <w:lvlJc w:val="left"/>
      <w:pPr>
        <w:ind w:left="1537" w:hanging="281"/>
      </w:pPr>
      <w:rPr>
        <w:rFonts w:ascii="Arial" w:eastAsia="Arial" w:hAnsi="Arial" w:cs="Arial" w:hint="default"/>
        <w:w w:val="99"/>
        <w:sz w:val="20"/>
        <w:szCs w:val="20"/>
        <w:lang w:val="ru-RU" w:eastAsia="ru-RU" w:bidi="ru-RU"/>
      </w:rPr>
    </w:lvl>
    <w:lvl w:ilvl="5">
      <w:numFmt w:val="bullet"/>
      <w:lvlText w:val="•"/>
      <w:lvlJc w:val="left"/>
      <w:pPr>
        <w:ind w:left="4707" w:hanging="281"/>
      </w:pPr>
      <w:rPr>
        <w:rFonts w:hint="default"/>
        <w:lang w:val="ru-RU" w:eastAsia="ru-RU" w:bidi="ru-RU"/>
      </w:rPr>
    </w:lvl>
    <w:lvl w:ilvl="6">
      <w:numFmt w:val="bullet"/>
      <w:lvlText w:val="•"/>
      <w:lvlJc w:val="left"/>
      <w:pPr>
        <w:ind w:left="5763" w:hanging="281"/>
      </w:pPr>
      <w:rPr>
        <w:rFonts w:hint="default"/>
        <w:lang w:val="ru-RU" w:eastAsia="ru-RU" w:bidi="ru-RU"/>
      </w:rPr>
    </w:lvl>
    <w:lvl w:ilvl="7">
      <w:numFmt w:val="bullet"/>
      <w:lvlText w:val="•"/>
      <w:lvlJc w:val="left"/>
      <w:pPr>
        <w:ind w:left="6819" w:hanging="281"/>
      </w:pPr>
      <w:rPr>
        <w:rFonts w:hint="default"/>
        <w:lang w:val="ru-RU" w:eastAsia="ru-RU" w:bidi="ru-RU"/>
      </w:rPr>
    </w:lvl>
    <w:lvl w:ilvl="8">
      <w:numFmt w:val="bullet"/>
      <w:lvlText w:val="•"/>
      <w:lvlJc w:val="left"/>
      <w:pPr>
        <w:ind w:left="7874" w:hanging="281"/>
      </w:pPr>
      <w:rPr>
        <w:rFonts w:hint="default"/>
        <w:lang w:val="ru-RU" w:eastAsia="ru-RU" w:bidi="ru-RU"/>
      </w:rPr>
    </w:lvl>
  </w:abstractNum>
  <w:abstractNum w:abstractNumId="21" w15:restartNumberingAfterBreak="0">
    <w:nsid w:val="32D54DD0"/>
    <w:multiLevelType w:val="hybridMultilevel"/>
    <w:tmpl w:val="EB9C7B18"/>
    <w:lvl w:ilvl="0" w:tplc="CAF81042">
      <w:numFmt w:val="bullet"/>
      <w:lvlText w:val="−"/>
      <w:lvlJc w:val="left"/>
      <w:pPr>
        <w:ind w:left="1122" w:hanging="360"/>
      </w:pPr>
      <w:rPr>
        <w:rFonts w:ascii="Arial" w:eastAsia="Arial" w:hAnsi="Arial" w:cs="Arial" w:hint="default"/>
        <w:w w:val="99"/>
        <w:sz w:val="20"/>
        <w:szCs w:val="20"/>
        <w:lang w:val="ru-RU" w:eastAsia="ru-RU" w:bidi="ru-RU"/>
      </w:rPr>
    </w:lvl>
    <w:lvl w:ilvl="1" w:tplc="09008660">
      <w:numFmt w:val="bullet"/>
      <w:lvlText w:val="•"/>
      <w:lvlJc w:val="left"/>
      <w:pPr>
        <w:ind w:left="2006" w:hanging="360"/>
      </w:pPr>
      <w:rPr>
        <w:rFonts w:hint="default"/>
        <w:lang w:val="ru-RU" w:eastAsia="ru-RU" w:bidi="ru-RU"/>
      </w:rPr>
    </w:lvl>
    <w:lvl w:ilvl="2" w:tplc="B00E79B4">
      <w:numFmt w:val="bullet"/>
      <w:lvlText w:val="•"/>
      <w:lvlJc w:val="left"/>
      <w:pPr>
        <w:ind w:left="2893" w:hanging="360"/>
      </w:pPr>
      <w:rPr>
        <w:rFonts w:hint="default"/>
        <w:lang w:val="ru-RU" w:eastAsia="ru-RU" w:bidi="ru-RU"/>
      </w:rPr>
    </w:lvl>
    <w:lvl w:ilvl="3" w:tplc="6A42F92A">
      <w:numFmt w:val="bullet"/>
      <w:lvlText w:val="•"/>
      <w:lvlJc w:val="left"/>
      <w:pPr>
        <w:ind w:left="3779" w:hanging="360"/>
      </w:pPr>
      <w:rPr>
        <w:rFonts w:hint="default"/>
        <w:lang w:val="ru-RU" w:eastAsia="ru-RU" w:bidi="ru-RU"/>
      </w:rPr>
    </w:lvl>
    <w:lvl w:ilvl="4" w:tplc="6046C32C">
      <w:numFmt w:val="bullet"/>
      <w:lvlText w:val="•"/>
      <w:lvlJc w:val="left"/>
      <w:pPr>
        <w:ind w:left="4666" w:hanging="360"/>
      </w:pPr>
      <w:rPr>
        <w:rFonts w:hint="default"/>
        <w:lang w:val="ru-RU" w:eastAsia="ru-RU" w:bidi="ru-RU"/>
      </w:rPr>
    </w:lvl>
    <w:lvl w:ilvl="5" w:tplc="EFB8ED9A">
      <w:numFmt w:val="bullet"/>
      <w:lvlText w:val="•"/>
      <w:lvlJc w:val="left"/>
      <w:pPr>
        <w:ind w:left="5553" w:hanging="360"/>
      </w:pPr>
      <w:rPr>
        <w:rFonts w:hint="default"/>
        <w:lang w:val="ru-RU" w:eastAsia="ru-RU" w:bidi="ru-RU"/>
      </w:rPr>
    </w:lvl>
    <w:lvl w:ilvl="6" w:tplc="C074C450">
      <w:numFmt w:val="bullet"/>
      <w:lvlText w:val="•"/>
      <w:lvlJc w:val="left"/>
      <w:pPr>
        <w:ind w:left="6439" w:hanging="360"/>
      </w:pPr>
      <w:rPr>
        <w:rFonts w:hint="default"/>
        <w:lang w:val="ru-RU" w:eastAsia="ru-RU" w:bidi="ru-RU"/>
      </w:rPr>
    </w:lvl>
    <w:lvl w:ilvl="7" w:tplc="E8324A48">
      <w:numFmt w:val="bullet"/>
      <w:lvlText w:val="•"/>
      <w:lvlJc w:val="left"/>
      <w:pPr>
        <w:ind w:left="7326" w:hanging="360"/>
      </w:pPr>
      <w:rPr>
        <w:rFonts w:hint="default"/>
        <w:lang w:val="ru-RU" w:eastAsia="ru-RU" w:bidi="ru-RU"/>
      </w:rPr>
    </w:lvl>
    <w:lvl w:ilvl="8" w:tplc="2AB02080">
      <w:numFmt w:val="bullet"/>
      <w:lvlText w:val="•"/>
      <w:lvlJc w:val="left"/>
      <w:pPr>
        <w:ind w:left="8213" w:hanging="360"/>
      </w:pPr>
      <w:rPr>
        <w:rFonts w:hint="default"/>
        <w:lang w:val="ru-RU" w:eastAsia="ru-RU" w:bidi="ru-RU"/>
      </w:rPr>
    </w:lvl>
  </w:abstractNum>
  <w:abstractNum w:abstractNumId="22" w15:restartNumberingAfterBreak="0">
    <w:nsid w:val="334E761E"/>
    <w:multiLevelType w:val="multilevel"/>
    <w:tmpl w:val="685AA97A"/>
    <w:lvl w:ilvl="0">
      <w:start w:val="1"/>
      <w:numFmt w:val="decimal"/>
      <w:lvlText w:val="%1."/>
      <w:lvlJc w:val="left"/>
      <w:pPr>
        <w:ind w:left="720" w:hanging="360"/>
      </w:pPr>
      <w:rPr>
        <w:rFonts w:hint="default"/>
      </w:rPr>
    </w:lvl>
    <w:lvl w:ilvl="1">
      <w:start w:val="1"/>
      <w:numFmt w:val="decimal"/>
      <w:isLgl/>
      <w:lvlText w:val="%1.%2"/>
      <w:lvlJc w:val="left"/>
      <w:pPr>
        <w:ind w:left="971" w:hanging="480"/>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833" w:hanging="108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2455" w:hanging="144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208" w:hanging="1800"/>
      </w:pPr>
      <w:rPr>
        <w:rFonts w:hint="default"/>
      </w:rPr>
    </w:lvl>
  </w:abstractNum>
  <w:abstractNum w:abstractNumId="23" w15:restartNumberingAfterBreak="0">
    <w:nsid w:val="355A700A"/>
    <w:multiLevelType w:val="multilevel"/>
    <w:tmpl w:val="108E8F66"/>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35BA50B8"/>
    <w:multiLevelType w:val="multilevel"/>
    <w:tmpl w:val="B0A8A5A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384E4BD6"/>
    <w:multiLevelType w:val="multilevel"/>
    <w:tmpl w:val="242AA55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A4003B"/>
    <w:multiLevelType w:val="hybridMultilevel"/>
    <w:tmpl w:val="F8A6B65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15:restartNumberingAfterBreak="0">
    <w:nsid w:val="3E21346C"/>
    <w:multiLevelType w:val="hybridMultilevel"/>
    <w:tmpl w:val="CA1E861E"/>
    <w:lvl w:ilvl="0" w:tplc="3ED268AE">
      <w:start w:val="1"/>
      <w:numFmt w:val="decimal"/>
      <w:pStyle w:val="1"/>
      <w:lvlText w:val="%1."/>
      <w:lvlJc w:val="left"/>
      <w:pPr>
        <w:tabs>
          <w:tab w:val="num" w:pos="928"/>
        </w:tabs>
        <w:ind w:left="928" w:hanging="360"/>
      </w:pPr>
      <w:rPr>
        <w:rFonts w:hint="default"/>
      </w:rPr>
    </w:lvl>
    <w:lvl w:ilvl="1" w:tplc="41E2DFFE">
      <w:start w:val="1"/>
      <w:numFmt w:val="bullet"/>
      <w:lvlText w:val="-"/>
      <w:lvlJc w:val="left"/>
      <w:pPr>
        <w:tabs>
          <w:tab w:val="num" w:pos="448"/>
        </w:tabs>
        <w:ind w:left="448" w:hanging="360"/>
      </w:pPr>
      <w:rPr>
        <w:rFonts w:ascii="Times New Roman" w:hAnsi="Times New Roman" w:cs="Times New Roman" w:hint="default"/>
      </w:rPr>
    </w:lvl>
    <w:lvl w:ilvl="2" w:tplc="0419000F">
      <w:start w:val="1"/>
      <w:numFmt w:val="decimal"/>
      <w:lvlText w:val="%3."/>
      <w:lvlJc w:val="left"/>
      <w:pPr>
        <w:tabs>
          <w:tab w:val="num" w:pos="1348"/>
        </w:tabs>
        <w:ind w:left="1348" w:hanging="360"/>
      </w:pPr>
      <w:rPr>
        <w:rFonts w:hint="default"/>
      </w:rPr>
    </w:lvl>
    <w:lvl w:ilvl="3" w:tplc="0419000F" w:tentative="1">
      <w:start w:val="1"/>
      <w:numFmt w:val="decimal"/>
      <w:lvlText w:val="%4."/>
      <w:lvlJc w:val="left"/>
      <w:pPr>
        <w:tabs>
          <w:tab w:val="num" w:pos="1888"/>
        </w:tabs>
        <w:ind w:left="1888" w:hanging="360"/>
      </w:pPr>
    </w:lvl>
    <w:lvl w:ilvl="4" w:tplc="04190019" w:tentative="1">
      <w:start w:val="1"/>
      <w:numFmt w:val="lowerLetter"/>
      <w:lvlText w:val="%5."/>
      <w:lvlJc w:val="left"/>
      <w:pPr>
        <w:tabs>
          <w:tab w:val="num" w:pos="2608"/>
        </w:tabs>
        <w:ind w:left="2608" w:hanging="360"/>
      </w:pPr>
    </w:lvl>
    <w:lvl w:ilvl="5" w:tplc="0419001B" w:tentative="1">
      <w:start w:val="1"/>
      <w:numFmt w:val="lowerRoman"/>
      <w:lvlText w:val="%6."/>
      <w:lvlJc w:val="right"/>
      <w:pPr>
        <w:tabs>
          <w:tab w:val="num" w:pos="3328"/>
        </w:tabs>
        <w:ind w:left="3328" w:hanging="180"/>
      </w:pPr>
    </w:lvl>
    <w:lvl w:ilvl="6" w:tplc="0419000F" w:tentative="1">
      <w:start w:val="1"/>
      <w:numFmt w:val="decimal"/>
      <w:lvlText w:val="%7."/>
      <w:lvlJc w:val="left"/>
      <w:pPr>
        <w:tabs>
          <w:tab w:val="num" w:pos="4048"/>
        </w:tabs>
        <w:ind w:left="4048" w:hanging="360"/>
      </w:pPr>
    </w:lvl>
    <w:lvl w:ilvl="7" w:tplc="04190019" w:tentative="1">
      <w:start w:val="1"/>
      <w:numFmt w:val="lowerLetter"/>
      <w:lvlText w:val="%8."/>
      <w:lvlJc w:val="left"/>
      <w:pPr>
        <w:tabs>
          <w:tab w:val="num" w:pos="4768"/>
        </w:tabs>
        <w:ind w:left="4768" w:hanging="360"/>
      </w:pPr>
    </w:lvl>
    <w:lvl w:ilvl="8" w:tplc="0419001B" w:tentative="1">
      <w:start w:val="1"/>
      <w:numFmt w:val="lowerRoman"/>
      <w:lvlText w:val="%9."/>
      <w:lvlJc w:val="right"/>
      <w:pPr>
        <w:tabs>
          <w:tab w:val="num" w:pos="5488"/>
        </w:tabs>
        <w:ind w:left="5488" w:hanging="180"/>
      </w:pPr>
    </w:lvl>
  </w:abstractNum>
  <w:abstractNum w:abstractNumId="28" w15:restartNumberingAfterBreak="0">
    <w:nsid w:val="3FEA27ED"/>
    <w:multiLevelType w:val="multilevel"/>
    <w:tmpl w:val="BFA0F9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9092D1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C27F05"/>
    <w:multiLevelType w:val="multilevel"/>
    <w:tmpl w:val="A426B1D6"/>
    <w:lvl w:ilvl="0">
      <w:start w:val="1"/>
      <w:numFmt w:val="decimal"/>
      <w:lvlText w:val="%1."/>
      <w:lvlJc w:val="left"/>
      <w:pPr>
        <w:ind w:left="402" w:hanging="284"/>
      </w:pPr>
      <w:rPr>
        <w:rFonts w:ascii="Times New Roman" w:eastAsia="Arial" w:hAnsi="Times New Roman" w:cs="Times New Roman" w:hint="default"/>
        <w:spacing w:val="0"/>
        <w:w w:val="100"/>
        <w:sz w:val="24"/>
        <w:szCs w:val="24"/>
        <w:lang w:val="ru-RU" w:eastAsia="ru-RU" w:bidi="ru-RU"/>
      </w:rPr>
    </w:lvl>
    <w:lvl w:ilvl="1">
      <w:start w:val="1"/>
      <w:numFmt w:val="decimal"/>
      <w:lvlText w:val="%1.%2."/>
      <w:lvlJc w:val="left"/>
      <w:pPr>
        <w:ind w:left="543" w:hanging="425"/>
      </w:pPr>
      <w:rPr>
        <w:rFonts w:ascii="Times New Roman" w:eastAsia="Arial" w:hAnsi="Times New Roman" w:cs="Times New Roman" w:hint="default"/>
        <w:spacing w:val="0"/>
        <w:w w:val="100"/>
        <w:sz w:val="24"/>
        <w:szCs w:val="24"/>
        <w:lang w:val="ru-RU" w:eastAsia="ru-RU" w:bidi="ru-RU"/>
      </w:rPr>
    </w:lvl>
    <w:lvl w:ilvl="2">
      <w:numFmt w:val="bullet"/>
      <w:lvlText w:val="−"/>
      <w:lvlJc w:val="left"/>
      <w:pPr>
        <w:ind w:left="1122" w:hanging="360"/>
      </w:pPr>
      <w:rPr>
        <w:rFonts w:ascii="Arial" w:eastAsia="Arial" w:hAnsi="Arial" w:cs="Arial" w:hint="default"/>
        <w:w w:val="99"/>
        <w:sz w:val="20"/>
        <w:szCs w:val="20"/>
        <w:lang w:val="ru-RU" w:eastAsia="ru-RU" w:bidi="ru-RU"/>
      </w:rPr>
    </w:lvl>
    <w:lvl w:ilvl="3">
      <w:numFmt w:val="bullet"/>
      <w:lvlText w:val="•"/>
      <w:lvlJc w:val="left"/>
      <w:pPr>
        <w:ind w:left="2228" w:hanging="360"/>
      </w:pPr>
      <w:rPr>
        <w:rFonts w:hint="default"/>
        <w:lang w:val="ru-RU" w:eastAsia="ru-RU" w:bidi="ru-RU"/>
      </w:rPr>
    </w:lvl>
    <w:lvl w:ilvl="4">
      <w:numFmt w:val="bullet"/>
      <w:lvlText w:val="•"/>
      <w:lvlJc w:val="left"/>
      <w:pPr>
        <w:ind w:left="3336" w:hanging="360"/>
      </w:pPr>
      <w:rPr>
        <w:rFonts w:hint="default"/>
        <w:lang w:val="ru-RU" w:eastAsia="ru-RU" w:bidi="ru-RU"/>
      </w:rPr>
    </w:lvl>
    <w:lvl w:ilvl="5">
      <w:numFmt w:val="bullet"/>
      <w:lvlText w:val="•"/>
      <w:lvlJc w:val="left"/>
      <w:pPr>
        <w:ind w:left="4444" w:hanging="360"/>
      </w:pPr>
      <w:rPr>
        <w:rFonts w:hint="default"/>
        <w:lang w:val="ru-RU" w:eastAsia="ru-RU" w:bidi="ru-RU"/>
      </w:rPr>
    </w:lvl>
    <w:lvl w:ilvl="6">
      <w:numFmt w:val="bullet"/>
      <w:lvlText w:val="•"/>
      <w:lvlJc w:val="left"/>
      <w:pPr>
        <w:ind w:left="5553" w:hanging="360"/>
      </w:pPr>
      <w:rPr>
        <w:rFonts w:hint="default"/>
        <w:lang w:val="ru-RU" w:eastAsia="ru-RU" w:bidi="ru-RU"/>
      </w:rPr>
    </w:lvl>
    <w:lvl w:ilvl="7">
      <w:numFmt w:val="bullet"/>
      <w:lvlText w:val="•"/>
      <w:lvlJc w:val="left"/>
      <w:pPr>
        <w:ind w:left="6661" w:hanging="360"/>
      </w:pPr>
      <w:rPr>
        <w:rFonts w:hint="default"/>
        <w:lang w:val="ru-RU" w:eastAsia="ru-RU" w:bidi="ru-RU"/>
      </w:rPr>
    </w:lvl>
    <w:lvl w:ilvl="8">
      <w:numFmt w:val="bullet"/>
      <w:lvlText w:val="•"/>
      <w:lvlJc w:val="left"/>
      <w:pPr>
        <w:ind w:left="7769" w:hanging="360"/>
      </w:pPr>
      <w:rPr>
        <w:rFonts w:hint="default"/>
        <w:lang w:val="ru-RU" w:eastAsia="ru-RU" w:bidi="ru-RU"/>
      </w:rPr>
    </w:lvl>
  </w:abstractNum>
  <w:abstractNum w:abstractNumId="31" w15:restartNumberingAfterBreak="0">
    <w:nsid w:val="4D0A367C"/>
    <w:multiLevelType w:val="hybridMultilevel"/>
    <w:tmpl w:val="54E0A2B4"/>
    <w:lvl w:ilvl="0" w:tplc="793441B8">
      <w:start w:val="1"/>
      <w:numFmt w:val="bullet"/>
      <w:lvlText w:val="−"/>
      <w:lvlJc w:val="left"/>
      <w:pPr>
        <w:tabs>
          <w:tab w:val="num" w:pos="1474"/>
        </w:tabs>
        <w:ind w:left="1531" w:hanging="454"/>
      </w:pPr>
      <w:rPr>
        <w:rFonts w:ascii="Arial" w:hAnsi="Arial" w:cs="Aria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C4341"/>
    <w:multiLevelType w:val="multilevel"/>
    <w:tmpl w:val="696CCF34"/>
    <w:lvl w:ilvl="0">
      <w:start w:val="2"/>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507D0360"/>
    <w:multiLevelType w:val="multilevel"/>
    <w:tmpl w:val="E98C1DE8"/>
    <w:lvl w:ilvl="0">
      <w:start w:val="2"/>
      <w:numFmt w:val="decimal"/>
      <w:lvlText w:val="%1"/>
      <w:lvlJc w:val="left"/>
      <w:pPr>
        <w:ind w:left="1110" w:hanging="425"/>
      </w:pPr>
      <w:rPr>
        <w:rFonts w:hint="default"/>
        <w:lang w:val="ru-RU" w:eastAsia="ru-RU" w:bidi="ru-RU"/>
      </w:rPr>
    </w:lvl>
    <w:lvl w:ilvl="1">
      <w:start w:val="2"/>
      <w:numFmt w:val="decimal"/>
      <w:lvlText w:val="%1.%2."/>
      <w:lvlJc w:val="left"/>
      <w:pPr>
        <w:ind w:left="1110" w:hanging="425"/>
        <w:jc w:val="right"/>
      </w:pPr>
      <w:rPr>
        <w:rFonts w:ascii="Times New Roman" w:eastAsia="Arial" w:hAnsi="Times New Roman" w:cs="Times New Roman" w:hint="default"/>
        <w:spacing w:val="0"/>
        <w:w w:val="100"/>
        <w:sz w:val="24"/>
        <w:szCs w:val="24"/>
        <w:lang w:val="ru-RU" w:eastAsia="ru-RU" w:bidi="ru-RU"/>
      </w:rPr>
    </w:lvl>
    <w:lvl w:ilvl="2">
      <w:start w:val="1"/>
      <w:numFmt w:val="decimal"/>
      <w:lvlText w:val="%1.%2.%3."/>
      <w:lvlJc w:val="left"/>
      <w:pPr>
        <w:ind w:left="569" w:hanging="569"/>
      </w:pPr>
      <w:rPr>
        <w:rFonts w:ascii="Times New Roman" w:eastAsia="Arial" w:hAnsi="Times New Roman" w:cs="Times New Roman" w:hint="default"/>
        <w:spacing w:val="0"/>
        <w:w w:val="100"/>
        <w:sz w:val="24"/>
        <w:szCs w:val="24"/>
        <w:lang w:val="ru-RU" w:eastAsia="ru-RU" w:bidi="ru-RU"/>
      </w:rPr>
    </w:lvl>
    <w:lvl w:ilvl="3">
      <w:start w:val="1"/>
      <w:numFmt w:val="lowerLetter"/>
      <w:lvlText w:val="(%4)"/>
      <w:lvlJc w:val="left"/>
      <w:pPr>
        <w:ind w:left="1122" w:hanging="425"/>
      </w:pPr>
      <w:rPr>
        <w:rFonts w:ascii="Arial" w:eastAsia="Arial" w:hAnsi="Arial" w:cs="Arial" w:hint="default"/>
        <w:w w:val="99"/>
        <w:sz w:val="20"/>
        <w:szCs w:val="20"/>
        <w:lang w:val="ru-RU" w:eastAsia="ru-RU" w:bidi="ru-RU"/>
      </w:rPr>
    </w:lvl>
    <w:lvl w:ilvl="4">
      <w:numFmt w:val="bullet"/>
      <w:lvlText w:val="•"/>
      <w:lvlJc w:val="left"/>
      <w:pPr>
        <w:ind w:left="4075" w:hanging="425"/>
      </w:pPr>
      <w:rPr>
        <w:rFonts w:hint="default"/>
        <w:lang w:val="ru-RU" w:eastAsia="ru-RU" w:bidi="ru-RU"/>
      </w:rPr>
    </w:lvl>
    <w:lvl w:ilvl="5">
      <w:numFmt w:val="bullet"/>
      <w:lvlText w:val="•"/>
      <w:lvlJc w:val="left"/>
      <w:pPr>
        <w:ind w:left="5060" w:hanging="425"/>
      </w:pPr>
      <w:rPr>
        <w:rFonts w:hint="default"/>
        <w:lang w:val="ru-RU" w:eastAsia="ru-RU" w:bidi="ru-RU"/>
      </w:rPr>
    </w:lvl>
    <w:lvl w:ilvl="6">
      <w:numFmt w:val="bullet"/>
      <w:lvlText w:val="•"/>
      <w:lvlJc w:val="left"/>
      <w:pPr>
        <w:ind w:left="6045" w:hanging="425"/>
      </w:pPr>
      <w:rPr>
        <w:rFonts w:hint="default"/>
        <w:lang w:val="ru-RU" w:eastAsia="ru-RU" w:bidi="ru-RU"/>
      </w:rPr>
    </w:lvl>
    <w:lvl w:ilvl="7">
      <w:numFmt w:val="bullet"/>
      <w:lvlText w:val="•"/>
      <w:lvlJc w:val="left"/>
      <w:pPr>
        <w:ind w:left="7030" w:hanging="425"/>
      </w:pPr>
      <w:rPr>
        <w:rFonts w:hint="default"/>
        <w:lang w:val="ru-RU" w:eastAsia="ru-RU" w:bidi="ru-RU"/>
      </w:rPr>
    </w:lvl>
    <w:lvl w:ilvl="8">
      <w:numFmt w:val="bullet"/>
      <w:lvlText w:val="•"/>
      <w:lvlJc w:val="left"/>
      <w:pPr>
        <w:ind w:left="8016" w:hanging="425"/>
      </w:pPr>
      <w:rPr>
        <w:rFonts w:hint="default"/>
        <w:lang w:val="ru-RU" w:eastAsia="ru-RU" w:bidi="ru-RU"/>
      </w:rPr>
    </w:lvl>
  </w:abstractNum>
  <w:abstractNum w:abstractNumId="34" w15:restartNumberingAfterBreak="0">
    <w:nsid w:val="531219C7"/>
    <w:multiLevelType w:val="multilevel"/>
    <w:tmpl w:val="1550DEC8"/>
    <w:lvl w:ilvl="0">
      <w:start w:val="12"/>
      <w:numFmt w:val="decimal"/>
      <w:lvlText w:val="%1"/>
      <w:lvlJc w:val="left"/>
      <w:pPr>
        <w:ind w:left="375" w:hanging="375"/>
      </w:pPr>
      <w:rPr>
        <w:rFonts w:hint="default"/>
      </w:rPr>
    </w:lvl>
    <w:lvl w:ilvl="1">
      <w:start w:val="1"/>
      <w:numFmt w:val="decimal"/>
      <w:lvlText w:val="%1.%2"/>
      <w:lvlJc w:val="left"/>
      <w:pPr>
        <w:ind w:left="918" w:hanging="375"/>
      </w:pPr>
      <w:rPr>
        <w:rFonts w:hint="default"/>
      </w:rPr>
    </w:lvl>
    <w:lvl w:ilvl="2">
      <w:start w:val="1"/>
      <w:numFmt w:val="decimal"/>
      <w:lvlText w:val="%1.%2.%3"/>
      <w:lvlJc w:val="left"/>
      <w:pPr>
        <w:ind w:left="1806" w:hanging="720"/>
      </w:pPr>
      <w:rPr>
        <w:rFonts w:hint="default"/>
      </w:rPr>
    </w:lvl>
    <w:lvl w:ilvl="3">
      <w:start w:val="1"/>
      <w:numFmt w:val="decimal"/>
      <w:lvlText w:val="%1.%2.%3.%4"/>
      <w:lvlJc w:val="left"/>
      <w:pPr>
        <w:ind w:left="2349" w:hanging="720"/>
      </w:pPr>
      <w:rPr>
        <w:rFonts w:hint="default"/>
      </w:rPr>
    </w:lvl>
    <w:lvl w:ilvl="4">
      <w:start w:val="1"/>
      <w:numFmt w:val="decimal"/>
      <w:lvlText w:val="%1.%2.%3.%4.%5"/>
      <w:lvlJc w:val="left"/>
      <w:pPr>
        <w:ind w:left="3252" w:hanging="1080"/>
      </w:pPr>
      <w:rPr>
        <w:rFonts w:hint="default"/>
      </w:rPr>
    </w:lvl>
    <w:lvl w:ilvl="5">
      <w:start w:val="1"/>
      <w:numFmt w:val="decimal"/>
      <w:lvlText w:val="%1.%2.%3.%4.%5.%6"/>
      <w:lvlJc w:val="left"/>
      <w:pPr>
        <w:ind w:left="3795" w:hanging="1080"/>
      </w:pPr>
      <w:rPr>
        <w:rFonts w:hint="default"/>
      </w:rPr>
    </w:lvl>
    <w:lvl w:ilvl="6">
      <w:start w:val="1"/>
      <w:numFmt w:val="decimal"/>
      <w:lvlText w:val="%1.%2.%3.%4.%5.%6.%7"/>
      <w:lvlJc w:val="left"/>
      <w:pPr>
        <w:ind w:left="4698" w:hanging="1440"/>
      </w:pPr>
      <w:rPr>
        <w:rFonts w:hint="default"/>
      </w:rPr>
    </w:lvl>
    <w:lvl w:ilvl="7">
      <w:start w:val="1"/>
      <w:numFmt w:val="decimal"/>
      <w:lvlText w:val="%1.%2.%3.%4.%5.%6.%7.%8"/>
      <w:lvlJc w:val="left"/>
      <w:pPr>
        <w:ind w:left="5241" w:hanging="1440"/>
      </w:pPr>
      <w:rPr>
        <w:rFonts w:hint="default"/>
      </w:rPr>
    </w:lvl>
    <w:lvl w:ilvl="8">
      <w:start w:val="1"/>
      <w:numFmt w:val="decimal"/>
      <w:lvlText w:val="%1.%2.%3.%4.%5.%6.%7.%8.%9"/>
      <w:lvlJc w:val="left"/>
      <w:pPr>
        <w:ind w:left="6144" w:hanging="1800"/>
      </w:pPr>
      <w:rPr>
        <w:rFonts w:hint="default"/>
      </w:rPr>
    </w:lvl>
  </w:abstractNum>
  <w:abstractNum w:abstractNumId="35" w15:restartNumberingAfterBreak="0">
    <w:nsid w:val="5684477F"/>
    <w:multiLevelType w:val="multilevel"/>
    <w:tmpl w:val="685AA97A"/>
    <w:lvl w:ilvl="0">
      <w:start w:val="1"/>
      <w:numFmt w:val="decimal"/>
      <w:lvlText w:val="%1."/>
      <w:lvlJc w:val="left"/>
      <w:pPr>
        <w:ind w:left="720" w:hanging="360"/>
      </w:pPr>
      <w:rPr>
        <w:rFonts w:hint="default"/>
      </w:rPr>
    </w:lvl>
    <w:lvl w:ilvl="1">
      <w:start w:val="1"/>
      <w:numFmt w:val="decimal"/>
      <w:isLgl/>
      <w:lvlText w:val="%1.%2"/>
      <w:lvlJc w:val="left"/>
      <w:pPr>
        <w:ind w:left="971" w:hanging="480"/>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833" w:hanging="108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2455" w:hanging="144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208" w:hanging="1800"/>
      </w:pPr>
      <w:rPr>
        <w:rFonts w:hint="default"/>
      </w:rPr>
    </w:lvl>
  </w:abstractNum>
  <w:abstractNum w:abstractNumId="36" w15:restartNumberingAfterBreak="0">
    <w:nsid w:val="57202165"/>
    <w:multiLevelType w:val="hybridMultilevel"/>
    <w:tmpl w:val="73B6A83E"/>
    <w:lvl w:ilvl="0" w:tplc="4D343700">
      <w:start w:val="8"/>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57442457"/>
    <w:multiLevelType w:val="hybridMultilevel"/>
    <w:tmpl w:val="723AA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8946FFB"/>
    <w:multiLevelType w:val="multilevel"/>
    <w:tmpl w:val="B2C25AA4"/>
    <w:lvl w:ilvl="0">
      <w:start w:val="1"/>
      <w:numFmt w:val="decimal"/>
      <w:lvlText w:val="%1."/>
      <w:lvlJc w:val="left"/>
      <w:pPr>
        <w:ind w:left="685" w:hanging="284"/>
      </w:pPr>
      <w:rPr>
        <w:rFonts w:ascii="Times New Roman" w:eastAsia="Arial" w:hAnsi="Times New Roman" w:cs="Times New Roman" w:hint="default"/>
        <w:spacing w:val="0"/>
        <w:w w:val="99"/>
        <w:sz w:val="24"/>
        <w:szCs w:val="24"/>
        <w:lang w:val="ru-RU" w:eastAsia="ru-RU" w:bidi="ru-RU"/>
      </w:rPr>
    </w:lvl>
    <w:lvl w:ilvl="1">
      <w:start w:val="1"/>
      <w:numFmt w:val="decimal"/>
      <w:lvlText w:val="%1.%2."/>
      <w:lvlJc w:val="left"/>
      <w:pPr>
        <w:ind w:left="567" w:hanging="425"/>
      </w:pPr>
      <w:rPr>
        <w:rFonts w:ascii="Times New Roman" w:eastAsia="Arial" w:hAnsi="Times New Roman" w:cs="Times New Roman" w:hint="default"/>
        <w:spacing w:val="0"/>
        <w:w w:val="100"/>
        <w:sz w:val="24"/>
        <w:szCs w:val="24"/>
        <w:lang w:val="ru-RU" w:eastAsia="ru-RU" w:bidi="ru-RU"/>
      </w:rPr>
    </w:lvl>
    <w:lvl w:ilvl="2">
      <w:start w:val="1"/>
      <w:numFmt w:val="lowerLetter"/>
      <w:lvlText w:val="(%3)"/>
      <w:lvlJc w:val="left"/>
      <w:pPr>
        <w:ind w:left="1110" w:hanging="425"/>
      </w:pPr>
      <w:rPr>
        <w:rFonts w:ascii="Arial" w:eastAsia="Arial" w:hAnsi="Arial" w:cs="Arial" w:hint="default"/>
        <w:w w:val="99"/>
        <w:sz w:val="20"/>
        <w:szCs w:val="20"/>
        <w:lang w:val="ru-RU" w:eastAsia="ru-RU" w:bidi="ru-RU"/>
      </w:rPr>
    </w:lvl>
    <w:lvl w:ilvl="3">
      <w:numFmt w:val="bullet"/>
      <w:lvlText w:val="•"/>
      <w:lvlJc w:val="left"/>
      <w:pPr>
        <w:ind w:left="1260" w:hanging="425"/>
      </w:pPr>
      <w:rPr>
        <w:rFonts w:hint="default"/>
        <w:lang w:val="ru-RU" w:eastAsia="ru-RU" w:bidi="ru-RU"/>
      </w:rPr>
    </w:lvl>
    <w:lvl w:ilvl="4">
      <w:numFmt w:val="bullet"/>
      <w:lvlText w:val="•"/>
      <w:lvlJc w:val="left"/>
      <w:pPr>
        <w:ind w:left="2506" w:hanging="425"/>
      </w:pPr>
      <w:rPr>
        <w:rFonts w:hint="default"/>
        <w:lang w:val="ru-RU" w:eastAsia="ru-RU" w:bidi="ru-RU"/>
      </w:rPr>
    </w:lvl>
    <w:lvl w:ilvl="5">
      <w:numFmt w:val="bullet"/>
      <w:lvlText w:val="•"/>
      <w:lvlJc w:val="left"/>
      <w:pPr>
        <w:ind w:left="3753" w:hanging="425"/>
      </w:pPr>
      <w:rPr>
        <w:rFonts w:hint="default"/>
        <w:lang w:val="ru-RU" w:eastAsia="ru-RU" w:bidi="ru-RU"/>
      </w:rPr>
    </w:lvl>
    <w:lvl w:ilvl="6">
      <w:numFmt w:val="bullet"/>
      <w:lvlText w:val="•"/>
      <w:lvlJc w:val="left"/>
      <w:pPr>
        <w:ind w:left="4999" w:hanging="425"/>
      </w:pPr>
      <w:rPr>
        <w:rFonts w:hint="default"/>
        <w:lang w:val="ru-RU" w:eastAsia="ru-RU" w:bidi="ru-RU"/>
      </w:rPr>
    </w:lvl>
    <w:lvl w:ilvl="7">
      <w:numFmt w:val="bullet"/>
      <w:lvlText w:val="•"/>
      <w:lvlJc w:val="left"/>
      <w:pPr>
        <w:ind w:left="6246" w:hanging="425"/>
      </w:pPr>
      <w:rPr>
        <w:rFonts w:hint="default"/>
        <w:lang w:val="ru-RU" w:eastAsia="ru-RU" w:bidi="ru-RU"/>
      </w:rPr>
    </w:lvl>
    <w:lvl w:ilvl="8">
      <w:numFmt w:val="bullet"/>
      <w:lvlText w:val="•"/>
      <w:lvlJc w:val="left"/>
      <w:pPr>
        <w:ind w:left="7493" w:hanging="425"/>
      </w:pPr>
      <w:rPr>
        <w:rFonts w:hint="default"/>
        <w:lang w:val="ru-RU" w:eastAsia="ru-RU" w:bidi="ru-RU"/>
      </w:rPr>
    </w:lvl>
  </w:abstractNum>
  <w:abstractNum w:abstractNumId="39" w15:restartNumberingAfterBreak="0">
    <w:nsid w:val="5BF2106A"/>
    <w:multiLevelType w:val="hybridMultilevel"/>
    <w:tmpl w:val="4C1E8E6E"/>
    <w:lvl w:ilvl="0" w:tplc="F9F4B66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0" w15:restartNumberingAfterBreak="0">
    <w:nsid w:val="5E3F6F05"/>
    <w:multiLevelType w:val="hybridMultilevel"/>
    <w:tmpl w:val="CD0AB8D4"/>
    <w:lvl w:ilvl="0" w:tplc="516E5E98">
      <w:numFmt w:val="bullet"/>
      <w:lvlText w:val="−"/>
      <w:lvlJc w:val="left"/>
      <w:pPr>
        <w:ind w:left="1122" w:hanging="360"/>
      </w:pPr>
      <w:rPr>
        <w:rFonts w:ascii="Arial" w:eastAsia="Arial" w:hAnsi="Arial" w:cs="Arial" w:hint="default"/>
        <w:w w:val="99"/>
        <w:sz w:val="20"/>
        <w:szCs w:val="20"/>
        <w:lang w:val="ru-RU" w:eastAsia="ru-RU" w:bidi="ru-RU"/>
      </w:rPr>
    </w:lvl>
    <w:lvl w:ilvl="1" w:tplc="56709676">
      <w:numFmt w:val="bullet"/>
      <w:lvlText w:val="•"/>
      <w:lvlJc w:val="left"/>
      <w:pPr>
        <w:ind w:left="2006" w:hanging="360"/>
      </w:pPr>
      <w:rPr>
        <w:rFonts w:hint="default"/>
        <w:lang w:val="ru-RU" w:eastAsia="ru-RU" w:bidi="ru-RU"/>
      </w:rPr>
    </w:lvl>
    <w:lvl w:ilvl="2" w:tplc="D89687EC">
      <w:numFmt w:val="bullet"/>
      <w:lvlText w:val="•"/>
      <w:lvlJc w:val="left"/>
      <w:pPr>
        <w:ind w:left="2893" w:hanging="360"/>
      </w:pPr>
      <w:rPr>
        <w:rFonts w:hint="default"/>
        <w:lang w:val="ru-RU" w:eastAsia="ru-RU" w:bidi="ru-RU"/>
      </w:rPr>
    </w:lvl>
    <w:lvl w:ilvl="3" w:tplc="10ACEFAC">
      <w:numFmt w:val="bullet"/>
      <w:lvlText w:val="•"/>
      <w:lvlJc w:val="left"/>
      <w:pPr>
        <w:ind w:left="3779" w:hanging="360"/>
      </w:pPr>
      <w:rPr>
        <w:rFonts w:hint="default"/>
        <w:lang w:val="ru-RU" w:eastAsia="ru-RU" w:bidi="ru-RU"/>
      </w:rPr>
    </w:lvl>
    <w:lvl w:ilvl="4" w:tplc="5D2E38C8">
      <w:numFmt w:val="bullet"/>
      <w:lvlText w:val="•"/>
      <w:lvlJc w:val="left"/>
      <w:pPr>
        <w:ind w:left="4666" w:hanging="360"/>
      </w:pPr>
      <w:rPr>
        <w:rFonts w:hint="default"/>
        <w:lang w:val="ru-RU" w:eastAsia="ru-RU" w:bidi="ru-RU"/>
      </w:rPr>
    </w:lvl>
    <w:lvl w:ilvl="5" w:tplc="D46E37C0">
      <w:numFmt w:val="bullet"/>
      <w:lvlText w:val="•"/>
      <w:lvlJc w:val="left"/>
      <w:pPr>
        <w:ind w:left="5553" w:hanging="360"/>
      </w:pPr>
      <w:rPr>
        <w:rFonts w:hint="default"/>
        <w:lang w:val="ru-RU" w:eastAsia="ru-RU" w:bidi="ru-RU"/>
      </w:rPr>
    </w:lvl>
    <w:lvl w:ilvl="6" w:tplc="081EAC82">
      <w:numFmt w:val="bullet"/>
      <w:lvlText w:val="•"/>
      <w:lvlJc w:val="left"/>
      <w:pPr>
        <w:ind w:left="6439" w:hanging="360"/>
      </w:pPr>
      <w:rPr>
        <w:rFonts w:hint="default"/>
        <w:lang w:val="ru-RU" w:eastAsia="ru-RU" w:bidi="ru-RU"/>
      </w:rPr>
    </w:lvl>
    <w:lvl w:ilvl="7" w:tplc="7562BE3E">
      <w:numFmt w:val="bullet"/>
      <w:lvlText w:val="•"/>
      <w:lvlJc w:val="left"/>
      <w:pPr>
        <w:ind w:left="7326" w:hanging="360"/>
      </w:pPr>
      <w:rPr>
        <w:rFonts w:hint="default"/>
        <w:lang w:val="ru-RU" w:eastAsia="ru-RU" w:bidi="ru-RU"/>
      </w:rPr>
    </w:lvl>
    <w:lvl w:ilvl="8" w:tplc="0642920A">
      <w:numFmt w:val="bullet"/>
      <w:lvlText w:val="•"/>
      <w:lvlJc w:val="left"/>
      <w:pPr>
        <w:ind w:left="8213" w:hanging="360"/>
      </w:pPr>
      <w:rPr>
        <w:rFonts w:hint="default"/>
        <w:lang w:val="ru-RU" w:eastAsia="ru-RU" w:bidi="ru-RU"/>
      </w:rPr>
    </w:lvl>
  </w:abstractNum>
  <w:abstractNum w:abstractNumId="41" w15:restartNumberingAfterBreak="0">
    <w:nsid w:val="61467B5A"/>
    <w:multiLevelType w:val="multilevel"/>
    <w:tmpl w:val="4A02BF68"/>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2" w15:restartNumberingAfterBreak="0">
    <w:nsid w:val="631D12D2"/>
    <w:multiLevelType w:val="hybridMultilevel"/>
    <w:tmpl w:val="8F90FCD2"/>
    <w:lvl w:ilvl="0" w:tplc="4F6E914A">
      <w:start w:val="1"/>
      <w:numFmt w:val="bullet"/>
      <w:lvlText w:val="−"/>
      <w:lvlJc w:val="left"/>
      <w:pPr>
        <w:tabs>
          <w:tab w:val="num" w:pos="1474"/>
        </w:tabs>
        <w:ind w:left="1531" w:hanging="454"/>
      </w:pPr>
      <w:rPr>
        <w:rFonts w:ascii="Arial" w:hAnsi="Aria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2E175E"/>
    <w:multiLevelType w:val="multilevel"/>
    <w:tmpl w:val="5914CC1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4858FC"/>
    <w:multiLevelType w:val="multilevel"/>
    <w:tmpl w:val="79A89D86"/>
    <w:lvl w:ilvl="0">
      <w:start w:val="1"/>
      <w:numFmt w:val="decimal"/>
      <w:lvlText w:val="%1"/>
      <w:lvlJc w:val="left"/>
      <w:pPr>
        <w:ind w:left="360" w:hanging="360"/>
      </w:pPr>
      <w:rPr>
        <w:rFonts w:ascii="Arial" w:hAnsi="Arial" w:hint="default"/>
        <w:color w:val="auto"/>
      </w:rPr>
    </w:lvl>
    <w:lvl w:ilvl="1">
      <w:start w:val="2"/>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ascii="Arial" w:hAnsi="Arial" w:hint="default"/>
        <w:color w:val="auto"/>
      </w:rPr>
    </w:lvl>
    <w:lvl w:ilvl="3">
      <w:start w:val="1"/>
      <w:numFmt w:val="decimal"/>
      <w:lvlText w:val="%1.%2.%3.%4"/>
      <w:lvlJc w:val="left"/>
      <w:pPr>
        <w:ind w:left="720" w:hanging="720"/>
      </w:pPr>
      <w:rPr>
        <w:rFonts w:ascii="Arial" w:hAnsi="Arial" w:hint="default"/>
        <w:color w:val="auto"/>
      </w:rPr>
    </w:lvl>
    <w:lvl w:ilvl="4">
      <w:start w:val="1"/>
      <w:numFmt w:val="decimal"/>
      <w:lvlText w:val="%1.%2.%3.%4.%5"/>
      <w:lvlJc w:val="left"/>
      <w:pPr>
        <w:ind w:left="1080" w:hanging="1080"/>
      </w:pPr>
      <w:rPr>
        <w:rFonts w:ascii="Arial" w:hAnsi="Arial" w:hint="default"/>
        <w:color w:val="auto"/>
      </w:rPr>
    </w:lvl>
    <w:lvl w:ilvl="5">
      <w:start w:val="1"/>
      <w:numFmt w:val="decimal"/>
      <w:lvlText w:val="%1.%2.%3.%4.%5.%6"/>
      <w:lvlJc w:val="left"/>
      <w:pPr>
        <w:ind w:left="1080" w:hanging="1080"/>
      </w:pPr>
      <w:rPr>
        <w:rFonts w:ascii="Arial" w:hAnsi="Arial" w:hint="default"/>
        <w:color w:val="auto"/>
      </w:rPr>
    </w:lvl>
    <w:lvl w:ilvl="6">
      <w:start w:val="1"/>
      <w:numFmt w:val="decimal"/>
      <w:lvlText w:val="%1.%2.%3.%4.%5.%6.%7"/>
      <w:lvlJc w:val="left"/>
      <w:pPr>
        <w:ind w:left="1440" w:hanging="1440"/>
      </w:pPr>
      <w:rPr>
        <w:rFonts w:ascii="Arial" w:hAnsi="Arial" w:hint="default"/>
        <w:color w:val="auto"/>
      </w:rPr>
    </w:lvl>
    <w:lvl w:ilvl="7">
      <w:start w:val="1"/>
      <w:numFmt w:val="decimal"/>
      <w:lvlText w:val="%1.%2.%3.%4.%5.%6.%7.%8"/>
      <w:lvlJc w:val="left"/>
      <w:pPr>
        <w:ind w:left="1440" w:hanging="1440"/>
      </w:pPr>
      <w:rPr>
        <w:rFonts w:ascii="Arial" w:hAnsi="Arial" w:hint="default"/>
        <w:color w:val="auto"/>
      </w:rPr>
    </w:lvl>
    <w:lvl w:ilvl="8">
      <w:start w:val="1"/>
      <w:numFmt w:val="decimal"/>
      <w:lvlText w:val="%1.%2.%3.%4.%5.%6.%7.%8.%9"/>
      <w:lvlJc w:val="left"/>
      <w:pPr>
        <w:ind w:left="1440" w:hanging="1440"/>
      </w:pPr>
      <w:rPr>
        <w:rFonts w:ascii="Arial" w:hAnsi="Arial" w:hint="default"/>
        <w:color w:val="auto"/>
      </w:rPr>
    </w:lvl>
  </w:abstractNum>
  <w:abstractNum w:abstractNumId="45" w15:restartNumberingAfterBreak="0">
    <w:nsid w:val="685B3E16"/>
    <w:multiLevelType w:val="multilevel"/>
    <w:tmpl w:val="BBD4600A"/>
    <w:lvl w:ilvl="0">
      <w:start w:val="1"/>
      <w:numFmt w:val="decimal"/>
      <w:lvlText w:val="%1."/>
      <w:lvlJc w:val="left"/>
      <w:pPr>
        <w:ind w:left="402" w:hanging="284"/>
      </w:pPr>
      <w:rPr>
        <w:rFonts w:ascii="Times New Roman" w:eastAsia="Arial" w:hAnsi="Times New Roman" w:cs="Times New Roman" w:hint="default"/>
        <w:spacing w:val="0"/>
        <w:w w:val="99"/>
        <w:sz w:val="24"/>
        <w:szCs w:val="24"/>
        <w:lang w:val="ru-RU" w:eastAsia="ru-RU" w:bidi="ru-RU"/>
      </w:rPr>
    </w:lvl>
    <w:lvl w:ilvl="1">
      <w:start w:val="1"/>
      <w:numFmt w:val="decimal"/>
      <w:lvlText w:val="%1.%2."/>
      <w:lvlJc w:val="left"/>
      <w:pPr>
        <w:ind w:left="425" w:hanging="425"/>
      </w:pPr>
      <w:rPr>
        <w:rFonts w:ascii="Times New Roman" w:eastAsia="Arial" w:hAnsi="Times New Roman" w:cs="Times New Roman" w:hint="default"/>
        <w:spacing w:val="0"/>
        <w:w w:val="100"/>
        <w:sz w:val="24"/>
        <w:szCs w:val="24"/>
        <w:lang w:val="ru-RU" w:eastAsia="ru-RU" w:bidi="ru-RU"/>
      </w:rPr>
    </w:lvl>
    <w:lvl w:ilvl="2">
      <w:start w:val="1"/>
      <w:numFmt w:val="lowerLetter"/>
      <w:lvlText w:val="(%3)"/>
      <w:lvlJc w:val="left"/>
      <w:pPr>
        <w:ind w:left="1122" w:hanging="425"/>
      </w:pPr>
      <w:rPr>
        <w:rFonts w:ascii="Arial" w:eastAsia="Arial" w:hAnsi="Arial" w:cs="Arial" w:hint="default"/>
        <w:w w:val="99"/>
        <w:sz w:val="20"/>
        <w:szCs w:val="20"/>
        <w:lang w:val="ru-RU" w:eastAsia="ru-RU" w:bidi="ru-RU"/>
      </w:rPr>
    </w:lvl>
    <w:lvl w:ilvl="3">
      <w:numFmt w:val="bullet"/>
      <w:lvlText w:val="•"/>
      <w:lvlJc w:val="left"/>
      <w:pPr>
        <w:ind w:left="2228" w:hanging="425"/>
      </w:pPr>
      <w:rPr>
        <w:rFonts w:hint="default"/>
        <w:lang w:val="ru-RU" w:eastAsia="ru-RU" w:bidi="ru-RU"/>
      </w:rPr>
    </w:lvl>
    <w:lvl w:ilvl="4">
      <w:numFmt w:val="bullet"/>
      <w:lvlText w:val="•"/>
      <w:lvlJc w:val="left"/>
      <w:pPr>
        <w:ind w:left="3336" w:hanging="425"/>
      </w:pPr>
      <w:rPr>
        <w:rFonts w:hint="default"/>
        <w:lang w:val="ru-RU" w:eastAsia="ru-RU" w:bidi="ru-RU"/>
      </w:rPr>
    </w:lvl>
    <w:lvl w:ilvl="5">
      <w:numFmt w:val="bullet"/>
      <w:lvlText w:val="•"/>
      <w:lvlJc w:val="left"/>
      <w:pPr>
        <w:ind w:left="4444" w:hanging="425"/>
      </w:pPr>
      <w:rPr>
        <w:rFonts w:hint="default"/>
        <w:lang w:val="ru-RU" w:eastAsia="ru-RU" w:bidi="ru-RU"/>
      </w:rPr>
    </w:lvl>
    <w:lvl w:ilvl="6">
      <w:numFmt w:val="bullet"/>
      <w:lvlText w:val="•"/>
      <w:lvlJc w:val="left"/>
      <w:pPr>
        <w:ind w:left="5553" w:hanging="425"/>
      </w:pPr>
      <w:rPr>
        <w:rFonts w:hint="default"/>
        <w:lang w:val="ru-RU" w:eastAsia="ru-RU" w:bidi="ru-RU"/>
      </w:rPr>
    </w:lvl>
    <w:lvl w:ilvl="7">
      <w:numFmt w:val="bullet"/>
      <w:lvlText w:val="•"/>
      <w:lvlJc w:val="left"/>
      <w:pPr>
        <w:ind w:left="6661" w:hanging="425"/>
      </w:pPr>
      <w:rPr>
        <w:rFonts w:hint="default"/>
        <w:lang w:val="ru-RU" w:eastAsia="ru-RU" w:bidi="ru-RU"/>
      </w:rPr>
    </w:lvl>
    <w:lvl w:ilvl="8">
      <w:numFmt w:val="bullet"/>
      <w:lvlText w:val="•"/>
      <w:lvlJc w:val="left"/>
      <w:pPr>
        <w:ind w:left="7769" w:hanging="425"/>
      </w:pPr>
      <w:rPr>
        <w:rFonts w:hint="default"/>
        <w:lang w:val="ru-RU" w:eastAsia="ru-RU" w:bidi="ru-RU"/>
      </w:rPr>
    </w:lvl>
  </w:abstractNum>
  <w:abstractNum w:abstractNumId="46" w15:restartNumberingAfterBreak="0">
    <w:nsid w:val="68736311"/>
    <w:multiLevelType w:val="hybridMultilevel"/>
    <w:tmpl w:val="A8A08644"/>
    <w:lvl w:ilvl="0" w:tplc="04190011">
      <w:start w:val="1"/>
      <w:numFmt w:val="decimal"/>
      <w:lvlText w:val="%1)"/>
      <w:lvlJc w:val="left"/>
      <w:pPr>
        <w:ind w:left="1697" w:hanging="360"/>
      </w:pPr>
    </w:lvl>
    <w:lvl w:ilvl="1" w:tplc="04190019" w:tentative="1">
      <w:start w:val="1"/>
      <w:numFmt w:val="lowerLetter"/>
      <w:lvlText w:val="%2."/>
      <w:lvlJc w:val="left"/>
      <w:pPr>
        <w:ind w:left="2417" w:hanging="360"/>
      </w:pPr>
    </w:lvl>
    <w:lvl w:ilvl="2" w:tplc="0419001B" w:tentative="1">
      <w:start w:val="1"/>
      <w:numFmt w:val="lowerRoman"/>
      <w:lvlText w:val="%3."/>
      <w:lvlJc w:val="right"/>
      <w:pPr>
        <w:ind w:left="3137" w:hanging="180"/>
      </w:pPr>
    </w:lvl>
    <w:lvl w:ilvl="3" w:tplc="0419000F" w:tentative="1">
      <w:start w:val="1"/>
      <w:numFmt w:val="decimal"/>
      <w:lvlText w:val="%4."/>
      <w:lvlJc w:val="left"/>
      <w:pPr>
        <w:ind w:left="3857" w:hanging="360"/>
      </w:pPr>
    </w:lvl>
    <w:lvl w:ilvl="4" w:tplc="04190019" w:tentative="1">
      <w:start w:val="1"/>
      <w:numFmt w:val="lowerLetter"/>
      <w:lvlText w:val="%5."/>
      <w:lvlJc w:val="left"/>
      <w:pPr>
        <w:ind w:left="4577" w:hanging="360"/>
      </w:pPr>
    </w:lvl>
    <w:lvl w:ilvl="5" w:tplc="0419001B" w:tentative="1">
      <w:start w:val="1"/>
      <w:numFmt w:val="lowerRoman"/>
      <w:lvlText w:val="%6."/>
      <w:lvlJc w:val="right"/>
      <w:pPr>
        <w:ind w:left="5297" w:hanging="180"/>
      </w:pPr>
    </w:lvl>
    <w:lvl w:ilvl="6" w:tplc="0419000F" w:tentative="1">
      <w:start w:val="1"/>
      <w:numFmt w:val="decimal"/>
      <w:lvlText w:val="%7."/>
      <w:lvlJc w:val="left"/>
      <w:pPr>
        <w:ind w:left="6017" w:hanging="360"/>
      </w:pPr>
    </w:lvl>
    <w:lvl w:ilvl="7" w:tplc="04190019" w:tentative="1">
      <w:start w:val="1"/>
      <w:numFmt w:val="lowerLetter"/>
      <w:lvlText w:val="%8."/>
      <w:lvlJc w:val="left"/>
      <w:pPr>
        <w:ind w:left="6737" w:hanging="360"/>
      </w:pPr>
    </w:lvl>
    <w:lvl w:ilvl="8" w:tplc="0419001B" w:tentative="1">
      <w:start w:val="1"/>
      <w:numFmt w:val="lowerRoman"/>
      <w:lvlText w:val="%9."/>
      <w:lvlJc w:val="right"/>
      <w:pPr>
        <w:ind w:left="7457" w:hanging="180"/>
      </w:pPr>
    </w:lvl>
  </w:abstractNum>
  <w:abstractNum w:abstractNumId="47" w15:restartNumberingAfterBreak="0">
    <w:nsid w:val="6DE5298C"/>
    <w:multiLevelType w:val="multilevel"/>
    <w:tmpl w:val="212873D8"/>
    <w:lvl w:ilvl="0">
      <w:start w:val="2"/>
      <w:numFmt w:val="decimal"/>
      <w:lvlText w:val="%1"/>
      <w:lvlJc w:val="left"/>
      <w:pPr>
        <w:ind w:left="480" w:hanging="480"/>
      </w:pPr>
      <w:rPr>
        <w:rFonts w:ascii="Times New Roman" w:hAnsi="Times New Roman" w:cs="Times New Roman" w:hint="default"/>
      </w:rPr>
    </w:lvl>
    <w:lvl w:ilvl="1">
      <w:start w:val="3"/>
      <w:numFmt w:val="decimal"/>
      <w:lvlText w:val="%1.%2"/>
      <w:lvlJc w:val="left"/>
      <w:pPr>
        <w:ind w:left="480" w:hanging="480"/>
      </w:pPr>
      <w:rPr>
        <w:rFonts w:ascii="Times New Roman" w:hAnsi="Times New Roman" w:cs="Times New Roman" w:hint="default"/>
      </w:rPr>
    </w:lvl>
    <w:lvl w:ilvl="2">
      <w:start w:val="3"/>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8" w15:restartNumberingAfterBreak="0">
    <w:nsid w:val="728E0674"/>
    <w:multiLevelType w:val="multilevel"/>
    <w:tmpl w:val="86BAEF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2A90C8C"/>
    <w:multiLevelType w:val="hybridMultilevel"/>
    <w:tmpl w:val="EE3C1772"/>
    <w:lvl w:ilvl="0" w:tplc="EB4EA7FC">
      <w:start w:val="1"/>
      <w:numFmt w:val="decimal"/>
      <w:lvlText w:val="%1)"/>
      <w:lvlJc w:val="left"/>
      <w:pPr>
        <w:ind w:left="1021" w:hanging="341"/>
      </w:pPr>
      <w:rPr>
        <w:rFonts w:ascii="Microsoft Sans Serif" w:eastAsia="Microsoft Sans Serif" w:hAnsi="Microsoft Sans Serif" w:cs="Microsoft Sans Serif" w:hint="default"/>
        <w:b w:val="0"/>
        <w:bCs w:val="0"/>
        <w:i w:val="0"/>
        <w:iCs w:val="0"/>
        <w:spacing w:val="-2"/>
        <w:w w:val="79"/>
        <w:sz w:val="18"/>
        <w:szCs w:val="18"/>
        <w:lang w:val="ru-RU" w:eastAsia="en-US" w:bidi="ar-SA"/>
      </w:rPr>
    </w:lvl>
    <w:lvl w:ilvl="1" w:tplc="F1E81120">
      <w:numFmt w:val="bullet"/>
      <w:lvlText w:val="•"/>
      <w:lvlJc w:val="left"/>
      <w:pPr>
        <w:ind w:left="1938" w:hanging="341"/>
      </w:pPr>
      <w:rPr>
        <w:rFonts w:hint="default"/>
        <w:lang w:val="ru-RU" w:eastAsia="en-US" w:bidi="ar-SA"/>
      </w:rPr>
    </w:lvl>
    <w:lvl w:ilvl="2" w:tplc="6054DA94">
      <w:numFmt w:val="bullet"/>
      <w:lvlText w:val="•"/>
      <w:lvlJc w:val="left"/>
      <w:pPr>
        <w:ind w:left="2857" w:hanging="341"/>
      </w:pPr>
      <w:rPr>
        <w:rFonts w:hint="default"/>
        <w:lang w:val="ru-RU" w:eastAsia="en-US" w:bidi="ar-SA"/>
      </w:rPr>
    </w:lvl>
    <w:lvl w:ilvl="3" w:tplc="F4945A78">
      <w:numFmt w:val="bullet"/>
      <w:lvlText w:val="•"/>
      <w:lvlJc w:val="left"/>
      <w:pPr>
        <w:ind w:left="3775" w:hanging="341"/>
      </w:pPr>
      <w:rPr>
        <w:rFonts w:hint="default"/>
        <w:lang w:val="ru-RU" w:eastAsia="en-US" w:bidi="ar-SA"/>
      </w:rPr>
    </w:lvl>
    <w:lvl w:ilvl="4" w:tplc="44A4B5F8">
      <w:numFmt w:val="bullet"/>
      <w:lvlText w:val="•"/>
      <w:lvlJc w:val="left"/>
      <w:pPr>
        <w:ind w:left="4694" w:hanging="341"/>
      </w:pPr>
      <w:rPr>
        <w:rFonts w:hint="default"/>
        <w:lang w:val="ru-RU" w:eastAsia="en-US" w:bidi="ar-SA"/>
      </w:rPr>
    </w:lvl>
    <w:lvl w:ilvl="5" w:tplc="7ED66116">
      <w:numFmt w:val="bullet"/>
      <w:lvlText w:val="•"/>
      <w:lvlJc w:val="left"/>
      <w:pPr>
        <w:ind w:left="5612" w:hanging="341"/>
      </w:pPr>
      <w:rPr>
        <w:rFonts w:hint="default"/>
        <w:lang w:val="ru-RU" w:eastAsia="en-US" w:bidi="ar-SA"/>
      </w:rPr>
    </w:lvl>
    <w:lvl w:ilvl="6" w:tplc="E2685624">
      <w:numFmt w:val="bullet"/>
      <w:lvlText w:val="•"/>
      <w:lvlJc w:val="left"/>
      <w:pPr>
        <w:ind w:left="6531" w:hanging="341"/>
      </w:pPr>
      <w:rPr>
        <w:rFonts w:hint="default"/>
        <w:lang w:val="ru-RU" w:eastAsia="en-US" w:bidi="ar-SA"/>
      </w:rPr>
    </w:lvl>
    <w:lvl w:ilvl="7" w:tplc="1986702C">
      <w:numFmt w:val="bullet"/>
      <w:lvlText w:val="•"/>
      <w:lvlJc w:val="left"/>
      <w:pPr>
        <w:ind w:left="7449" w:hanging="341"/>
      </w:pPr>
      <w:rPr>
        <w:rFonts w:hint="default"/>
        <w:lang w:val="ru-RU" w:eastAsia="en-US" w:bidi="ar-SA"/>
      </w:rPr>
    </w:lvl>
    <w:lvl w:ilvl="8" w:tplc="C6B48DF6">
      <w:numFmt w:val="bullet"/>
      <w:lvlText w:val="•"/>
      <w:lvlJc w:val="left"/>
      <w:pPr>
        <w:ind w:left="8368" w:hanging="341"/>
      </w:pPr>
      <w:rPr>
        <w:rFonts w:hint="default"/>
        <w:lang w:val="ru-RU" w:eastAsia="en-US" w:bidi="ar-SA"/>
      </w:rPr>
    </w:lvl>
  </w:abstractNum>
  <w:abstractNum w:abstractNumId="50" w15:restartNumberingAfterBreak="0">
    <w:nsid w:val="73721BAD"/>
    <w:multiLevelType w:val="hybridMultilevel"/>
    <w:tmpl w:val="FF785EBA"/>
    <w:lvl w:ilvl="0" w:tplc="5E66F762">
      <w:numFmt w:val="bullet"/>
      <w:lvlText w:val="−"/>
      <w:lvlJc w:val="left"/>
      <w:pPr>
        <w:ind w:left="1122" w:hanging="360"/>
      </w:pPr>
      <w:rPr>
        <w:rFonts w:ascii="Arial" w:eastAsia="Arial" w:hAnsi="Arial" w:cs="Arial" w:hint="default"/>
        <w:w w:val="99"/>
        <w:sz w:val="20"/>
        <w:szCs w:val="20"/>
        <w:lang w:val="ru-RU" w:eastAsia="ru-RU" w:bidi="ru-RU"/>
      </w:rPr>
    </w:lvl>
    <w:lvl w:ilvl="1" w:tplc="2430894C">
      <w:numFmt w:val="bullet"/>
      <w:lvlText w:val="•"/>
      <w:lvlJc w:val="left"/>
      <w:pPr>
        <w:ind w:left="2006" w:hanging="360"/>
      </w:pPr>
      <w:rPr>
        <w:rFonts w:hint="default"/>
        <w:lang w:val="ru-RU" w:eastAsia="ru-RU" w:bidi="ru-RU"/>
      </w:rPr>
    </w:lvl>
    <w:lvl w:ilvl="2" w:tplc="8916B4EE">
      <w:numFmt w:val="bullet"/>
      <w:pStyle w:val="Title3"/>
      <w:lvlText w:val="•"/>
      <w:lvlJc w:val="left"/>
      <w:pPr>
        <w:ind w:left="2893" w:hanging="360"/>
      </w:pPr>
      <w:rPr>
        <w:rFonts w:hint="default"/>
        <w:lang w:val="ru-RU" w:eastAsia="ru-RU" w:bidi="ru-RU"/>
      </w:rPr>
    </w:lvl>
    <w:lvl w:ilvl="3" w:tplc="A2087BEE">
      <w:numFmt w:val="bullet"/>
      <w:lvlText w:val="•"/>
      <w:lvlJc w:val="left"/>
      <w:pPr>
        <w:ind w:left="3779" w:hanging="360"/>
      </w:pPr>
      <w:rPr>
        <w:rFonts w:hint="default"/>
        <w:lang w:val="ru-RU" w:eastAsia="ru-RU" w:bidi="ru-RU"/>
      </w:rPr>
    </w:lvl>
    <w:lvl w:ilvl="4" w:tplc="E7BA890A">
      <w:numFmt w:val="bullet"/>
      <w:lvlText w:val="•"/>
      <w:lvlJc w:val="left"/>
      <w:pPr>
        <w:ind w:left="4666" w:hanging="360"/>
      </w:pPr>
      <w:rPr>
        <w:rFonts w:hint="default"/>
        <w:lang w:val="ru-RU" w:eastAsia="ru-RU" w:bidi="ru-RU"/>
      </w:rPr>
    </w:lvl>
    <w:lvl w:ilvl="5" w:tplc="CC486B4E">
      <w:numFmt w:val="bullet"/>
      <w:lvlText w:val="•"/>
      <w:lvlJc w:val="left"/>
      <w:pPr>
        <w:ind w:left="5553" w:hanging="360"/>
      </w:pPr>
      <w:rPr>
        <w:rFonts w:hint="default"/>
        <w:lang w:val="ru-RU" w:eastAsia="ru-RU" w:bidi="ru-RU"/>
      </w:rPr>
    </w:lvl>
    <w:lvl w:ilvl="6" w:tplc="0A2442AE">
      <w:numFmt w:val="bullet"/>
      <w:lvlText w:val="•"/>
      <w:lvlJc w:val="left"/>
      <w:pPr>
        <w:ind w:left="6439" w:hanging="360"/>
      </w:pPr>
      <w:rPr>
        <w:rFonts w:hint="default"/>
        <w:lang w:val="ru-RU" w:eastAsia="ru-RU" w:bidi="ru-RU"/>
      </w:rPr>
    </w:lvl>
    <w:lvl w:ilvl="7" w:tplc="8376EABE">
      <w:numFmt w:val="bullet"/>
      <w:lvlText w:val="•"/>
      <w:lvlJc w:val="left"/>
      <w:pPr>
        <w:ind w:left="7326" w:hanging="360"/>
      </w:pPr>
      <w:rPr>
        <w:rFonts w:hint="default"/>
        <w:lang w:val="ru-RU" w:eastAsia="ru-RU" w:bidi="ru-RU"/>
      </w:rPr>
    </w:lvl>
    <w:lvl w:ilvl="8" w:tplc="2228A638">
      <w:numFmt w:val="bullet"/>
      <w:lvlText w:val="•"/>
      <w:lvlJc w:val="left"/>
      <w:pPr>
        <w:ind w:left="8213" w:hanging="360"/>
      </w:pPr>
      <w:rPr>
        <w:rFonts w:hint="default"/>
        <w:lang w:val="ru-RU" w:eastAsia="ru-RU" w:bidi="ru-RU"/>
      </w:rPr>
    </w:lvl>
  </w:abstractNum>
  <w:abstractNum w:abstractNumId="51" w15:restartNumberingAfterBreak="0">
    <w:nsid w:val="74C87E6A"/>
    <w:multiLevelType w:val="multilevel"/>
    <w:tmpl w:val="BBD4600A"/>
    <w:lvl w:ilvl="0">
      <w:start w:val="1"/>
      <w:numFmt w:val="decimal"/>
      <w:lvlText w:val="%1."/>
      <w:lvlJc w:val="left"/>
      <w:pPr>
        <w:ind w:left="402" w:hanging="284"/>
      </w:pPr>
      <w:rPr>
        <w:rFonts w:ascii="Times New Roman" w:eastAsia="Arial" w:hAnsi="Times New Roman" w:cs="Times New Roman" w:hint="default"/>
        <w:spacing w:val="0"/>
        <w:w w:val="99"/>
        <w:sz w:val="24"/>
        <w:szCs w:val="24"/>
        <w:lang w:val="ru-RU" w:eastAsia="ru-RU" w:bidi="ru-RU"/>
      </w:rPr>
    </w:lvl>
    <w:lvl w:ilvl="1">
      <w:start w:val="1"/>
      <w:numFmt w:val="decimal"/>
      <w:lvlText w:val="%1.%2."/>
      <w:lvlJc w:val="left"/>
      <w:pPr>
        <w:ind w:left="543" w:hanging="425"/>
      </w:pPr>
      <w:rPr>
        <w:rFonts w:ascii="Times New Roman" w:eastAsia="Arial" w:hAnsi="Times New Roman" w:cs="Times New Roman" w:hint="default"/>
        <w:spacing w:val="0"/>
        <w:w w:val="100"/>
        <w:sz w:val="24"/>
        <w:szCs w:val="24"/>
        <w:lang w:val="ru-RU" w:eastAsia="ru-RU" w:bidi="ru-RU"/>
      </w:rPr>
    </w:lvl>
    <w:lvl w:ilvl="2">
      <w:start w:val="1"/>
      <w:numFmt w:val="lowerLetter"/>
      <w:lvlText w:val="(%3)"/>
      <w:lvlJc w:val="left"/>
      <w:pPr>
        <w:ind w:left="1122" w:hanging="425"/>
      </w:pPr>
      <w:rPr>
        <w:rFonts w:ascii="Arial" w:eastAsia="Arial" w:hAnsi="Arial" w:cs="Arial" w:hint="default"/>
        <w:w w:val="99"/>
        <w:sz w:val="20"/>
        <w:szCs w:val="20"/>
        <w:lang w:val="ru-RU" w:eastAsia="ru-RU" w:bidi="ru-RU"/>
      </w:rPr>
    </w:lvl>
    <w:lvl w:ilvl="3">
      <w:numFmt w:val="bullet"/>
      <w:lvlText w:val="•"/>
      <w:lvlJc w:val="left"/>
      <w:pPr>
        <w:ind w:left="2228" w:hanging="425"/>
      </w:pPr>
      <w:rPr>
        <w:rFonts w:hint="default"/>
        <w:lang w:val="ru-RU" w:eastAsia="ru-RU" w:bidi="ru-RU"/>
      </w:rPr>
    </w:lvl>
    <w:lvl w:ilvl="4">
      <w:numFmt w:val="bullet"/>
      <w:lvlText w:val="•"/>
      <w:lvlJc w:val="left"/>
      <w:pPr>
        <w:ind w:left="3336" w:hanging="425"/>
      </w:pPr>
      <w:rPr>
        <w:rFonts w:hint="default"/>
        <w:lang w:val="ru-RU" w:eastAsia="ru-RU" w:bidi="ru-RU"/>
      </w:rPr>
    </w:lvl>
    <w:lvl w:ilvl="5">
      <w:numFmt w:val="bullet"/>
      <w:lvlText w:val="•"/>
      <w:lvlJc w:val="left"/>
      <w:pPr>
        <w:ind w:left="4444" w:hanging="425"/>
      </w:pPr>
      <w:rPr>
        <w:rFonts w:hint="default"/>
        <w:lang w:val="ru-RU" w:eastAsia="ru-RU" w:bidi="ru-RU"/>
      </w:rPr>
    </w:lvl>
    <w:lvl w:ilvl="6">
      <w:numFmt w:val="bullet"/>
      <w:lvlText w:val="•"/>
      <w:lvlJc w:val="left"/>
      <w:pPr>
        <w:ind w:left="5553" w:hanging="425"/>
      </w:pPr>
      <w:rPr>
        <w:rFonts w:hint="default"/>
        <w:lang w:val="ru-RU" w:eastAsia="ru-RU" w:bidi="ru-RU"/>
      </w:rPr>
    </w:lvl>
    <w:lvl w:ilvl="7">
      <w:numFmt w:val="bullet"/>
      <w:lvlText w:val="•"/>
      <w:lvlJc w:val="left"/>
      <w:pPr>
        <w:ind w:left="6661" w:hanging="425"/>
      </w:pPr>
      <w:rPr>
        <w:rFonts w:hint="default"/>
        <w:lang w:val="ru-RU" w:eastAsia="ru-RU" w:bidi="ru-RU"/>
      </w:rPr>
    </w:lvl>
    <w:lvl w:ilvl="8">
      <w:numFmt w:val="bullet"/>
      <w:lvlText w:val="•"/>
      <w:lvlJc w:val="left"/>
      <w:pPr>
        <w:ind w:left="7769" w:hanging="425"/>
      </w:pPr>
      <w:rPr>
        <w:rFonts w:hint="default"/>
        <w:lang w:val="ru-RU" w:eastAsia="ru-RU" w:bidi="ru-RU"/>
      </w:rPr>
    </w:lvl>
  </w:abstractNum>
  <w:abstractNum w:abstractNumId="52" w15:restartNumberingAfterBreak="0">
    <w:nsid w:val="74DF54AF"/>
    <w:multiLevelType w:val="hybridMultilevel"/>
    <w:tmpl w:val="2258F862"/>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15:restartNumberingAfterBreak="0">
    <w:nsid w:val="78396C64"/>
    <w:multiLevelType w:val="multilevel"/>
    <w:tmpl w:val="0AAE1FBA"/>
    <w:lvl w:ilvl="0">
      <w:start w:val="2"/>
      <w:numFmt w:val="decimal"/>
      <w:lvlText w:val="%1"/>
      <w:lvlJc w:val="left"/>
      <w:pPr>
        <w:ind w:left="435" w:hanging="435"/>
      </w:pPr>
      <w:rPr>
        <w:rFonts w:hint="default"/>
      </w:rPr>
    </w:lvl>
    <w:lvl w:ilvl="1">
      <w:start w:val="1"/>
      <w:numFmt w:val="decimal"/>
      <w:lvlText w:val="%1.%2"/>
      <w:lvlJc w:val="left"/>
      <w:pPr>
        <w:ind w:left="777" w:hanging="435"/>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54" w15:restartNumberingAfterBreak="0">
    <w:nsid w:val="783D7B5B"/>
    <w:multiLevelType w:val="hybridMultilevel"/>
    <w:tmpl w:val="5E5E8F6E"/>
    <w:lvl w:ilvl="0" w:tplc="DE3A0EA0">
      <w:numFmt w:val="bullet"/>
      <w:lvlText w:val="−"/>
      <w:lvlJc w:val="left"/>
      <w:pPr>
        <w:ind w:left="720" w:hanging="360"/>
      </w:pPr>
      <w:rPr>
        <w:rFonts w:ascii="Arial" w:eastAsia="Arial" w:hAnsi="Arial" w:cs="Arial" w:hint="default"/>
        <w:w w:val="99"/>
        <w:sz w:val="20"/>
        <w:szCs w:val="20"/>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C010200"/>
    <w:multiLevelType w:val="multilevel"/>
    <w:tmpl w:val="04190025"/>
    <w:lvl w:ilvl="0">
      <w:start w:val="1"/>
      <w:numFmt w:val="decimal"/>
      <w:pStyle w:val="10"/>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6" w15:restartNumberingAfterBreak="0">
    <w:nsid w:val="7CD25A98"/>
    <w:multiLevelType w:val="hybridMultilevel"/>
    <w:tmpl w:val="EBE8D8BC"/>
    <w:lvl w:ilvl="0" w:tplc="45DC6EA6">
      <w:start w:val="1"/>
      <w:numFmt w:val="decimal"/>
      <w:lvlText w:val="%1."/>
      <w:lvlJc w:val="left"/>
      <w:pPr>
        <w:ind w:left="402" w:hanging="284"/>
      </w:pPr>
      <w:rPr>
        <w:rFonts w:ascii="Times New Roman" w:eastAsia="Arial" w:hAnsi="Times New Roman" w:cs="Times New Roman" w:hint="default"/>
        <w:spacing w:val="0"/>
        <w:w w:val="100"/>
        <w:sz w:val="24"/>
        <w:szCs w:val="24"/>
        <w:lang w:val="ru-RU" w:eastAsia="ru-RU" w:bidi="ru-RU"/>
      </w:rPr>
    </w:lvl>
    <w:lvl w:ilvl="1" w:tplc="3134DDC4">
      <w:numFmt w:val="bullet"/>
      <w:lvlText w:val="•"/>
      <w:lvlJc w:val="left"/>
      <w:pPr>
        <w:ind w:left="1358" w:hanging="284"/>
      </w:pPr>
      <w:rPr>
        <w:rFonts w:hint="default"/>
        <w:lang w:val="ru-RU" w:eastAsia="ru-RU" w:bidi="ru-RU"/>
      </w:rPr>
    </w:lvl>
    <w:lvl w:ilvl="2" w:tplc="3FE83446">
      <w:numFmt w:val="bullet"/>
      <w:lvlText w:val="•"/>
      <w:lvlJc w:val="left"/>
      <w:pPr>
        <w:ind w:left="2317" w:hanging="284"/>
      </w:pPr>
      <w:rPr>
        <w:rFonts w:hint="default"/>
        <w:lang w:val="ru-RU" w:eastAsia="ru-RU" w:bidi="ru-RU"/>
      </w:rPr>
    </w:lvl>
    <w:lvl w:ilvl="3" w:tplc="DE6ECAFA">
      <w:numFmt w:val="bullet"/>
      <w:lvlText w:val="•"/>
      <w:lvlJc w:val="left"/>
      <w:pPr>
        <w:ind w:left="3275" w:hanging="284"/>
      </w:pPr>
      <w:rPr>
        <w:rFonts w:hint="default"/>
        <w:lang w:val="ru-RU" w:eastAsia="ru-RU" w:bidi="ru-RU"/>
      </w:rPr>
    </w:lvl>
    <w:lvl w:ilvl="4" w:tplc="6E74B85A">
      <w:numFmt w:val="bullet"/>
      <w:lvlText w:val="•"/>
      <w:lvlJc w:val="left"/>
      <w:pPr>
        <w:ind w:left="4234" w:hanging="284"/>
      </w:pPr>
      <w:rPr>
        <w:rFonts w:hint="default"/>
        <w:lang w:val="ru-RU" w:eastAsia="ru-RU" w:bidi="ru-RU"/>
      </w:rPr>
    </w:lvl>
    <w:lvl w:ilvl="5" w:tplc="F9A03572">
      <w:numFmt w:val="bullet"/>
      <w:lvlText w:val="•"/>
      <w:lvlJc w:val="left"/>
      <w:pPr>
        <w:ind w:left="5193" w:hanging="284"/>
      </w:pPr>
      <w:rPr>
        <w:rFonts w:hint="default"/>
        <w:lang w:val="ru-RU" w:eastAsia="ru-RU" w:bidi="ru-RU"/>
      </w:rPr>
    </w:lvl>
    <w:lvl w:ilvl="6" w:tplc="AB20549C">
      <w:numFmt w:val="bullet"/>
      <w:lvlText w:val="•"/>
      <w:lvlJc w:val="left"/>
      <w:pPr>
        <w:ind w:left="6151" w:hanging="284"/>
      </w:pPr>
      <w:rPr>
        <w:rFonts w:hint="default"/>
        <w:lang w:val="ru-RU" w:eastAsia="ru-RU" w:bidi="ru-RU"/>
      </w:rPr>
    </w:lvl>
    <w:lvl w:ilvl="7" w:tplc="40D46512">
      <w:numFmt w:val="bullet"/>
      <w:lvlText w:val="•"/>
      <w:lvlJc w:val="left"/>
      <w:pPr>
        <w:ind w:left="7110" w:hanging="284"/>
      </w:pPr>
      <w:rPr>
        <w:rFonts w:hint="default"/>
        <w:lang w:val="ru-RU" w:eastAsia="ru-RU" w:bidi="ru-RU"/>
      </w:rPr>
    </w:lvl>
    <w:lvl w:ilvl="8" w:tplc="C75A4022">
      <w:numFmt w:val="bullet"/>
      <w:lvlText w:val="•"/>
      <w:lvlJc w:val="left"/>
      <w:pPr>
        <w:ind w:left="8069" w:hanging="284"/>
      </w:pPr>
      <w:rPr>
        <w:rFonts w:hint="default"/>
        <w:lang w:val="ru-RU" w:eastAsia="ru-RU" w:bidi="ru-RU"/>
      </w:rPr>
    </w:lvl>
  </w:abstractNum>
  <w:abstractNum w:abstractNumId="57" w15:restartNumberingAfterBreak="0">
    <w:nsid w:val="7F0F2F25"/>
    <w:multiLevelType w:val="multilevel"/>
    <w:tmpl w:val="4A02BF68"/>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8" w15:restartNumberingAfterBreak="0">
    <w:nsid w:val="7F855788"/>
    <w:multiLevelType w:val="hybridMultilevel"/>
    <w:tmpl w:val="811226D0"/>
    <w:lvl w:ilvl="0" w:tplc="84D42064">
      <w:numFmt w:val="bullet"/>
      <w:lvlText w:val="−"/>
      <w:lvlJc w:val="left"/>
      <w:pPr>
        <w:ind w:left="1122" w:hanging="360"/>
      </w:pPr>
      <w:rPr>
        <w:rFonts w:ascii="Arial" w:eastAsia="Arial" w:hAnsi="Arial" w:cs="Arial" w:hint="default"/>
        <w:w w:val="99"/>
        <w:sz w:val="20"/>
        <w:szCs w:val="20"/>
        <w:lang w:val="ru-RU" w:eastAsia="ru-RU" w:bidi="ru-RU"/>
      </w:rPr>
    </w:lvl>
    <w:lvl w:ilvl="1" w:tplc="F35E1166">
      <w:numFmt w:val="bullet"/>
      <w:lvlText w:val="•"/>
      <w:lvlJc w:val="left"/>
      <w:pPr>
        <w:ind w:left="2006" w:hanging="360"/>
      </w:pPr>
      <w:rPr>
        <w:rFonts w:hint="default"/>
        <w:lang w:val="ru-RU" w:eastAsia="ru-RU" w:bidi="ru-RU"/>
      </w:rPr>
    </w:lvl>
    <w:lvl w:ilvl="2" w:tplc="E410C30E">
      <w:numFmt w:val="bullet"/>
      <w:lvlText w:val="•"/>
      <w:lvlJc w:val="left"/>
      <w:pPr>
        <w:ind w:left="2893" w:hanging="360"/>
      </w:pPr>
      <w:rPr>
        <w:rFonts w:hint="default"/>
        <w:lang w:val="ru-RU" w:eastAsia="ru-RU" w:bidi="ru-RU"/>
      </w:rPr>
    </w:lvl>
    <w:lvl w:ilvl="3" w:tplc="74706A98">
      <w:numFmt w:val="bullet"/>
      <w:lvlText w:val="•"/>
      <w:lvlJc w:val="left"/>
      <w:pPr>
        <w:ind w:left="3779" w:hanging="360"/>
      </w:pPr>
      <w:rPr>
        <w:rFonts w:hint="default"/>
        <w:lang w:val="ru-RU" w:eastAsia="ru-RU" w:bidi="ru-RU"/>
      </w:rPr>
    </w:lvl>
    <w:lvl w:ilvl="4" w:tplc="A030CAB2">
      <w:numFmt w:val="bullet"/>
      <w:lvlText w:val="•"/>
      <w:lvlJc w:val="left"/>
      <w:pPr>
        <w:ind w:left="4666" w:hanging="360"/>
      </w:pPr>
      <w:rPr>
        <w:rFonts w:hint="default"/>
        <w:lang w:val="ru-RU" w:eastAsia="ru-RU" w:bidi="ru-RU"/>
      </w:rPr>
    </w:lvl>
    <w:lvl w:ilvl="5" w:tplc="BEB848D2">
      <w:numFmt w:val="bullet"/>
      <w:lvlText w:val="•"/>
      <w:lvlJc w:val="left"/>
      <w:pPr>
        <w:ind w:left="5553" w:hanging="360"/>
      </w:pPr>
      <w:rPr>
        <w:rFonts w:hint="default"/>
        <w:lang w:val="ru-RU" w:eastAsia="ru-RU" w:bidi="ru-RU"/>
      </w:rPr>
    </w:lvl>
    <w:lvl w:ilvl="6" w:tplc="0338C0F8">
      <w:numFmt w:val="bullet"/>
      <w:lvlText w:val="•"/>
      <w:lvlJc w:val="left"/>
      <w:pPr>
        <w:ind w:left="6439" w:hanging="360"/>
      </w:pPr>
      <w:rPr>
        <w:rFonts w:hint="default"/>
        <w:lang w:val="ru-RU" w:eastAsia="ru-RU" w:bidi="ru-RU"/>
      </w:rPr>
    </w:lvl>
    <w:lvl w:ilvl="7" w:tplc="A6A210D6">
      <w:numFmt w:val="bullet"/>
      <w:lvlText w:val="•"/>
      <w:lvlJc w:val="left"/>
      <w:pPr>
        <w:ind w:left="7326" w:hanging="360"/>
      </w:pPr>
      <w:rPr>
        <w:rFonts w:hint="default"/>
        <w:lang w:val="ru-RU" w:eastAsia="ru-RU" w:bidi="ru-RU"/>
      </w:rPr>
    </w:lvl>
    <w:lvl w:ilvl="8" w:tplc="23FAA232">
      <w:numFmt w:val="bullet"/>
      <w:lvlText w:val="•"/>
      <w:lvlJc w:val="left"/>
      <w:pPr>
        <w:ind w:left="8213" w:hanging="360"/>
      </w:pPr>
      <w:rPr>
        <w:rFonts w:hint="default"/>
        <w:lang w:val="ru-RU" w:eastAsia="ru-RU" w:bidi="ru-RU"/>
      </w:rPr>
    </w:lvl>
  </w:abstractNum>
  <w:num w:numId="1">
    <w:abstractNumId w:val="0"/>
  </w:num>
  <w:num w:numId="2">
    <w:abstractNumId w:val="11"/>
  </w:num>
  <w:num w:numId="3">
    <w:abstractNumId w:val="17"/>
  </w:num>
  <w:num w:numId="4">
    <w:abstractNumId w:val="15"/>
  </w:num>
  <w:num w:numId="5">
    <w:abstractNumId w:val="50"/>
  </w:num>
  <w:num w:numId="6">
    <w:abstractNumId w:val="21"/>
  </w:num>
  <w:num w:numId="7">
    <w:abstractNumId w:val="14"/>
  </w:num>
  <w:num w:numId="8">
    <w:abstractNumId w:val="30"/>
  </w:num>
  <w:num w:numId="9">
    <w:abstractNumId w:val="40"/>
  </w:num>
  <w:num w:numId="10">
    <w:abstractNumId w:val="6"/>
  </w:num>
  <w:num w:numId="11">
    <w:abstractNumId w:val="20"/>
  </w:num>
  <w:num w:numId="12">
    <w:abstractNumId w:val="58"/>
  </w:num>
  <w:num w:numId="13">
    <w:abstractNumId w:val="45"/>
  </w:num>
  <w:num w:numId="14">
    <w:abstractNumId w:val="33"/>
  </w:num>
  <w:num w:numId="15">
    <w:abstractNumId w:val="38"/>
  </w:num>
  <w:num w:numId="16">
    <w:abstractNumId w:val="12"/>
  </w:num>
  <w:num w:numId="17">
    <w:abstractNumId w:val="56"/>
  </w:num>
  <w:num w:numId="18">
    <w:abstractNumId w:val="53"/>
  </w:num>
  <w:num w:numId="19">
    <w:abstractNumId w:val="34"/>
  </w:num>
  <w:num w:numId="20">
    <w:abstractNumId w:val="22"/>
  </w:num>
  <w:num w:numId="21">
    <w:abstractNumId w:val="55"/>
  </w:num>
  <w:num w:numId="22">
    <w:abstractNumId w:val="48"/>
  </w:num>
  <w:num w:numId="23">
    <w:abstractNumId w:val="44"/>
  </w:num>
  <w:num w:numId="24">
    <w:abstractNumId w:val="23"/>
  </w:num>
  <w:num w:numId="25">
    <w:abstractNumId w:val="43"/>
  </w:num>
  <w:num w:numId="26">
    <w:abstractNumId w:val="25"/>
  </w:num>
  <w:num w:numId="27">
    <w:abstractNumId w:val="31"/>
  </w:num>
  <w:num w:numId="28">
    <w:abstractNumId w:val="42"/>
  </w:num>
  <w:num w:numId="29">
    <w:abstractNumId w:val="37"/>
  </w:num>
  <w:num w:numId="30">
    <w:abstractNumId w:val="47"/>
  </w:num>
  <w:num w:numId="31">
    <w:abstractNumId w:val="9"/>
  </w:num>
  <w:num w:numId="32">
    <w:abstractNumId w:val="54"/>
  </w:num>
  <w:num w:numId="33">
    <w:abstractNumId w:val="3"/>
  </w:num>
  <w:num w:numId="34">
    <w:abstractNumId w:val="32"/>
  </w:num>
  <w:num w:numId="35">
    <w:abstractNumId w:val="10"/>
  </w:num>
  <w:num w:numId="36">
    <w:abstractNumId w:val="5"/>
  </w:num>
  <w:num w:numId="37">
    <w:abstractNumId w:val="27"/>
  </w:num>
  <w:num w:numId="38">
    <w:abstractNumId w:val="51"/>
  </w:num>
  <w:num w:numId="39">
    <w:abstractNumId w:val="24"/>
  </w:num>
  <w:num w:numId="40">
    <w:abstractNumId w:val="7"/>
  </w:num>
  <w:num w:numId="41">
    <w:abstractNumId w:val="57"/>
  </w:num>
  <w:num w:numId="42">
    <w:abstractNumId w:val="41"/>
  </w:num>
  <w:num w:numId="43">
    <w:abstractNumId w:val="13"/>
  </w:num>
  <w:num w:numId="44">
    <w:abstractNumId w:val="52"/>
  </w:num>
  <w:num w:numId="45">
    <w:abstractNumId w:val="39"/>
  </w:num>
  <w:num w:numId="46">
    <w:abstractNumId w:val="46"/>
  </w:num>
  <w:num w:numId="47">
    <w:abstractNumId w:val="26"/>
  </w:num>
  <w:num w:numId="48">
    <w:abstractNumId w:val="36"/>
  </w:num>
  <w:num w:numId="49">
    <w:abstractNumId w:val="35"/>
  </w:num>
  <w:num w:numId="50">
    <w:abstractNumId w:val="8"/>
  </w:num>
  <w:num w:numId="51">
    <w:abstractNumId w:val="16"/>
  </w:num>
  <w:num w:numId="52">
    <w:abstractNumId w:val="18"/>
  </w:num>
  <w:num w:numId="53">
    <w:abstractNumId w:val="49"/>
  </w:num>
  <w:num w:numId="54">
    <w:abstractNumId w:val="2"/>
  </w:num>
  <w:num w:numId="55">
    <w:abstractNumId w:val="28"/>
  </w:num>
  <w:num w:numId="56">
    <w:abstractNumId w:val="19"/>
  </w:num>
  <w:num w:numId="57">
    <w:abstractNumId w:val="29"/>
  </w:num>
  <w:num w:numId="58">
    <w:abstractNumId w:val="4"/>
  </w:num>
  <w:num w:numId="59">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BE9"/>
    <w:rsid w:val="00000604"/>
    <w:rsid w:val="00002C8B"/>
    <w:rsid w:val="000104AD"/>
    <w:rsid w:val="0001068B"/>
    <w:rsid w:val="000117B7"/>
    <w:rsid w:val="00011FCC"/>
    <w:rsid w:val="00013C81"/>
    <w:rsid w:val="00016FE7"/>
    <w:rsid w:val="00021B3B"/>
    <w:rsid w:val="00021D19"/>
    <w:rsid w:val="00030567"/>
    <w:rsid w:val="00031794"/>
    <w:rsid w:val="0004167C"/>
    <w:rsid w:val="00045FBF"/>
    <w:rsid w:val="00047AA3"/>
    <w:rsid w:val="00054C86"/>
    <w:rsid w:val="00064187"/>
    <w:rsid w:val="00066524"/>
    <w:rsid w:val="00067CF4"/>
    <w:rsid w:val="00074B42"/>
    <w:rsid w:val="000757EA"/>
    <w:rsid w:val="000758FA"/>
    <w:rsid w:val="00076C9C"/>
    <w:rsid w:val="00082DA8"/>
    <w:rsid w:val="00085A25"/>
    <w:rsid w:val="00086D0C"/>
    <w:rsid w:val="000A2AD2"/>
    <w:rsid w:val="000B396B"/>
    <w:rsid w:val="000B4426"/>
    <w:rsid w:val="000C0FB0"/>
    <w:rsid w:val="000C3039"/>
    <w:rsid w:val="000C34F4"/>
    <w:rsid w:val="000C462A"/>
    <w:rsid w:val="000E2EFB"/>
    <w:rsid w:val="000E37A8"/>
    <w:rsid w:val="000F34A8"/>
    <w:rsid w:val="000F4836"/>
    <w:rsid w:val="00101173"/>
    <w:rsid w:val="00101893"/>
    <w:rsid w:val="001044CA"/>
    <w:rsid w:val="00106F9A"/>
    <w:rsid w:val="00111976"/>
    <w:rsid w:val="00115C17"/>
    <w:rsid w:val="0012394F"/>
    <w:rsid w:val="0012763C"/>
    <w:rsid w:val="0013363B"/>
    <w:rsid w:val="00135B49"/>
    <w:rsid w:val="00141D42"/>
    <w:rsid w:val="0014433D"/>
    <w:rsid w:val="0015326E"/>
    <w:rsid w:val="00155E4F"/>
    <w:rsid w:val="00160470"/>
    <w:rsid w:val="00161538"/>
    <w:rsid w:val="00164395"/>
    <w:rsid w:val="00165C35"/>
    <w:rsid w:val="00172BDA"/>
    <w:rsid w:val="00173051"/>
    <w:rsid w:val="001730F0"/>
    <w:rsid w:val="0017579C"/>
    <w:rsid w:val="001765A3"/>
    <w:rsid w:val="00181E14"/>
    <w:rsid w:val="0018393A"/>
    <w:rsid w:val="00185BFB"/>
    <w:rsid w:val="00186711"/>
    <w:rsid w:val="00187779"/>
    <w:rsid w:val="0019186A"/>
    <w:rsid w:val="001A0DCA"/>
    <w:rsid w:val="001A11FB"/>
    <w:rsid w:val="001A25BB"/>
    <w:rsid w:val="001A3F0C"/>
    <w:rsid w:val="001B20EF"/>
    <w:rsid w:val="001C2C03"/>
    <w:rsid w:val="001C5175"/>
    <w:rsid w:val="001C5579"/>
    <w:rsid w:val="001D3C80"/>
    <w:rsid w:val="001D425E"/>
    <w:rsid w:val="001E4E62"/>
    <w:rsid w:val="001E6A89"/>
    <w:rsid w:val="001F385B"/>
    <w:rsid w:val="001F4F88"/>
    <w:rsid w:val="001F7D90"/>
    <w:rsid w:val="00211E9F"/>
    <w:rsid w:val="0021586E"/>
    <w:rsid w:val="0021597B"/>
    <w:rsid w:val="002177A3"/>
    <w:rsid w:val="00223FFD"/>
    <w:rsid w:val="00226F79"/>
    <w:rsid w:val="002346E7"/>
    <w:rsid w:val="0024353A"/>
    <w:rsid w:val="00246686"/>
    <w:rsid w:val="002468E3"/>
    <w:rsid w:val="002512D6"/>
    <w:rsid w:val="002577C2"/>
    <w:rsid w:val="002623BA"/>
    <w:rsid w:val="002633FA"/>
    <w:rsid w:val="00270A1B"/>
    <w:rsid w:val="002739F7"/>
    <w:rsid w:val="00275EB7"/>
    <w:rsid w:val="002926A3"/>
    <w:rsid w:val="0029271F"/>
    <w:rsid w:val="002931C0"/>
    <w:rsid w:val="00296812"/>
    <w:rsid w:val="002976B6"/>
    <w:rsid w:val="002A4142"/>
    <w:rsid w:val="002B78C2"/>
    <w:rsid w:val="002C2BFE"/>
    <w:rsid w:val="002C3F93"/>
    <w:rsid w:val="002D08B0"/>
    <w:rsid w:val="002E1E37"/>
    <w:rsid w:val="002E3401"/>
    <w:rsid w:val="002E4167"/>
    <w:rsid w:val="002E745D"/>
    <w:rsid w:val="002F07E0"/>
    <w:rsid w:val="00300DEB"/>
    <w:rsid w:val="003125BE"/>
    <w:rsid w:val="00313668"/>
    <w:rsid w:val="00314A72"/>
    <w:rsid w:val="003260DA"/>
    <w:rsid w:val="00326221"/>
    <w:rsid w:val="0033064B"/>
    <w:rsid w:val="00333F40"/>
    <w:rsid w:val="00342BE9"/>
    <w:rsid w:val="00345FF6"/>
    <w:rsid w:val="003478B5"/>
    <w:rsid w:val="00351AA9"/>
    <w:rsid w:val="00370CBA"/>
    <w:rsid w:val="003721CC"/>
    <w:rsid w:val="0037270F"/>
    <w:rsid w:val="003751DF"/>
    <w:rsid w:val="00375FCB"/>
    <w:rsid w:val="00382632"/>
    <w:rsid w:val="003830C9"/>
    <w:rsid w:val="00385DEB"/>
    <w:rsid w:val="00387AF3"/>
    <w:rsid w:val="00392127"/>
    <w:rsid w:val="00392BCE"/>
    <w:rsid w:val="00397EEC"/>
    <w:rsid w:val="003A0B5C"/>
    <w:rsid w:val="003B0454"/>
    <w:rsid w:val="003B2CDE"/>
    <w:rsid w:val="003B7841"/>
    <w:rsid w:val="003C1DB0"/>
    <w:rsid w:val="003C5D45"/>
    <w:rsid w:val="003C61D6"/>
    <w:rsid w:val="003C7CCC"/>
    <w:rsid w:val="003D0131"/>
    <w:rsid w:val="003D24DE"/>
    <w:rsid w:val="003D4F1B"/>
    <w:rsid w:val="004014FA"/>
    <w:rsid w:val="00405F39"/>
    <w:rsid w:val="00410648"/>
    <w:rsid w:val="00411361"/>
    <w:rsid w:val="00411B77"/>
    <w:rsid w:val="00413BED"/>
    <w:rsid w:val="00414517"/>
    <w:rsid w:val="0042021E"/>
    <w:rsid w:val="0042298C"/>
    <w:rsid w:val="00423566"/>
    <w:rsid w:val="00424A75"/>
    <w:rsid w:val="00425096"/>
    <w:rsid w:val="00427FAC"/>
    <w:rsid w:val="00433E5D"/>
    <w:rsid w:val="0043605D"/>
    <w:rsid w:val="004457D7"/>
    <w:rsid w:val="004459C5"/>
    <w:rsid w:val="00450C8F"/>
    <w:rsid w:val="0045325B"/>
    <w:rsid w:val="00457EC1"/>
    <w:rsid w:val="00462BB8"/>
    <w:rsid w:val="00465E47"/>
    <w:rsid w:val="00473951"/>
    <w:rsid w:val="00473FFF"/>
    <w:rsid w:val="004768A3"/>
    <w:rsid w:val="004833E4"/>
    <w:rsid w:val="004853E3"/>
    <w:rsid w:val="00486715"/>
    <w:rsid w:val="00493BFE"/>
    <w:rsid w:val="00495879"/>
    <w:rsid w:val="00496114"/>
    <w:rsid w:val="00496DD4"/>
    <w:rsid w:val="0049756A"/>
    <w:rsid w:val="004A295F"/>
    <w:rsid w:val="004A2BCB"/>
    <w:rsid w:val="004A33CD"/>
    <w:rsid w:val="004A4960"/>
    <w:rsid w:val="004A7B25"/>
    <w:rsid w:val="004B0B6C"/>
    <w:rsid w:val="004B2BDB"/>
    <w:rsid w:val="004B2CFA"/>
    <w:rsid w:val="004B2F3D"/>
    <w:rsid w:val="004B5EBC"/>
    <w:rsid w:val="004C0AAD"/>
    <w:rsid w:val="004C5173"/>
    <w:rsid w:val="004C5407"/>
    <w:rsid w:val="004D0B1A"/>
    <w:rsid w:val="004D5541"/>
    <w:rsid w:val="004D72EA"/>
    <w:rsid w:val="004E4FF6"/>
    <w:rsid w:val="004E78C8"/>
    <w:rsid w:val="004E7CB7"/>
    <w:rsid w:val="0050180D"/>
    <w:rsid w:val="005022B2"/>
    <w:rsid w:val="0050320E"/>
    <w:rsid w:val="005064C5"/>
    <w:rsid w:val="0050751B"/>
    <w:rsid w:val="00513033"/>
    <w:rsid w:val="00514677"/>
    <w:rsid w:val="00523492"/>
    <w:rsid w:val="00546989"/>
    <w:rsid w:val="00553FDA"/>
    <w:rsid w:val="0055410F"/>
    <w:rsid w:val="00555824"/>
    <w:rsid w:val="005562D0"/>
    <w:rsid w:val="00556B29"/>
    <w:rsid w:val="0056266C"/>
    <w:rsid w:val="0056345B"/>
    <w:rsid w:val="00564C7B"/>
    <w:rsid w:val="0057038D"/>
    <w:rsid w:val="00570CE8"/>
    <w:rsid w:val="0058225A"/>
    <w:rsid w:val="00584703"/>
    <w:rsid w:val="005868FA"/>
    <w:rsid w:val="005A0697"/>
    <w:rsid w:val="005A081C"/>
    <w:rsid w:val="005A2FE0"/>
    <w:rsid w:val="005A3E50"/>
    <w:rsid w:val="005A53C0"/>
    <w:rsid w:val="005A56D3"/>
    <w:rsid w:val="005B58D4"/>
    <w:rsid w:val="005E30E7"/>
    <w:rsid w:val="005E557A"/>
    <w:rsid w:val="005E59F7"/>
    <w:rsid w:val="005E6926"/>
    <w:rsid w:val="005F39C2"/>
    <w:rsid w:val="005F458D"/>
    <w:rsid w:val="005F6E14"/>
    <w:rsid w:val="00600294"/>
    <w:rsid w:val="00605561"/>
    <w:rsid w:val="006153D8"/>
    <w:rsid w:val="00620962"/>
    <w:rsid w:val="00620F84"/>
    <w:rsid w:val="006227C7"/>
    <w:rsid w:val="00624497"/>
    <w:rsid w:val="0063147B"/>
    <w:rsid w:val="00635E8D"/>
    <w:rsid w:val="006365A8"/>
    <w:rsid w:val="00644F3D"/>
    <w:rsid w:val="00646B70"/>
    <w:rsid w:val="00662B32"/>
    <w:rsid w:val="00672EC1"/>
    <w:rsid w:val="00673F91"/>
    <w:rsid w:val="00677BAD"/>
    <w:rsid w:val="00691230"/>
    <w:rsid w:val="0069177E"/>
    <w:rsid w:val="00692FD8"/>
    <w:rsid w:val="006B125C"/>
    <w:rsid w:val="006B478A"/>
    <w:rsid w:val="006B56C3"/>
    <w:rsid w:val="006C2D48"/>
    <w:rsid w:val="006C2FDB"/>
    <w:rsid w:val="006C67D2"/>
    <w:rsid w:val="006D2ACA"/>
    <w:rsid w:val="006D2E79"/>
    <w:rsid w:val="006D5191"/>
    <w:rsid w:val="006D5410"/>
    <w:rsid w:val="006D5C54"/>
    <w:rsid w:val="006E59D4"/>
    <w:rsid w:val="006E6E96"/>
    <w:rsid w:val="006E79AE"/>
    <w:rsid w:val="006E7A79"/>
    <w:rsid w:val="006F379D"/>
    <w:rsid w:val="006F69D5"/>
    <w:rsid w:val="00714764"/>
    <w:rsid w:val="0071672C"/>
    <w:rsid w:val="00717BED"/>
    <w:rsid w:val="00722EB8"/>
    <w:rsid w:val="00724126"/>
    <w:rsid w:val="00730014"/>
    <w:rsid w:val="00735684"/>
    <w:rsid w:val="00753D84"/>
    <w:rsid w:val="00755E7D"/>
    <w:rsid w:val="00757DDF"/>
    <w:rsid w:val="007635C1"/>
    <w:rsid w:val="00763F43"/>
    <w:rsid w:val="0076557A"/>
    <w:rsid w:val="00776FA3"/>
    <w:rsid w:val="00781107"/>
    <w:rsid w:val="00785017"/>
    <w:rsid w:val="007872E1"/>
    <w:rsid w:val="00790BF5"/>
    <w:rsid w:val="007913D2"/>
    <w:rsid w:val="00795655"/>
    <w:rsid w:val="007A1DD6"/>
    <w:rsid w:val="007A2536"/>
    <w:rsid w:val="007A437C"/>
    <w:rsid w:val="007A7E3E"/>
    <w:rsid w:val="007B02B9"/>
    <w:rsid w:val="007C5258"/>
    <w:rsid w:val="007C5BA0"/>
    <w:rsid w:val="007C5D9D"/>
    <w:rsid w:val="007C622A"/>
    <w:rsid w:val="007D05EF"/>
    <w:rsid w:val="007D4D45"/>
    <w:rsid w:val="007E46AA"/>
    <w:rsid w:val="007E7419"/>
    <w:rsid w:val="007F6542"/>
    <w:rsid w:val="008007FA"/>
    <w:rsid w:val="00803214"/>
    <w:rsid w:val="00805F19"/>
    <w:rsid w:val="00816731"/>
    <w:rsid w:val="0082234A"/>
    <w:rsid w:val="00834A2D"/>
    <w:rsid w:val="00835163"/>
    <w:rsid w:val="0083629A"/>
    <w:rsid w:val="00847FEC"/>
    <w:rsid w:val="008508A9"/>
    <w:rsid w:val="00860506"/>
    <w:rsid w:val="00866E1D"/>
    <w:rsid w:val="0087138F"/>
    <w:rsid w:val="008713E6"/>
    <w:rsid w:val="00874978"/>
    <w:rsid w:val="008778E8"/>
    <w:rsid w:val="008809BD"/>
    <w:rsid w:val="0088107B"/>
    <w:rsid w:val="00881998"/>
    <w:rsid w:val="00886D7C"/>
    <w:rsid w:val="0089107F"/>
    <w:rsid w:val="008938CC"/>
    <w:rsid w:val="00893E6A"/>
    <w:rsid w:val="008A09CF"/>
    <w:rsid w:val="008C056B"/>
    <w:rsid w:val="008D0967"/>
    <w:rsid w:val="008D242D"/>
    <w:rsid w:val="008D54D9"/>
    <w:rsid w:val="008E1990"/>
    <w:rsid w:val="008E656D"/>
    <w:rsid w:val="008F4E06"/>
    <w:rsid w:val="0091591C"/>
    <w:rsid w:val="00917FCA"/>
    <w:rsid w:val="00922A9C"/>
    <w:rsid w:val="0092307E"/>
    <w:rsid w:val="0092334A"/>
    <w:rsid w:val="00926BF6"/>
    <w:rsid w:val="00930C0C"/>
    <w:rsid w:val="009369F6"/>
    <w:rsid w:val="00940C5E"/>
    <w:rsid w:val="00943C7D"/>
    <w:rsid w:val="00945830"/>
    <w:rsid w:val="009468D9"/>
    <w:rsid w:val="00952A2D"/>
    <w:rsid w:val="009565ED"/>
    <w:rsid w:val="00966BFF"/>
    <w:rsid w:val="00967CEF"/>
    <w:rsid w:val="00971E08"/>
    <w:rsid w:val="00976474"/>
    <w:rsid w:val="00980B40"/>
    <w:rsid w:val="00981091"/>
    <w:rsid w:val="00987260"/>
    <w:rsid w:val="0099337B"/>
    <w:rsid w:val="009946B7"/>
    <w:rsid w:val="009A32C0"/>
    <w:rsid w:val="009A4A6F"/>
    <w:rsid w:val="009A63C4"/>
    <w:rsid w:val="009A754B"/>
    <w:rsid w:val="009B23A6"/>
    <w:rsid w:val="009B383A"/>
    <w:rsid w:val="009B5132"/>
    <w:rsid w:val="009B5B2F"/>
    <w:rsid w:val="009C0204"/>
    <w:rsid w:val="009C5D37"/>
    <w:rsid w:val="009C75F6"/>
    <w:rsid w:val="009D1DC8"/>
    <w:rsid w:val="009E3732"/>
    <w:rsid w:val="009E41BA"/>
    <w:rsid w:val="009E6512"/>
    <w:rsid w:val="009F0B92"/>
    <w:rsid w:val="009F0BD6"/>
    <w:rsid w:val="009F6DCB"/>
    <w:rsid w:val="009F7235"/>
    <w:rsid w:val="00A00499"/>
    <w:rsid w:val="00A03FF7"/>
    <w:rsid w:val="00A0467A"/>
    <w:rsid w:val="00A0797B"/>
    <w:rsid w:val="00A174C8"/>
    <w:rsid w:val="00A214E9"/>
    <w:rsid w:val="00A2168D"/>
    <w:rsid w:val="00A2479A"/>
    <w:rsid w:val="00A27C55"/>
    <w:rsid w:val="00A320EC"/>
    <w:rsid w:val="00A47AD7"/>
    <w:rsid w:val="00A609CF"/>
    <w:rsid w:val="00A6147F"/>
    <w:rsid w:val="00A62D4F"/>
    <w:rsid w:val="00A70ADE"/>
    <w:rsid w:val="00A71498"/>
    <w:rsid w:val="00A71944"/>
    <w:rsid w:val="00A73B5D"/>
    <w:rsid w:val="00A76689"/>
    <w:rsid w:val="00A83EDC"/>
    <w:rsid w:val="00A931C2"/>
    <w:rsid w:val="00A94496"/>
    <w:rsid w:val="00A95607"/>
    <w:rsid w:val="00AA47FB"/>
    <w:rsid w:val="00AA5075"/>
    <w:rsid w:val="00AA6ABA"/>
    <w:rsid w:val="00AC44C9"/>
    <w:rsid w:val="00AD14E1"/>
    <w:rsid w:val="00AD271A"/>
    <w:rsid w:val="00AE41B5"/>
    <w:rsid w:val="00AE6B09"/>
    <w:rsid w:val="00AE7A6E"/>
    <w:rsid w:val="00AF0DC8"/>
    <w:rsid w:val="00AF2242"/>
    <w:rsid w:val="00AF2ADE"/>
    <w:rsid w:val="00AF2EAB"/>
    <w:rsid w:val="00AF394F"/>
    <w:rsid w:val="00AF6DF1"/>
    <w:rsid w:val="00B013BC"/>
    <w:rsid w:val="00B06F06"/>
    <w:rsid w:val="00B1283D"/>
    <w:rsid w:val="00B13B17"/>
    <w:rsid w:val="00B1528A"/>
    <w:rsid w:val="00B465CC"/>
    <w:rsid w:val="00B472A9"/>
    <w:rsid w:val="00B53D8A"/>
    <w:rsid w:val="00B545ED"/>
    <w:rsid w:val="00B70B71"/>
    <w:rsid w:val="00B75A6A"/>
    <w:rsid w:val="00B77723"/>
    <w:rsid w:val="00B81E70"/>
    <w:rsid w:val="00B83937"/>
    <w:rsid w:val="00B8445B"/>
    <w:rsid w:val="00B91A3B"/>
    <w:rsid w:val="00B93A2C"/>
    <w:rsid w:val="00B93E18"/>
    <w:rsid w:val="00B97052"/>
    <w:rsid w:val="00B974EB"/>
    <w:rsid w:val="00B97E64"/>
    <w:rsid w:val="00BA229C"/>
    <w:rsid w:val="00BA3CA0"/>
    <w:rsid w:val="00BA7F35"/>
    <w:rsid w:val="00BB0202"/>
    <w:rsid w:val="00BB17D3"/>
    <w:rsid w:val="00BC088C"/>
    <w:rsid w:val="00BC277B"/>
    <w:rsid w:val="00BC5FE8"/>
    <w:rsid w:val="00BD72A0"/>
    <w:rsid w:val="00BD72A6"/>
    <w:rsid w:val="00BE1841"/>
    <w:rsid w:val="00BE2F7B"/>
    <w:rsid w:val="00BE5C3C"/>
    <w:rsid w:val="00BE6FC6"/>
    <w:rsid w:val="00BF17E7"/>
    <w:rsid w:val="00BF22BF"/>
    <w:rsid w:val="00BF7339"/>
    <w:rsid w:val="00C02F34"/>
    <w:rsid w:val="00C06E7F"/>
    <w:rsid w:val="00C07E18"/>
    <w:rsid w:val="00C1353E"/>
    <w:rsid w:val="00C20AB8"/>
    <w:rsid w:val="00C218B7"/>
    <w:rsid w:val="00C21D4B"/>
    <w:rsid w:val="00C23FE5"/>
    <w:rsid w:val="00C26561"/>
    <w:rsid w:val="00C31559"/>
    <w:rsid w:val="00C31631"/>
    <w:rsid w:val="00C34742"/>
    <w:rsid w:val="00C35568"/>
    <w:rsid w:val="00C37C6E"/>
    <w:rsid w:val="00C43062"/>
    <w:rsid w:val="00C4583E"/>
    <w:rsid w:val="00C45A0F"/>
    <w:rsid w:val="00C47625"/>
    <w:rsid w:val="00C5313B"/>
    <w:rsid w:val="00C5692C"/>
    <w:rsid w:val="00C56D2A"/>
    <w:rsid w:val="00C622BA"/>
    <w:rsid w:val="00C63358"/>
    <w:rsid w:val="00C65B97"/>
    <w:rsid w:val="00C70D3F"/>
    <w:rsid w:val="00C76F67"/>
    <w:rsid w:val="00C83668"/>
    <w:rsid w:val="00C9026B"/>
    <w:rsid w:val="00C95586"/>
    <w:rsid w:val="00C96F18"/>
    <w:rsid w:val="00CA2847"/>
    <w:rsid w:val="00CA5677"/>
    <w:rsid w:val="00CA5FAE"/>
    <w:rsid w:val="00CA7205"/>
    <w:rsid w:val="00CA7B8F"/>
    <w:rsid w:val="00CB013B"/>
    <w:rsid w:val="00CB2F2C"/>
    <w:rsid w:val="00CB3FC4"/>
    <w:rsid w:val="00CB6565"/>
    <w:rsid w:val="00CE17EF"/>
    <w:rsid w:val="00CF04A5"/>
    <w:rsid w:val="00CF10D0"/>
    <w:rsid w:val="00CF2ED9"/>
    <w:rsid w:val="00CF34EE"/>
    <w:rsid w:val="00CF57DA"/>
    <w:rsid w:val="00D01B9A"/>
    <w:rsid w:val="00D114BD"/>
    <w:rsid w:val="00D151C6"/>
    <w:rsid w:val="00D16E93"/>
    <w:rsid w:val="00D20D7F"/>
    <w:rsid w:val="00D22B50"/>
    <w:rsid w:val="00D24A54"/>
    <w:rsid w:val="00D27936"/>
    <w:rsid w:val="00D3024B"/>
    <w:rsid w:val="00D3166D"/>
    <w:rsid w:val="00D41612"/>
    <w:rsid w:val="00D42AB8"/>
    <w:rsid w:val="00D438BA"/>
    <w:rsid w:val="00D45C5F"/>
    <w:rsid w:val="00D50C9A"/>
    <w:rsid w:val="00D529D6"/>
    <w:rsid w:val="00D555EB"/>
    <w:rsid w:val="00D6599B"/>
    <w:rsid w:val="00D669CC"/>
    <w:rsid w:val="00D71E5A"/>
    <w:rsid w:val="00D75139"/>
    <w:rsid w:val="00D774EF"/>
    <w:rsid w:val="00D83A8D"/>
    <w:rsid w:val="00D8506F"/>
    <w:rsid w:val="00D86E31"/>
    <w:rsid w:val="00D9069F"/>
    <w:rsid w:val="00D91C29"/>
    <w:rsid w:val="00D946B9"/>
    <w:rsid w:val="00DA1AC9"/>
    <w:rsid w:val="00DA3DE7"/>
    <w:rsid w:val="00DA4521"/>
    <w:rsid w:val="00DA5CC1"/>
    <w:rsid w:val="00DB195A"/>
    <w:rsid w:val="00DB2A77"/>
    <w:rsid w:val="00DB44A0"/>
    <w:rsid w:val="00DB6240"/>
    <w:rsid w:val="00DB651B"/>
    <w:rsid w:val="00DB6D4E"/>
    <w:rsid w:val="00DB73C8"/>
    <w:rsid w:val="00DC2101"/>
    <w:rsid w:val="00DD343B"/>
    <w:rsid w:val="00DE0CA5"/>
    <w:rsid w:val="00DE53BC"/>
    <w:rsid w:val="00DE6305"/>
    <w:rsid w:val="00DF351B"/>
    <w:rsid w:val="00DF479B"/>
    <w:rsid w:val="00DF7808"/>
    <w:rsid w:val="00E007C0"/>
    <w:rsid w:val="00E03205"/>
    <w:rsid w:val="00E04DCE"/>
    <w:rsid w:val="00E1475F"/>
    <w:rsid w:val="00E2094D"/>
    <w:rsid w:val="00E20D49"/>
    <w:rsid w:val="00E22FF5"/>
    <w:rsid w:val="00E242CC"/>
    <w:rsid w:val="00E26D62"/>
    <w:rsid w:val="00E271DE"/>
    <w:rsid w:val="00E31E08"/>
    <w:rsid w:val="00E46021"/>
    <w:rsid w:val="00E479FD"/>
    <w:rsid w:val="00E538E9"/>
    <w:rsid w:val="00E75925"/>
    <w:rsid w:val="00E80250"/>
    <w:rsid w:val="00E818DF"/>
    <w:rsid w:val="00E83ED1"/>
    <w:rsid w:val="00E852E3"/>
    <w:rsid w:val="00E86FE4"/>
    <w:rsid w:val="00E877C3"/>
    <w:rsid w:val="00E87BFD"/>
    <w:rsid w:val="00E93A5B"/>
    <w:rsid w:val="00E9501D"/>
    <w:rsid w:val="00E97E47"/>
    <w:rsid w:val="00EA28C1"/>
    <w:rsid w:val="00EA2DFF"/>
    <w:rsid w:val="00EB6516"/>
    <w:rsid w:val="00EC1D4C"/>
    <w:rsid w:val="00EC5459"/>
    <w:rsid w:val="00EC5754"/>
    <w:rsid w:val="00ED2E70"/>
    <w:rsid w:val="00ED487F"/>
    <w:rsid w:val="00ED7439"/>
    <w:rsid w:val="00ED7E98"/>
    <w:rsid w:val="00EE1642"/>
    <w:rsid w:val="00EE2CB4"/>
    <w:rsid w:val="00EE3838"/>
    <w:rsid w:val="00EF3284"/>
    <w:rsid w:val="00EF4EF3"/>
    <w:rsid w:val="00EF6CF0"/>
    <w:rsid w:val="00F05222"/>
    <w:rsid w:val="00F11092"/>
    <w:rsid w:val="00F11377"/>
    <w:rsid w:val="00F25ECE"/>
    <w:rsid w:val="00F332D8"/>
    <w:rsid w:val="00F362FF"/>
    <w:rsid w:val="00F36D61"/>
    <w:rsid w:val="00F37809"/>
    <w:rsid w:val="00F37850"/>
    <w:rsid w:val="00F41DB9"/>
    <w:rsid w:val="00F45A70"/>
    <w:rsid w:val="00F474A5"/>
    <w:rsid w:val="00F500F7"/>
    <w:rsid w:val="00F50931"/>
    <w:rsid w:val="00F51873"/>
    <w:rsid w:val="00F60C94"/>
    <w:rsid w:val="00F60E46"/>
    <w:rsid w:val="00F6531D"/>
    <w:rsid w:val="00F71B0E"/>
    <w:rsid w:val="00F82076"/>
    <w:rsid w:val="00F97BA1"/>
    <w:rsid w:val="00FA74AD"/>
    <w:rsid w:val="00FB1CCE"/>
    <w:rsid w:val="00FC0C7E"/>
    <w:rsid w:val="00FC3867"/>
    <w:rsid w:val="00FC5274"/>
    <w:rsid w:val="00FC781E"/>
    <w:rsid w:val="00FC7ECB"/>
    <w:rsid w:val="00FD0FDC"/>
    <w:rsid w:val="00FE0EF2"/>
    <w:rsid w:val="00FE1206"/>
    <w:rsid w:val="00FE239D"/>
    <w:rsid w:val="00FE3440"/>
    <w:rsid w:val="00FE6A1A"/>
    <w:rsid w:val="00FF7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3FD32"/>
  <w15:docId w15:val="{37635A30-0148-48B7-95C9-84E9E9C6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42BE9"/>
    <w:pPr>
      <w:widowControl w:val="0"/>
      <w:autoSpaceDE w:val="0"/>
      <w:autoSpaceDN w:val="0"/>
      <w:spacing w:after="0" w:line="240" w:lineRule="auto"/>
    </w:pPr>
    <w:rPr>
      <w:rFonts w:ascii="Arial" w:eastAsia="Arial" w:hAnsi="Arial" w:cs="Arial"/>
      <w:lang w:eastAsia="ru-RU" w:bidi="ru-RU"/>
    </w:rPr>
  </w:style>
  <w:style w:type="paragraph" w:styleId="10">
    <w:name w:val="heading 1"/>
    <w:basedOn w:val="a"/>
    <w:next w:val="a"/>
    <w:link w:val="11"/>
    <w:uiPriority w:val="9"/>
    <w:qFormat/>
    <w:rsid w:val="00342BE9"/>
    <w:pPr>
      <w:keepNext/>
      <w:keepLines/>
      <w:numPr>
        <w:numId w:val="2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42BE9"/>
    <w:pPr>
      <w:keepNext/>
      <w:keepLines/>
      <w:numPr>
        <w:ilvl w:val="1"/>
        <w:numId w:val="21"/>
      </w:numPr>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42BE9"/>
    <w:pPr>
      <w:keepNext/>
      <w:keepLines/>
      <w:numPr>
        <w:ilvl w:val="2"/>
        <w:numId w:val="21"/>
      </w:numPr>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42BE9"/>
    <w:pPr>
      <w:keepNext/>
      <w:widowControl/>
      <w:numPr>
        <w:ilvl w:val="3"/>
        <w:numId w:val="21"/>
      </w:numPr>
      <w:autoSpaceDE/>
      <w:autoSpaceDN/>
      <w:jc w:val="right"/>
      <w:outlineLvl w:val="3"/>
    </w:pPr>
    <w:rPr>
      <w:rFonts w:ascii="Times New Roman" w:eastAsia="Times New Roman" w:hAnsi="Times New Roman" w:cs="Times New Roman"/>
      <w:sz w:val="28"/>
      <w:szCs w:val="28"/>
      <w:lang w:bidi="ar-SA"/>
    </w:rPr>
  </w:style>
  <w:style w:type="paragraph" w:styleId="5">
    <w:name w:val="heading 5"/>
    <w:basedOn w:val="a"/>
    <w:next w:val="a"/>
    <w:link w:val="50"/>
    <w:uiPriority w:val="9"/>
    <w:semiHidden/>
    <w:unhideWhenUsed/>
    <w:qFormat/>
    <w:rsid w:val="00342BE9"/>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42BE9"/>
    <w:pPr>
      <w:keepNext/>
      <w:keepLines/>
      <w:numPr>
        <w:ilvl w:val="5"/>
        <w:numId w:val="2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42BE9"/>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42BE9"/>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42BE9"/>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42BE9"/>
    <w:rPr>
      <w:sz w:val="16"/>
      <w:szCs w:val="16"/>
    </w:rPr>
  </w:style>
  <w:style w:type="paragraph" w:styleId="a4">
    <w:name w:val="annotation text"/>
    <w:basedOn w:val="a"/>
    <w:link w:val="a5"/>
    <w:semiHidden/>
    <w:unhideWhenUsed/>
    <w:rsid w:val="00342BE9"/>
    <w:rPr>
      <w:sz w:val="20"/>
      <w:szCs w:val="20"/>
    </w:rPr>
  </w:style>
  <w:style w:type="character" w:customStyle="1" w:styleId="a5">
    <w:name w:val="Текст примечания Знак"/>
    <w:basedOn w:val="a0"/>
    <w:link w:val="a4"/>
    <w:semiHidden/>
    <w:rsid w:val="00342BE9"/>
    <w:rPr>
      <w:sz w:val="20"/>
      <w:szCs w:val="20"/>
    </w:rPr>
  </w:style>
  <w:style w:type="paragraph" w:styleId="a6">
    <w:name w:val="annotation subject"/>
    <w:basedOn w:val="a4"/>
    <w:next w:val="a4"/>
    <w:link w:val="a7"/>
    <w:uiPriority w:val="99"/>
    <w:semiHidden/>
    <w:unhideWhenUsed/>
    <w:rsid w:val="00342BE9"/>
    <w:rPr>
      <w:b/>
      <w:bCs/>
    </w:rPr>
  </w:style>
  <w:style w:type="character" w:customStyle="1" w:styleId="a7">
    <w:name w:val="Тема примечания Знак"/>
    <w:basedOn w:val="a5"/>
    <w:link w:val="a6"/>
    <w:uiPriority w:val="99"/>
    <w:semiHidden/>
    <w:rsid w:val="00342BE9"/>
    <w:rPr>
      <w:b/>
      <w:bCs/>
      <w:sz w:val="20"/>
      <w:szCs w:val="20"/>
    </w:rPr>
  </w:style>
  <w:style w:type="paragraph" w:styleId="a8">
    <w:name w:val="Balloon Text"/>
    <w:basedOn w:val="a"/>
    <w:link w:val="a9"/>
    <w:uiPriority w:val="99"/>
    <w:semiHidden/>
    <w:unhideWhenUsed/>
    <w:rsid w:val="00342BE9"/>
    <w:rPr>
      <w:rFonts w:ascii="Tahoma" w:hAnsi="Tahoma" w:cs="Tahoma"/>
      <w:sz w:val="16"/>
      <w:szCs w:val="16"/>
    </w:rPr>
  </w:style>
  <w:style w:type="character" w:customStyle="1" w:styleId="a9">
    <w:name w:val="Текст выноски Знак"/>
    <w:basedOn w:val="a0"/>
    <w:link w:val="a8"/>
    <w:uiPriority w:val="99"/>
    <w:semiHidden/>
    <w:rsid w:val="00342BE9"/>
    <w:rPr>
      <w:rFonts w:ascii="Tahoma" w:hAnsi="Tahoma" w:cs="Tahoma"/>
      <w:sz w:val="16"/>
      <w:szCs w:val="16"/>
    </w:rPr>
  </w:style>
  <w:style w:type="character" w:customStyle="1" w:styleId="11">
    <w:name w:val="Заголовок 1 Знак"/>
    <w:basedOn w:val="a0"/>
    <w:link w:val="10"/>
    <w:uiPriority w:val="9"/>
    <w:rsid w:val="00342BE9"/>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semiHidden/>
    <w:rsid w:val="00342BE9"/>
    <w:rPr>
      <w:rFonts w:asciiTheme="majorHAnsi" w:eastAsiaTheme="majorEastAsia" w:hAnsiTheme="majorHAnsi" w:cstheme="majorBidi"/>
      <w:b/>
      <w:bCs/>
      <w:color w:val="4F81BD" w:themeColor="accent1"/>
      <w:sz w:val="26"/>
      <w:szCs w:val="26"/>
      <w:lang w:eastAsia="ru-RU" w:bidi="ru-RU"/>
    </w:rPr>
  </w:style>
  <w:style w:type="character" w:customStyle="1" w:styleId="30">
    <w:name w:val="Заголовок 3 Знак"/>
    <w:basedOn w:val="a0"/>
    <w:link w:val="3"/>
    <w:uiPriority w:val="9"/>
    <w:semiHidden/>
    <w:rsid w:val="00342BE9"/>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0"/>
    <w:link w:val="4"/>
    <w:rsid w:val="00342BE9"/>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semiHidden/>
    <w:rsid w:val="00342BE9"/>
    <w:rPr>
      <w:rFonts w:asciiTheme="majorHAnsi" w:eastAsiaTheme="majorEastAsia" w:hAnsiTheme="majorHAnsi" w:cstheme="majorBidi"/>
      <w:color w:val="243F60" w:themeColor="accent1" w:themeShade="7F"/>
      <w:lang w:eastAsia="ru-RU" w:bidi="ru-RU"/>
    </w:rPr>
  </w:style>
  <w:style w:type="character" w:customStyle="1" w:styleId="60">
    <w:name w:val="Заголовок 6 Знак"/>
    <w:basedOn w:val="a0"/>
    <w:link w:val="6"/>
    <w:uiPriority w:val="9"/>
    <w:semiHidden/>
    <w:rsid w:val="00342BE9"/>
    <w:rPr>
      <w:rFonts w:asciiTheme="majorHAnsi" w:eastAsiaTheme="majorEastAsia" w:hAnsiTheme="majorHAnsi" w:cstheme="majorBidi"/>
      <w:i/>
      <w:iCs/>
      <w:color w:val="243F60" w:themeColor="accent1" w:themeShade="7F"/>
      <w:lang w:eastAsia="ru-RU" w:bidi="ru-RU"/>
    </w:rPr>
  </w:style>
  <w:style w:type="character" w:customStyle="1" w:styleId="70">
    <w:name w:val="Заголовок 7 Знак"/>
    <w:basedOn w:val="a0"/>
    <w:link w:val="7"/>
    <w:uiPriority w:val="9"/>
    <w:semiHidden/>
    <w:rsid w:val="00342BE9"/>
    <w:rPr>
      <w:rFonts w:asciiTheme="majorHAnsi" w:eastAsiaTheme="majorEastAsia" w:hAnsiTheme="majorHAnsi" w:cstheme="majorBidi"/>
      <w:i/>
      <w:iCs/>
      <w:color w:val="404040" w:themeColor="text1" w:themeTint="BF"/>
      <w:lang w:eastAsia="ru-RU" w:bidi="ru-RU"/>
    </w:rPr>
  </w:style>
  <w:style w:type="character" w:customStyle="1" w:styleId="80">
    <w:name w:val="Заголовок 8 Знак"/>
    <w:basedOn w:val="a0"/>
    <w:link w:val="8"/>
    <w:uiPriority w:val="9"/>
    <w:semiHidden/>
    <w:rsid w:val="00342BE9"/>
    <w:rPr>
      <w:rFonts w:asciiTheme="majorHAnsi" w:eastAsiaTheme="majorEastAsia" w:hAnsiTheme="majorHAnsi" w:cstheme="majorBidi"/>
      <w:color w:val="404040" w:themeColor="text1" w:themeTint="BF"/>
      <w:sz w:val="20"/>
      <w:szCs w:val="20"/>
      <w:lang w:eastAsia="ru-RU" w:bidi="ru-RU"/>
    </w:rPr>
  </w:style>
  <w:style w:type="character" w:customStyle="1" w:styleId="90">
    <w:name w:val="Заголовок 9 Знак"/>
    <w:basedOn w:val="a0"/>
    <w:link w:val="9"/>
    <w:uiPriority w:val="9"/>
    <w:semiHidden/>
    <w:rsid w:val="00342BE9"/>
    <w:rPr>
      <w:rFonts w:asciiTheme="majorHAnsi" w:eastAsiaTheme="majorEastAsia" w:hAnsiTheme="majorHAnsi" w:cstheme="majorBidi"/>
      <w:i/>
      <w:iCs/>
      <w:color w:val="404040" w:themeColor="text1" w:themeTint="BF"/>
      <w:sz w:val="20"/>
      <w:szCs w:val="20"/>
      <w:lang w:eastAsia="ru-RU" w:bidi="ru-RU"/>
    </w:rPr>
  </w:style>
  <w:style w:type="table" w:customStyle="1" w:styleId="TableNormal">
    <w:name w:val="Table Normal"/>
    <w:uiPriority w:val="2"/>
    <w:semiHidden/>
    <w:unhideWhenUsed/>
    <w:qFormat/>
    <w:rsid w:val="00342B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342BE9"/>
    <w:pPr>
      <w:spacing w:before="284"/>
      <w:ind w:left="402"/>
    </w:pPr>
    <w:rPr>
      <w:sz w:val="20"/>
      <w:szCs w:val="20"/>
    </w:rPr>
  </w:style>
  <w:style w:type="paragraph" w:customStyle="1" w:styleId="21">
    <w:name w:val="Оглавление 21"/>
    <w:basedOn w:val="a"/>
    <w:uiPriority w:val="1"/>
    <w:qFormat/>
    <w:rsid w:val="00342BE9"/>
    <w:pPr>
      <w:spacing w:before="34"/>
      <w:ind w:left="622"/>
    </w:pPr>
    <w:rPr>
      <w:sz w:val="20"/>
      <w:szCs w:val="20"/>
    </w:rPr>
  </w:style>
  <w:style w:type="paragraph" w:customStyle="1" w:styleId="31">
    <w:name w:val="Оглавление 31"/>
    <w:basedOn w:val="a"/>
    <w:uiPriority w:val="1"/>
    <w:qFormat/>
    <w:rsid w:val="00342BE9"/>
    <w:pPr>
      <w:spacing w:before="34"/>
      <w:ind w:left="843"/>
    </w:pPr>
    <w:rPr>
      <w:sz w:val="20"/>
      <w:szCs w:val="20"/>
    </w:rPr>
  </w:style>
  <w:style w:type="paragraph" w:styleId="aa">
    <w:name w:val="Body Text"/>
    <w:basedOn w:val="a"/>
    <w:link w:val="ab"/>
    <w:uiPriority w:val="1"/>
    <w:qFormat/>
    <w:rsid w:val="00342BE9"/>
    <w:rPr>
      <w:sz w:val="20"/>
      <w:szCs w:val="20"/>
    </w:rPr>
  </w:style>
  <w:style w:type="character" w:customStyle="1" w:styleId="ab">
    <w:name w:val="Основной текст Знак"/>
    <w:basedOn w:val="a0"/>
    <w:link w:val="aa"/>
    <w:uiPriority w:val="1"/>
    <w:rsid w:val="00342BE9"/>
    <w:rPr>
      <w:rFonts w:ascii="Arial" w:eastAsia="Arial" w:hAnsi="Arial" w:cs="Arial"/>
      <w:sz w:val="20"/>
      <w:szCs w:val="20"/>
      <w:lang w:eastAsia="ru-RU" w:bidi="ru-RU"/>
    </w:rPr>
  </w:style>
  <w:style w:type="paragraph" w:customStyle="1" w:styleId="111">
    <w:name w:val="Заголовок 11"/>
    <w:basedOn w:val="a"/>
    <w:uiPriority w:val="1"/>
    <w:qFormat/>
    <w:rsid w:val="00342BE9"/>
    <w:pPr>
      <w:outlineLvl w:val="1"/>
    </w:pPr>
    <w:rPr>
      <w:sz w:val="23"/>
      <w:szCs w:val="23"/>
    </w:rPr>
  </w:style>
  <w:style w:type="paragraph" w:customStyle="1" w:styleId="210">
    <w:name w:val="Заголовок 21"/>
    <w:basedOn w:val="a"/>
    <w:uiPriority w:val="1"/>
    <w:qFormat/>
    <w:rsid w:val="00342BE9"/>
    <w:pPr>
      <w:outlineLvl w:val="2"/>
    </w:pPr>
  </w:style>
  <w:style w:type="paragraph" w:customStyle="1" w:styleId="310">
    <w:name w:val="Заголовок 31"/>
    <w:basedOn w:val="a"/>
    <w:uiPriority w:val="1"/>
    <w:qFormat/>
    <w:rsid w:val="00342BE9"/>
    <w:pPr>
      <w:outlineLvl w:val="3"/>
    </w:pPr>
    <w:rPr>
      <w:sz w:val="21"/>
      <w:szCs w:val="21"/>
    </w:rPr>
  </w:style>
  <w:style w:type="paragraph" w:customStyle="1" w:styleId="41">
    <w:name w:val="Заголовок 41"/>
    <w:basedOn w:val="a"/>
    <w:uiPriority w:val="1"/>
    <w:qFormat/>
    <w:rsid w:val="00342BE9"/>
    <w:pPr>
      <w:ind w:left="402"/>
      <w:outlineLvl w:val="4"/>
    </w:pPr>
    <w:rPr>
      <w:b/>
      <w:bCs/>
      <w:sz w:val="20"/>
      <w:szCs w:val="20"/>
    </w:rPr>
  </w:style>
  <w:style w:type="paragraph" w:styleId="ac">
    <w:name w:val="List Paragraph"/>
    <w:basedOn w:val="a"/>
    <w:uiPriority w:val="1"/>
    <w:qFormat/>
    <w:rsid w:val="00342BE9"/>
    <w:pPr>
      <w:ind w:left="1122" w:hanging="360"/>
    </w:pPr>
  </w:style>
  <w:style w:type="paragraph" w:customStyle="1" w:styleId="TableParagraph">
    <w:name w:val="Table Paragraph"/>
    <w:basedOn w:val="a"/>
    <w:uiPriority w:val="1"/>
    <w:qFormat/>
    <w:rsid w:val="00342BE9"/>
    <w:pPr>
      <w:spacing w:before="38"/>
      <w:ind w:left="107"/>
    </w:pPr>
  </w:style>
  <w:style w:type="character" w:styleId="ad">
    <w:name w:val="Hyperlink"/>
    <w:basedOn w:val="a0"/>
    <w:uiPriority w:val="99"/>
    <w:unhideWhenUsed/>
    <w:rsid w:val="00342BE9"/>
    <w:rPr>
      <w:color w:val="0000FF" w:themeColor="hyperlink"/>
      <w:u w:val="single"/>
    </w:rPr>
  </w:style>
  <w:style w:type="paragraph" w:styleId="ae">
    <w:name w:val="TOC Heading"/>
    <w:basedOn w:val="10"/>
    <w:next w:val="a"/>
    <w:uiPriority w:val="39"/>
    <w:unhideWhenUsed/>
    <w:qFormat/>
    <w:rsid w:val="00342BE9"/>
    <w:pPr>
      <w:widowControl/>
      <w:autoSpaceDE/>
      <w:autoSpaceDN/>
      <w:spacing w:line="276" w:lineRule="auto"/>
      <w:outlineLvl w:val="9"/>
    </w:pPr>
    <w:rPr>
      <w:lang w:eastAsia="en-US" w:bidi="ar-SA"/>
    </w:rPr>
  </w:style>
  <w:style w:type="paragraph" w:styleId="32">
    <w:name w:val="toc 3"/>
    <w:basedOn w:val="a"/>
    <w:next w:val="a"/>
    <w:autoRedefine/>
    <w:uiPriority w:val="39"/>
    <w:unhideWhenUsed/>
    <w:rsid w:val="00342BE9"/>
    <w:pPr>
      <w:tabs>
        <w:tab w:val="left" w:pos="880"/>
        <w:tab w:val="right" w:leader="dot" w:pos="9915"/>
      </w:tabs>
      <w:spacing w:after="100"/>
      <w:ind w:left="440"/>
    </w:pPr>
    <w:rPr>
      <w:rFonts w:ascii="Times New Roman" w:hAnsi="Times New Roman" w:cs="Times New Roman"/>
      <w:b/>
      <w:noProof/>
    </w:rPr>
  </w:style>
  <w:style w:type="paragraph" w:styleId="22">
    <w:name w:val="toc 2"/>
    <w:basedOn w:val="a"/>
    <w:next w:val="a"/>
    <w:autoRedefine/>
    <w:uiPriority w:val="39"/>
    <w:unhideWhenUsed/>
    <w:rsid w:val="00342BE9"/>
    <w:pPr>
      <w:spacing w:after="100"/>
      <w:ind w:left="220"/>
    </w:pPr>
  </w:style>
  <w:style w:type="paragraph" w:styleId="af">
    <w:name w:val="header"/>
    <w:basedOn w:val="a"/>
    <w:link w:val="af0"/>
    <w:uiPriority w:val="99"/>
    <w:unhideWhenUsed/>
    <w:rsid w:val="00342BE9"/>
    <w:pPr>
      <w:tabs>
        <w:tab w:val="center" w:pos="4677"/>
        <w:tab w:val="right" w:pos="9355"/>
      </w:tabs>
    </w:pPr>
  </w:style>
  <w:style w:type="character" w:customStyle="1" w:styleId="af0">
    <w:name w:val="Верхний колонтитул Знак"/>
    <w:basedOn w:val="a0"/>
    <w:link w:val="af"/>
    <w:uiPriority w:val="99"/>
    <w:rsid w:val="00342BE9"/>
    <w:rPr>
      <w:rFonts w:ascii="Arial" w:eastAsia="Arial" w:hAnsi="Arial" w:cs="Arial"/>
      <w:lang w:eastAsia="ru-RU" w:bidi="ru-RU"/>
    </w:rPr>
  </w:style>
  <w:style w:type="paragraph" w:styleId="af1">
    <w:name w:val="footer"/>
    <w:basedOn w:val="a"/>
    <w:link w:val="af2"/>
    <w:uiPriority w:val="99"/>
    <w:unhideWhenUsed/>
    <w:rsid w:val="00342BE9"/>
    <w:pPr>
      <w:tabs>
        <w:tab w:val="center" w:pos="4677"/>
        <w:tab w:val="right" w:pos="9355"/>
      </w:tabs>
    </w:pPr>
  </w:style>
  <w:style w:type="character" w:customStyle="1" w:styleId="af2">
    <w:name w:val="Нижний колонтитул Знак"/>
    <w:basedOn w:val="a0"/>
    <w:link w:val="af1"/>
    <w:uiPriority w:val="99"/>
    <w:rsid w:val="00342BE9"/>
    <w:rPr>
      <w:rFonts w:ascii="Arial" w:eastAsia="Arial" w:hAnsi="Arial" w:cs="Arial"/>
      <w:lang w:eastAsia="ru-RU" w:bidi="ru-RU"/>
    </w:rPr>
  </w:style>
  <w:style w:type="paragraph" w:customStyle="1" w:styleId="Style13">
    <w:name w:val="Style13"/>
    <w:basedOn w:val="a"/>
    <w:uiPriority w:val="99"/>
    <w:rsid w:val="00342BE9"/>
    <w:pPr>
      <w:adjustRightInd w:val="0"/>
      <w:spacing w:line="235" w:lineRule="exact"/>
    </w:pPr>
    <w:rPr>
      <w:rFonts w:ascii="Corbel" w:eastAsiaTheme="minorEastAsia" w:hAnsi="Corbel" w:cstheme="minorBidi"/>
      <w:sz w:val="24"/>
      <w:szCs w:val="24"/>
      <w:lang w:bidi="ar-SA"/>
    </w:rPr>
  </w:style>
  <w:style w:type="character" w:customStyle="1" w:styleId="FontStyle68">
    <w:name w:val="Font Style68"/>
    <w:basedOn w:val="a0"/>
    <w:uiPriority w:val="99"/>
    <w:rsid w:val="00342BE9"/>
    <w:rPr>
      <w:rFonts w:ascii="Arial" w:hAnsi="Arial" w:cs="Arial"/>
      <w:b/>
      <w:bCs/>
      <w:sz w:val="18"/>
      <w:szCs w:val="18"/>
    </w:rPr>
  </w:style>
  <w:style w:type="character" w:customStyle="1" w:styleId="FontStyle82">
    <w:name w:val="Font Style82"/>
    <w:basedOn w:val="a0"/>
    <w:uiPriority w:val="99"/>
    <w:rsid w:val="00342BE9"/>
    <w:rPr>
      <w:rFonts w:ascii="Arial" w:hAnsi="Arial" w:cs="Arial"/>
      <w:sz w:val="18"/>
      <w:szCs w:val="18"/>
    </w:rPr>
  </w:style>
  <w:style w:type="paragraph" w:styleId="af3">
    <w:name w:val="Revision"/>
    <w:hidden/>
    <w:uiPriority w:val="99"/>
    <w:semiHidden/>
    <w:rsid w:val="00342BE9"/>
    <w:pPr>
      <w:spacing w:after="0" w:line="240" w:lineRule="auto"/>
    </w:pPr>
    <w:rPr>
      <w:rFonts w:ascii="Arial" w:eastAsia="Arial" w:hAnsi="Arial" w:cs="Arial"/>
      <w:lang w:eastAsia="ru-RU" w:bidi="ru-RU"/>
    </w:rPr>
  </w:style>
  <w:style w:type="paragraph" w:customStyle="1" w:styleId="Title3">
    <w:name w:val="Title 3"/>
    <w:qFormat/>
    <w:rsid w:val="00342BE9"/>
    <w:pPr>
      <w:numPr>
        <w:ilvl w:val="2"/>
        <w:numId w:val="5"/>
      </w:numPr>
      <w:tabs>
        <w:tab w:val="num" w:pos="1418"/>
      </w:tabs>
      <w:spacing w:before="240" w:after="0" w:line="240" w:lineRule="auto"/>
      <w:ind w:left="1418" w:hanging="1418"/>
    </w:pPr>
    <w:rPr>
      <w:rFonts w:ascii="Arial" w:eastAsia="Times New Roman" w:hAnsi="Arial" w:cs="Arial"/>
      <w:b/>
      <w:bCs/>
      <w:sz w:val="20"/>
      <w:szCs w:val="20"/>
    </w:rPr>
  </w:style>
  <w:style w:type="character" w:styleId="af4">
    <w:name w:val="footnote reference"/>
    <w:basedOn w:val="a0"/>
    <w:semiHidden/>
    <w:rsid w:val="00342BE9"/>
    <w:rPr>
      <w:vertAlign w:val="superscript"/>
    </w:rPr>
  </w:style>
  <w:style w:type="paragraph" w:styleId="12">
    <w:name w:val="toc 1"/>
    <w:basedOn w:val="a"/>
    <w:next w:val="a"/>
    <w:autoRedefine/>
    <w:uiPriority w:val="39"/>
    <w:unhideWhenUsed/>
    <w:rsid w:val="00342BE9"/>
    <w:pPr>
      <w:spacing w:after="100"/>
    </w:pPr>
  </w:style>
  <w:style w:type="paragraph" w:customStyle="1" w:styleId="af5">
    <w:name w:val="Прижатый влево"/>
    <w:basedOn w:val="a"/>
    <w:next w:val="a"/>
    <w:uiPriority w:val="99"/>
    <w:rsid w:val="00342BE9"/>
    <w:pPr>
      <w:widowControl/>
      <w:adjustRightInd w:val="0"/>
    </w:pPr>
    <w:rPr>
      <w:rFonts w:eastAsiaTheme="minorHAnsi"/>
      <w:sz w:val="24"/>
      <w:szCs w:val="24"/>
      <w:lang w:eastAsia="en-US" w:bidi="ar-SA"/>
    </w:rPr>
  </w:style>
  <w:style w:type="paragraph" w:customStyle="1" w:styleId="Style29">
    <w:name w:val="Style29"/>
    <w:basedOn w:val="a"/>
    <w:uiPriority w:val="99"/>
    <w:rsid w:val="00342BE9"/>
    <w:pPr>
      <w:adjustRightInd w:val="0"/>
      <w:spacing w:line="278" w:lineRule="exact"/>
      <w:jc w:val="both"/>
    </w:pPr>
    <w:rPr>
      <w:rFonts w:ascii="Times New Roman" w:eastAsia="Times New Roman" w:hAnsi="Times New Roman" w:cs="Times New Roman"/>
      <w:sz w:val="24"/>
      <w:szCs w:val="24"/>
      <w:lang w:bidi="ar-SA"/>
    </w:rPr>
  </w:style>
  <w:style w:type="paragraph" w:customStyle="1" w:styleId="00">
    <w:name w:val="00 ИМЯ ДОКУМЕНТА"/>
    <w:basedOn w:val="a"/>
    <w:rsid w:val="00342BE9"/>
    <w:pPr>
      <w:widowControl/>
      <w:autoSpaceDE/>
      <w:autoSpaceDN/>
      <w:spacing w:after="284"/>
      <w:ind w:left="-108" w:right="-108"/>
      <w:jc w:val="center"/>
      <w:outlineLvl w:val="0"/>
    </w:pPr>
    <w:rPr>
      <w:rFonts w:eastAsia="Times New Roman"/>
      <w:b/>
      <w:lang w:bidi="ar-SA"/>
    </w:rPr>
  </w:style>
  <w:style w:type="paragraph" w:customStyle="1" w:styleId="Style1">
    <w:name w:val="Style1"/>
    <w:basedOn w:val="a"/>
    <w:uiPriority w:val="99"/>
    <w:rsid w:val="00342BE9"/>
    <w:pPr>
      <w:adjustRightInd w:val="0"/>
      <w:spacing w:line="232" w:lineRule="exact"/>
    </w:pPr>
    <w:rPr>
      <w:rFonts w:eastAsiaTheme="minorEastAsia"/>
      <w:sz w:val="24"/>
      <w:szCs w:val="24"/>
      <w:lang w:bidi="ar-SA"/>
    </w:rPr>
  </w:style>
  <w:style w:type="paragraph" w:customStyle="1" w:styleId="Style11">
    <w:name w:val="Style11"/>
    <w:basedOn w:val="a"/>
    <w:uiPriority w:val="99"/>
    <w:rsid w:val="00342BE9"/>
    <w:pPr>
      <w:adjustRightInd w:val="0"/>
      <w:spacing w:line="226" w:lineRule="exact"/>
      <w:ind w:firstLine="374"/>
    </w:pPr>
    <w:rPr>
      <w:rFonts w:eastAsiaTheme="minorEastAsia"/>
      <w:sz w:val="24"/>
      <w:szCs w:val="24"/>
      <w:lang w:bidi="ar-SA"/>
    </w:rPr>
  </w:style>
  <w:style w:type="paragraph" w:customStyle="1" w:styleId="Style15">
    <w:name w:val="Style15"/>
    <w:basedOn w:val="a"/>
    <w:uiPriority w:val="99"/>
    <w:rsid w:val="00342BE9"/>
    <w:pPr>
      <w:adjustRightInd w:val="0"/>
      <w:spacing w:line="230" w:lineRule="exact"/>
      <w:ind w:firstLine="365"/>
      <w:jc w:val="both"/>
    </w:pPr>
    <w:rPr>
      <w:rFonts w:eastAsiaTheme="minorEastAsia"/>
      <w:sz w:val="24"/>
      <w:szCs w:val="24"/>
      <w:lang w:bidi="ar-SA"/>
    </w:rPr>
  </w:style>
  <w:style w:type="character" w:customStyle="1" w:styleId="FontStyle20">
    <w:name w:val="Font Style20"/>
    <w:basedOn w:val="a0"/>
    <w:uiPriority w:val="99"/>
    <w:rsid w:val="00342BE9"/>
    <w:rPr>
      <w:rFonts w:ascii="Arial" w:hAnsi="Arial" w:cs="Arial"/>
      <w:sz w:val="18"/>
      <w:szCs w:val="18"/>
    </w:rPr>
  </w:style>
  <w:style w:type="paragraph" w:customStyle="1" w:styleId="ConsPlusNormal">
    <w:name w:val="ConsPlusNormal"/>
    <w:rsid w:val="00C9026B"/>
    <w:pPr>
      <w:autoSpaceDE w:val="0"/>
      <w:autoSpaceDN w:val="0"/>
      <w:spacing w:after="120" w:line="240" w:lineRule="auto"/>
      <w:ind w:firstLine="720"/>
    </w:pPr>
    <w:rPr>
      <w:rFonts w:ascii="Arial" w:eastAsia="Times New Roman" w:hAnsi="Arial" w:cs="Arial"/>
      <w:sz w:val="20"/>
      <w:szCs w:val="20"/>
      <w:lang w:eastAsia="ru-RU"/>
    </w:rPr>
  </w:style>
  <w:style w:type="paragraph" w:customStyle="1" w:styleId="Style22">
    <w:name w:val="Style22"/>
    <w:basedOn w:val="a"/>
    <w:uiPriority w:val="99"/>
    <w:rsid w:val="00C9026B"/>
    <w:pPr>
      <w:adjustRightInd w:val="0"/>
      <w:spacing w:line="230" w:lineRule="exact"/>
    </w:pPr>
    <w:rPr>
      <w:rFonts w:ascii="Corbel" w:eastAsiaTheme="minorEastAsia" w:hAnsi="Corbel" w:cstheme="minorBidi"/>
      <w:sz w:val="24"/>
      <w:szCs w:val="24"/>
      <w:lang w:bidi="ar-SA"/>
    </w:rPr>
  </w:style>
  <w:style w:type="paragraph" w:customStyle="1" w:styleId="Style26">
    <w:name w:val="Style26"/>
    <w:basedOn w:val="a"/>
    <w:uiPriority w:val="99"/>
    <w:rsid w:val="00C9026B"/>
    <w:pPr>
      <w:adjustRightInd w:val="0"/>
      <w:spacing w:line="230" w:lineRule="exact"/>
      <w:ind w:hanging="365"/>
    </w:pPr>
    <w:rPr>
      <w:rFonts w:ascii="Corbel" w:eastAsiaTheme="minorEastAsia" w:hAnsi="Corbel" w:cstheme="minorBidi"/>
      <w:sz w:val="24"/>
      <w:szCs w:val="24"/>
      <w:lang w:bidi="ar-SA"/>
    </w:rPr>
  </w:style>
  <w:style w:type="paragraph" w:customStyle="1" w:styleId="1">
    <w:name w:val="Заголовок1"/>
    <w:basedOn w:val="10"/>
    <w:rsid w:val="00646B70"/>
    <w:pPr>
      <w:keepLines w:val="0"/>
      <w:widowControl/>
      <w:numPr>
        <w:numId w:val="37"/>
      </w:numPr>
      <w:tabs>
        <w:tab w:val="clear" w:pos="928"/>
        <w:tab w:val="num" w:pos="360"/>
      </w:tabs>
      <w:autoSpaceDE/>
      <w:autoSpaceDN/>
      <w:spacing w:before="240" w:after="60"/>
      <w:ind w:left="0" w:firstLine="0"/>
      <w:jc w:val="center"/>
    </w:pPr>
    <w:rPr>
      <w:rFonts w:ascii="Times New Roman" w:eastAsia="Times New Roman" w:hAnsi="Times New Roman" w:cs="Arial"/>
      <w:color w:val="auto"/>
      <w:kern w:val="32"/>
      <w:sz w:val="24"/>
      <w:szCs w:val="24"/>
      <w:lang w:bidi="ar-SA"/>
    </w:rPr>
  </w:style>
  <w:style w:type="character" w:customStyle="1" w:styleId="af6">
    <w:name w:val="Цветовое выделение"/>
    <w:uiPriority w:val="99"/>
    <w:rsid w:val="00E2094D"/>
    <w:rPr>
      <w:b/>
      <w:color w:val="26282F"/>
    </w:rPr>
  </w:style>
  <w:style w:type="paragraph" w:customStyle="1" w:styleId="Default">
    <w:name w:val="Default"/>
    <w:rsid w:val="0083629A"/>
    <w:pPr>
      <w:autoSpaceDE w:val="0"/>
      <w:autoSpaceDN w:val="0"/>
      <w:adjustRightInd w:val="0"/>
      <w:spacing w:after="0" w:line="240" w:lineRule="auto"/>
    </w:pPr>
    <w:rPr>
      <w:rFonts w:ascii="Tahoma" w:hAnsi="Tahoma" w:cs="Tahoma"/>
      <w:color w:val="000000"/>
      <w:sz w:val="24"/>
      <w:szCs w:val="24"/>
    </w:rPr>
  </w:style>
  <w:style w:type="paragraph" w:customStyle="1" w:styleId="xmsonormal">
    <w:name w:val="x_msonormal"/>
    <w:basedOn w:val="a"/>
    <w:rsid w:val="00C83668"/>
    <w:pPr>
      <w:widowControl/>
      <w:autoSpaceDE/>
      <w:autoSpaceDN/>
    </w:pPr>
    <w:rPr>
      <w:rFonts w:ascii="Calibri" w:eastAsiaTheme="minorHAnsi" w:hAnsi="Calibri" w:cs="Calibri"/>
      <w:lang w:bidi="ar-SA"/>
    </w:rPr>
  </w:style>
  <w:style w:type="paragraph" w:styleId="af7">
    <w:name w:val="endnote text"/>
    <w:basedOn w:val="a"/>
    <w:link w:val="af8"/>
    <w:uiPriority w:val="99"/>
    <w:semiHidden/>
    <w:unhideWhenUsed/>
    <w:rsid w:val="00E03205"/>
    <w:rPr>
      <w:sz w:val="20"/>
      <w:szCs w:val="20"/>
    </w:rPr>
  </w:style>
  <w:style w:type="character" w:customStyle="1" w:styleId="af8">
    <w:name w:val="Текст концевой сноски Знак"/>
    <w:basedOn w:val="a0"/>
    <w:link w:val="af7"/>
    <w:uiPriority w:val="99"/>
    <w:semiHidden/>
    <w:rsid w:val="00E03205"/>
    <w:rPr>
      <w:rFonts w:ascii="Arial" w:eastAsia="Arial" w:hAnsi="Arial" w:cs="Arial"/>
      <w:sz w:val="20"/>
      <w:szCs w:val="20"/>
      <w:lang w:eastAsia="ru-RU" w:bidi="ru-RU"/>
    </w:rPr>
  </w:style>
  <w:style w:type="character" w:styleId="af9">
    <w:name w:val="endnote reference"/>
    <w:basedOn w:val="a0"/>
    <w:uiPriority w:val="99"/>
    <w:semiHidden/>
    <w:unhideWhenUsed/>
    <w:rsid w:val="00E03205"/>
    <w:rPr>
      <w:vertAlign w:val="superscript"/>
    </w:rPr>
  </w:style>
  <w:style w:type="paragraph" w:styleId="afa">
    <w:name w:val="footnote text"/>
    <w:basedOn w:val="a"/>
    <w:link w:val="afb"/>
    <w:uiPriority w:val="99"/>
    <w:semiHidden/>
    <w:unhideWhenUsed/>
    <w:rsid w:val="00E26D62"/>
    <w:rPr>
      <w:sz w:val="20"/>
      <w:szCs w:val="20"/>
    </w:rPr>
  </w:style>
  <w:style w:type="character" w:customStyle="1" w:styleId="afb">
    <w:name w:val="Текст сноски Знак"/>
    <w:basedOn w:val="a0"/>
    <w:link w:val="afa"/>
    <w:uiPriority w:val="99"/>
    <w:semiHidden/>
    <w:rsid w:val="00E26D62"/>
    <w:rPr>
      <w:rFonts w:ascii="Arial" w:eastAsia="Arial" w:hAnsi="Arial" w:cs="Arial"/>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5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zhava.ru." TargetMode="External"/><Relationship Id="rId13" Type="http://schemas.openxmlformats.org/officeDocument/2006/relationships/hyperlink" Target="https://www.moex.com/s1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4616&amp;dst=1001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4616&amp;dst=1001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81316" TargetMode="External"/><Relationship Id="rId4" Type="http://schemas.openxmlformats.org/officeDocument/2006/relationships/settings" Target="settings.xml"/><Relationship Id="rId9" Type="http://schemas.openxmlformats.org/officeDocument/2006/relationships/hyperlink" Target="garantF1://71029194.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EAE9-552B-442F-A1DE-335A1535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42</Pages>
  <Words>20219</Words>
  <Characters>115250</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prilepo</dc:creator>
  <cp:keywords/>
  <dc:description/>
  <cp:lastModifiedBy>Зуева Ирина Валерьевна</cp:lastModifiedBy>
  <cp:revision>40</cp:revision>
  <cp:lastPrinted>2026-05-29T14:04:00Z</cp:lastPrinted>
  <dcterms:created xsi:type="dcterms:W3CDTF">2026-04-23T09:24:00Z</dcterms:created>
  <dcterms:modified xsi:type="dcterms:W3CDTF">2026-06-03T13:39:00Z</dcterms:modified>
</cp:coreProperties>
</file>